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03" w:rsidRDefault="00F06003" w:rsidP="00F06003">
      <w:pPr>
        <w:jc w:val="center"/>
        <w:rPr>
          <w:rFonts w:ascii="Verdana" w:hAnsi="Verdana"/>
        </w:rPr>
      </w:pPr>
      <w:r>
        <w:rPr>
          <w:noProof/>
          <w:lang w:eastAsia="es-MX"/>
        </w:rPr>
        <w:drawing>
          <wp:anchor distT="0" distB="0" distL="114300" distR="114300" simplePos="0" relativeHeight="251659264" behindDoc="1" locked="0" layoutInCell="1" allowOverlap="1" wp14:anchorId="6C547A58" wp14:editId="7FE66BEA">
            <wp:simplePos x="0" y="0"/>
            <wp:positionH relativeFrom="page">
              <wp:posOffset>-503555</wp:posOffset>
            </wp:positionH>
            <wp:positionV relativeFrom="paragraph">
              <wp:posOffset>-741680</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rsidR="00F06003" w:rsidRDefault="00F06003" w:rsidP="00F06003">
      <w:pPr>
        <w:spacing w:line="360" w:lineRule="auto"/>
        <w:jc w:val="center"/>
        <w:rPr>
          <w:rFonts w:ascii="Verdana" w:hAnsi="Verdana" w:cs="Arial"/>
          <w:sz w:val="44"/>
          <w:szCs w:val="44"/>
        </w:rPr>
      </w:pPr>
    </w:p>
    <w:p w:rsidR="00F06003" w:rsidRPr="00B546C4" w:rsidRDefault="00F06003" w:rsidP="00F06003">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sidRPr="00B7547E">
        <w:rPr>
          <w:rFonts w:ascii="Verdana" w:hAnsi="Verdana" w:cs="Arial"/>
          <w:color w:val="000000"/>
          <w:sz w:val="44"/>
          <w:szCs w:val="44"/>
        </w:rPr>
        <w:t>Estrategias para la exploración del mundo social</w:t>
      </w:r>
    </w:p>
    <w:p w:rsidR="00F06003" w:rsidRDefault="00F06003" w:rsidP="00F06003">
      <w:pPr>
        <w:jc w:val="center"/>
        <w:rPr>
          <w:rFonts w:ascii="Verdana" w:hAnsi="Verdana" w:cs="Arial"/>
          <w:sz w:val="44"/>
          <w:szCs w:val="44"/>
        </w:rPr>
      </w:pPr>
    </w:p>
    <w:p w:rsidR="00F06003" w:rsidRDefault="00F06003" w:rsidP="00F06003">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Maestro: </w:t>
      </w:r>
      <w:r w:rsidRPr="00B7547E">
        <w:rPr>
          <w:rFonts w:ascii="Verdana" w:hAnsi="Verdana" w:cs="Arial"/>
          <w:color w:val="auto"/>
          <w:sz w:val="44"/>
          <w:szCs w:val="44"/>
        </w:rPr>
        <w:t>Roberto Acosta Robles</w:t>
      </w:r>
    </w:p>
    <w:p w:rsidR="00F06003" w:rsidRDefault="00F06003" w:rsidP="00F06003">
      <w:pPr>
        <w:rPr>
          <w:rFonts w:ascii="Verdana" w:hAnsi="Verdana" w:cs="Arial"/>
          <w:sz w:val="44"/>
          <w:szCs w:val="44"/>
        </w:rPr>
      </w:pPr>
    </w:p>
    <w:p w:rsidR="00F06003" w:rsidRDefault="00F06003" w:rsidP="00F06003">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rsidR="00F06003" w:rsidRDefault="00F06003" w:rsidP="00F06003">
      <w:pPr>
        <w:jc w:val="center"/>
        <w:rPr>
          <w:rFonts w:ascii="Verdana" w:hAnsi="Verdana" w:cs="Arial"/>
          <w:color w:val="000000"/>
          <w:sz w:val="44"/>
          <w:szCs w:val="44"/>
        </w:rPr>
      </w:pPr>
    </w:p>
    <w:p w:rsidR="00F06003" w:rsidRDefault="00F06003" w:rsidP="00F06003">
      <w:pPr>
        <w:jc w:val="center"/>
        <w:rPr>
          <w:rFonts w:ascii="Verdana" w:hAnsi="Verdana" w:cs="Arial"/>
          <w:color w:val="000000"/>
          <w:sz w:val="44"/>
          <w:szCs w:val="44"/>
        </w:rPr>
      </w:pPr>
      <w:r>
        <w:rPr>
          <w:rFonts w:ascii="Verdana" w:hAnsi="Verdana" w:cs="Arial"/>
          <w:color w:val="000000"/>
          <w:sz w:val="44"/>
          <w:szCs w:val="44"/>
        </w:rPr>
        <w:t>N.L.:16</w:t>
      </w:r>
    </w:p>
    <w:p w:rsidR="00F06003" w:rsidRDefault="00F06003" w:rsidP="00F06003">
      <w:pPr>
        <w:jc w:val="center"/>
        <w:rPr>
          <w:rFonts w:ascii="Verdana" w:hAnsi="Verdana" w:cs="Arial"/>
          <w:b/>
          <w:color w:val="000000"/>
          <w:sz w:val="44"/>
          <w:szCs w:val="44"/>
        </w:rPr>
      </w:pPr>
    </w:p>
    <w:p w:rsidR="00F06003" w:rsidRDefault="00F06003" w:rsidP="00F06003">
      <w:pPr>
        <w:jc w:val="center"/>
        <w:rPr>
          <w:rFonts w:ascii="Verdana" w:hAnsi="Verdana" w:cs="Arial"/>
          <w:color w:val="000000"/>
          <w:sz w:val="44"/>
          <w:szCs w:val="44"/>
        </w:rPr>
      </w:pPr>
      <w:r>
        <w:rPr>
          <w:rFonts w:ascii="Verdana" w:hAnsi="Verdana" w:cs="Arial"/>
          <w:color w:val="000000"/>
          <w:sz w:val="44"/>
          <w:szCs w:val="44"/>
        </w:rPr>
        <w:t>2º”B”</w:t>
      </w:r>
    </w:p>
    <w:p w:rsidR="00F06003" w:rsidRDefault="00F06003" w:rsidP="00F06003">
      <w:pPr>
        <w:jc w:val="center"/>
        <w:rPr>
          <w:rFonts w:ascii="Verdana" w:hAnsi="Verdana" w:cs="Arial"/>
          <w:color w:val="000000"/>
          <w:sz w:val="44"/>
          <w:szCs w:val="44"/>
        </w:rPr>
      </w:pPr>
    </w:p>
    <w:p w:rsidR="00F06003" w:rsidRDefault="00F06003" w:rsidP="00F06003">
      <w:pPr>
        <w:jc w:val="center"/>
        <w:rPr>
          <w:rFonts w:ascii="Verdana" w:hAnsi="Verdana" w:cs="Arial"/>
          <w:color w:val="000000"/>
          <w:sz w:val="44"/>
          <w:szCs w:val="44"/>
        </w:rPr>
      </w:pPr>
      <w:r>
        <w:rPr>
          <w:rFonts w:ascii="Verdana" w:hAnsi="Verdana" w:cs="Arial"/>
          <w:color w:val="000000"/>
          <w:sz w:val="44"/>
          <w:szCs w:val="44"/>
        </w:rPr>
        <w:t>15/04</w:t>
      </w:r>
      <w:r>
        <w:rPr>
          <w:rFonts w:ascii="Verdana" w:hAnsi="Verdana" w:cs="Arial"/>
          <w:color w:val="000000"/>
          <w:sz w:val="44"/>
          <w:szCs w:val="44"/>
        </w:rPr>
        <w:t>/2021</w:t>
      </w:r>
    </w:p>
    <w:p w:rsidR="00F06003" w:rsidRDefault="00F06003" w:rsidP="00F06003">
      <w:pPr>
        <w:jc w:val="center"/>
        <w:rPr>
          <w:rFonts w:ascii="Verdana" w:hAnsi="Verdana" w:cs="Arial"/>
          <w:color w:val="000000"/>
          <w:sz w:val="44"/>
          <w:szCs w:val="44"/>
        </w:rPr>
      </w:pPr>
    </w:p>
    <w:p w:rsidR="00F06003" w:rsidRDefault="00F06003" w:rsidP="00F06003">
      <w:pPr>
        <w:jc w:val="center"/>
        <w:rPr>
          <w:rFonts w:ascii="Verdana" w:hAnsi="Verdana" w:cs="Arial"/>
          <w:color w:val="000000"/>
          <w:sz w:val="44"/>
          <w:szCs w:val="44"/>
        </w:rPr>
      </w:pPr>
      <w:r>
        <w:rPr>
          <w:rFonts w:ascii="Verdana" w:hAnsi="Verdana" w:cs="Arial"/>
          <w:color w:val="000000"/>
          <w:sz w:val="44"/>
          <w:szCs w:val="44"/>
        </w:rPr>
        <w:t>Saltillo, Coahuila</w:t>
      </w:r>
    </w:p>
    <w:p w:rsidR="00197798" w:rsidRPr="00A828D6" w:rsidRDefault="00197798" w:rsidP="00A828D6">
      <w:pPr>
        <w:spacing w:line="240" w:lineRule="auto"/>
        <w:jc w:val="center"/>
        <w:rPr>
          <w:rFonts w:ascii="Arial" w:hAnsi="Arial" w:cs="Arial"/>
          <w:b/>
          <w:sz w:val="32"/>
        </w:rPr>
      </w:pPr>
      <w:bookmarkStart w:id="0" w:name="_GoBack"/>
      <w:r w:rsidRPr="00A828D6">
        <w:rPr>
          <w:rFonts w:ascii="Arial" w:hAnsi="Arial" w:cs="Arial"/>
          <w:b/>
          <w:sz w:val="40"/>
        </w:rPr>
        <w:lastRenderedPageBreak/>
        <w:t xml:space="preserve">La infancia, la niñez, las interrupciones </w:t>
      </w:r>
      <w:r w:rsidRPr="00A828D6">
        <w:rPr>
          <w:rFonts w:ascii="Arial" w:hAnsi="Arial" w:cs="Arial"/>
          <w:b/>
          <w:sz w:val="32"/>
        </w:rPr>
        <w:t xml:space="preserve"> </w:t>
      </w:r>
    </w:p>
    <w:p w:rsidR="00197798" w:rsidRPr="00197798" w:rsidRDefault="00197798" w:rsidP="00A828D6">
      <w:pPr>
        <w:spacing w:line="240" w:lineRule="auto"/>
        <w:jc w:val="center"/>
        <w:rPr>
          <w:rFonts w:ascii="Arial" w:hAnsi="Arial" w:cs="Arial"/>
          <w:b/>
          <w:sz w:val="32"/>
        </w:rPr>
      </w:pPr>
      <w:r w:rsidRPr="00197798">
        <w:rPr>
          <w:rFonts w:ascii="Arial" w:hAnsi="Arial" w:cs="Arial"/>
          <w:b/>
          <w:sz w:val="32"/>
        </w:rPr>
        <w:t>Carlos Skliar</w:t>
      </w:r>
    </w:p>
    <w:bookmarkEnd w:id="0"/>
    <w:p w:rsidR="00F06003" w:rsidRPr="00A828D6" w:rsidRDefault="00197798" w:rsidP="00A828D6">
      <w:pPr>
        <w:spacing w:line="276" w:lineRule="auto"/>
        <w:rPr>
          <w:rFonts w:ascii="Arial" w:hAnsi="Arial" w:cs="Arial"/>
          <w:sz w:val="24"/>
        </w:rPr>
      </w:pPr>
      <w:r w:rsidRPr="00A828D6">
        <w:rPr>
          <w:rFonts w:ascii="Arial" w:hAnsi="Arial" w:cs="Arial"/>
          <w:sz w:val="24"/>
        </w:rPr>
        <w:t>La infancia, la nuestra y la del mundo, tal como la ha visto durante siglos el ideal humanista no está, no existe, se ha ido, difícilmente regrese, quizá nunca haya existido.</w:t>
      </w:r>
    </w:p>
    <w:p w:rsidR="00197798" w:rsidRPr="00A828D6" w:rsidRDefault="00197798" w:rsidP="00A828D6">
      <w:pPr>
        <w:spacing w:line="276" w:lineRule="auto"/>
        <w:rPr>
          <w:rFonts w:ascii="Arial" w:hAnsi="Arial" w:cs="Arial"/>
          <w:sz w:val="24"/>
        </w:rPr>
      </w:pPr>
      <w:r w:rsidRPr="00A828D6">
        <w:rPr>
          <w:rFonts w:ascii="Arial" w:hAnsi="Arial" w:cs="Arial"/>
          <w:sz w:val="24"/>
        </w:rPr>
        <w:t>No ha sobrevivido ni a la globalización, ni a la escolarización cada vez más temprana, ni a las imágenes pervertidas de la publicidad, ni a las representaciones naif que continuamos reproduciendo entre todos.</w:t>
      </w:r>
    </w:p>
    <w:p w:rsidR="00197798" w:rsidRPr="00A828D6" w:rsidRDefault="00197798" w:rsidP="00A828D6">
      <w:pPr>
        <w:spacing w:line="276" w:lineRule="auto"/>
        <w:rPr>
          <w:rFonts w:ascii="Arial" w:hAnsi="Arial" w:cs="Arial"/>
          <w:sz w:val="24"/>
        </w:rPr>
      </w:pPr>
      <w:r w:rsidRPr="00A828D6">
        <w:rPr>
          <w:rFonts w:ascii="Arial" w:hAnsi="Arial" w:cs="Arial"/>
          <w:sz w:val="24"/>
        </w:rPr>
        <w:t>Los niños son sujetos concretos, la infancia bien podría ser un estado, una condición, una duplicación que realizan los adultos sobre los niños. Porque los niños tienen rostros, edades, semblantes, gestos, acciones, días, noches, sueños, pesadillas, piernas, nombres.</w:t>
      </w:r>
    </w:p>
    <w:p w:rsidR="00197798" w:rsidRPr="00A828D6" w:rsidRDefault="00197798" w:rsidP="00A828D6">
      <w:pPr>
        <w:spacing w:line="276" w:lineRule="auto"/>
        <w:rPr>
          <w:rFonts w:ascii="Arial" w:hAnsi="Arial" w:cs="Arial"/>
          <w:sz w:val="24"/>
        </w:rPr>
      </w:pPr>
      <w:r w:rsidRPr="00A828D6">
        <w:rPr>
          <w:rFonts w:ascii="Arial" w:hAnsi="Arial" w:cs="Arial"/>
          <w:sz w:val="24"/>
        </w:rPr>
        <w:t>La niñez es un estado germinal, el gusano del hombre que, como cruel paradoja, sólo puede ser mariposa durante el poco tiempo que le queda de infancia.</w:t>
      </w:r>
    </w:p>
    <w:p w:rsidR="00197798" w:rsidRPr="00A828D6" w:rsidRDefault="00197798" w:rsidP="00A828D6">
      <w:pPr>
        <w:spacing w:line="276" w:lineRule="auto"/>
        <w:rPr>
          <w:rFonts w:ascii="Arial" w:hAnsi="Arial" w:cs="Arial"/>
          <w:sz w:val="24"/>
        </w:rPr>
      </w:pPr>
      <w:r w:rsidRPr="00A828D6">
        <w:rPr>
          <w:rFonts w:ascii="Arial" w:hAnsi="Arial" w:cs="Arial"/>
          <w:sz w:val="24"/>
        </w:rPr>
        <w:t>La pregunta que siempre retorna y se hace cada vez más amenazante sería: “no ver al niño por lo que es, sino por lo que podría llegar a ser”; el juego menos divertido quizá es: “¿qué serás cuando seas grande?”.</w:t>
      </w:r>
    </w:p>
    <w:p w:rsidR="00197798" w:rsidRPr="00A828D6" w:rsidRDefault="00197798" w:rsidP="00A828D6">
      <w:pPr>
        <w:spacing w:line="276" w:lineRule="auto"/>
        <w:rPr>
          <w:rFonts w:ascii="Arial" w:hAnsi="Arial" w:cs="Arial"/>
          <w:sz w:val="24"/>
        </w:rPr>
      </w:pPr>
      <w:r w:rsidRPr="00A828D6">
        <w:rPr>
          <w:rFonts w:ascii="Arial" w:hAnsi="Arial" w:cs="Arial"/>
          <w:sz w:val="24"/>
        </w:rPr>
        <w:t>Domesticarlo para dibujarlo, para trazar su contorno, para dar a entender su contenido. El hoy, el ahora del niño como la imposible comprensión, incluso, para el propio niño.</w:t>
      </w:r>
    </w:p>
    <w:p w:rsidR="00197798" w:rsidRPr="00A828D6" w:rsidRDefault="00197798" w:rsidP="00A828D6">
      <w:pPr>
        <w:spacing w:line="276" w:lineRule="auto"/>
        <w:rPr>
          <w:rFonts w:ascii="Arial" w:hAnsi="Arial" w:cs="Arial"/>
          <w:sz w:val="24"/>
        </w:rPr>
      </w:pPr>
      <w:r w:rsidRPr="00A828D6">
        <w:rPr>
          <w:rFonts w:ascii="Arial" w:hAnsi="Arial" w:cs="Arial"/>
          <w:sz w:val="24"/>
        </w:rPr>
        <w:t>Sin embargo, no es tanto lo que podría llegar a ser, sino lo que el niño está siendo. Es imposible imaginar otra fórmula, a no ser el del suponer la multiplicidad y la complejidad de lo que un niño, una niña están siendo.</w:t>
      </w:r>
    </w:p>
    <w:p w:rsidR="00197798" w:rsidRPr="00A828D6" w:rsidRDefault="00197798" w:rsidP="00A828D6">
      <w:pPr>
        <w:spacing w:line="276" w:lineRule="auto"/>
        <w:rPr>
          <w:rFonts w:ascii="Arial" w:hAnsi="Arial" w:cs="Arial"/>
          <w:sz w:val="24"/>
        </w:rPr>
      </w:pPr>
      <w:r w:rsidRPr="00A828D6">
        <w:rPr>
          <w:rFonts w:ascii="Arial" w:hAnsi="Arial" w:cs="Arial"/>
          <w:sz w:val="24"/>
        </w:rPr>
        <w:t xml:space="preserve">El tiempo de los niños no es lineal, sobre todo para ellos mismos. Los griegos lo llamaban </w:t>
      </w:r>
      <w:proofErr w:type="spellStart"/>
      <w:r w:rsidRPr="00A828D6">
        <w:rPr>
          <w:rFonts w:ascii="Arial" w:hAnsi="Arial" w:cs="Arial"/>
          <w:sz w:val="24"/>
        </w:rPr>
        <w:t>aión</w:t>
      </w:r>
      <w:proofErr w:type="spellEnd"/>
      <w:r w:rsidRPr="00A828D6">
        <w:rPr>
          <w:rFonts w:ascii="Arial" w:hAnsi="Arial" w:cs="Arial"/>
          <w:sz w:val="24"/>
        </w:rPr>
        <w:t>. La intensidad de esa vida, en todas y cada una de sus condiciones divergentes, no entra en un relato fundado en el utilitarismo de las acciones efectivamente realizadas.</w:t>
      </w:r>
    </w:p>
    <w:p w:rsidR="00197798" w:rsidRPr="00A828D6" w:rsidRDefault="00197798" w:rsidP="00A828D6">
      <w:pPr>
        <w:spacing w:line="276" w:lineRule="auto"/>
        <w:rPr>
          <w:rFonts w:ascii="Arial" w:hAnsi="Arial" w:cs="Arial"/>
          <w:sz w:val="24"/>
        </w:rPr>
      </w:pPr>
      <w:r w:rsidRPr="00A828D6">
        <w:rPr>
          <w:rFonts w:ascii="Arial" w:hAnsi="Arial" w:cs="Arial"/>
          <w:sz w:val="24"/>
        </w:rPr>
        <w:t>El lenguaje del adulto siempre quiere más explicación. No sobrevive sin ella. Así, ofrecemos una conversación que nos es imposible de sostener.</w:t>
      </w:r>
    </w:p>
    <w:p w:rsidR="00197798" w:rsidRPr="00A828D6" w:rsidRDefault="00197798" w:rsidP="00A828D6">
      <w:pPr>
        <w:spacing w:line="276" w:lineRule="auto"/>
        <w:rPr>
          <w:rFonts w:ascii="Arial" w:hAnsi="Arial" w:cs="Arial"/>
          <w:sz w:val="24"/>
        </w:rPr>
      </w:pPr>
      <w:r w:rsidRPr="00A828D6">
        <w:rPr>
          <w:rFonts w:ascii="Arial" w:hAnsi="Arial" w:cs="Arial"/>
          <w:sz w:val="24"/>
        </w:rPr>
        <w:t>El tiempo de los niños no es evolutivo. Si fuera evolutivo, si pasara de un estado primitivo a un estado terminal, acaba enseguida y muere.</w:t>
      </w:r>
    </w:p>
    <w:p w:rsidR="000754CE" w:rsidRPr="00A828D6" w:rsidRDefault="00197798" w:rsidP="00A828D6">
      <w:pPr>
        <w:spacing w:line="276" w:lineRule="auto"/>
        <w:rPr>
          <w:rFonts w:ascii="Arial" w:hAnsi="Arial" w:cs="Arial"/>
          <w:sz w:val="24"/>
        </w:rPr>
      </w:pPr>
      <w:r w:rsidRPr="00A828D6">
        <w:rPr>
          <w:rFonts w:ascii="Arial" w:hAnsi="Arial" w:cs="Arial"/>
          <w:sz w:val="24"/>
        </w:rPr>
        <w:t>El tiempo de los niños no es unidimensional. No ocurre por concentración, disciplina, esfuerzo, aplicación, dedicación.</w:t>
      </w:r>
    </w:p>
    <w:p w:rsidR="00197798" w:rsidRPr="00A828D6" w:rsidRDefault="00197798" w:rsidP="00A828D6">
      <w:pPr>
        <w:spacing w:line="276" w:lineRule="auto"/>
        <w:rPr>
          <w:rFonts w:ascii="Arial" w:hAnsi="Arial" w:cs="Arial"/>
          <w:sz w:val="24"/>
        </w:rPr>
      </w:pPr>
      <w:r w:rsidRPr="00A828D6">
        <w:rPr>
          <w:rFonts w:ascii="Arial" w:hAnsi="Arial" w:cs="Arial"/>
          <w:sz w:val="24"/>
        </w:rPr>
        <w:lastRenderedPageBreak/>
        <w:t xml:space="preserve">Lo que ocurre es una interrupción de la niñez y de la infancia. Ni continuidad ni evolución ni progreso ni circularidad ni elipsis: interrupciones. El tiempo del niño es una amenaza a la celeridad y la urgencia adultas y se ve amenazada continuamente amenazada por la detención </w:t>
      </w:r>
      <w:proofErr w:type="spellStart"/>
      <w:r w:rsidRPr="00A828D6">
        <w:rPr>
          <w:rFonts w:ascii="Arial" w:hAnsi="Arial" w:cs="Arial"/>
          <w:sz w:val="24"/>
        </w:rPr>
        <w:t>irruptiva</w:t>
      </w:r>
      <w:proofErr w:type="spellEnd"/>
      <w:r w:rsidRPr="00A828D6">
        <w:rPr>
          <w:rFonts w:ascii="Arial" w:hAnsi="Arial" w:cs="Arial"/>
          <w:sz w:val="24"/>
        </w:rPr>
        <w:t xml:space="preserve"> del tiempo niño.</w:t>
      </w:r>
    </w:p>
    <w:p w:rsidR="00A828D6" w:rsidRPr="00A828D6" w:rsidRDefault="00A828D6" w:rsidP="00A828D6">
      <w:pPr>
        <w:spacing w:line="276" w:lineRule="auto"/>
        <w:rPr>
          <w:rFonts w:ascii="Arial" w:hAnsi="Arial" w:cs="Arial"/>
          <w:sz w:val="24"/>
        </w:rPr>
      </w:pPr>
      <w:r w:rsidRPr="00A828D6">
        <w:rPr>
          <w:rFonts w:ascii="Arial" w:hAnsi="Arial" w:cs="Arial"/>
          <w:sz w:val="24"/>
        </w:rPr>
        <w:t>El cuerpo debe entrar en un orden (por eso la doble presión de la publicidad y la medicalización); la atención debe concentrarse, fijarse (por eso todos los niños son sospechosos de hiperactividad, de desatención); la ficción debe acabarse y reconducirse (por eso la institucionalización, la escolarización); el lenguaje debe dejarse de embromar, de hacer metáfora y pasar a ser más sintáctico (por eso la gramática y la retórica).</w:t>
      </w:r>
    </w:p>
    <w:p w:rsidR="00A828D6" w:rsidRPr="00A828D6" w:rsidRDefault="00A828D6" w:rsidP="00A828D6">
      <w:pPr>
        <w:spacing w:line="276" w:lineRule="auto"/>
        <w:rPr>
          <w:rFonts w:ascii="Arial" w:hAnsi="Arial" w:cs="Arial"/>
          <w:sz w:val="24"/>
        </w:rPr>
      </w:pPr>
      <w:r w:rsidRPr="00A828D6">
        <w:rPr>
          <w:rFonts w:ascii="Arial" w:hAnsi="Arial" w:cs="Arial"/>
          <w:sz w:val="24"/>
        </w:rPr>
        <w:t>El cuerpo del niño es interrumpido por los códigos cifrados de una distancia sideral con otros cuerpos. Es una enseñanza de posturas a partir de la impostura de un cuerpo que ya ha dejado de sentir. Y que enseña a ser cuerpo, dejando el cuerpo de lado, en otro lado.</w:t>
      </w:r>
    </w:p>
    <w:p w:rsidR="00A828D6" w:rsidRPr="00A828D6" w:rsidRDefault="00A828D6" w:rsidP="00A828D6">
      <w:pPr>
        <w:spacing w:line="276" w:lineRule="auto"/>
        <w:rPr>
          <w:rFonts w:ascii="Arial" w:hAnsi="Arial" w:cs="Arial"/>
          <w:sz w:val="24"/>
        </w:rPr>
      </w:pPr>
      <w:r w:rsidRPr="00A828D6">
        <w:rPr>
          <w:rFonts w:ascii="Arial" w:hAnsi="Arial" w:cs="Arial"/>
          <w:sz w:val="24"/>
        </w:rPr>
        <w:t>La interrupción en la atención de los niños. La mirada se dirige a todas partes, aunque algunas cosas sean más interesantes que otras porque se mueven, suenan, tocan, hablan, enfrían, calientan, llevan colores, asumen rugosidades, bordes, sensaciones.</w:t>
      </w:r>
      <w:r w:rsidRPr="00A828D6">
        <w:rPr>
          <w:rFonts w:ascii="Arial" w:hAnsi="Arial" w:cs="Arial"/>
          <w:sz w:val="24"/>
        </w:rPr>
        <w:t xml:space="preserve"> </w:t>
      </w:r>
      <w:r w:rsidRPr="00A828D6">
        <w:rPr>
          <w:rFonts w:ascii="Arial" w:hAnsi="Arial" w:cs="Arial"/>
          <w:sz w:val="24"/>
        </w:rPr>
        <w:t>La atención se presta, no se impone.</w:t>
      </w:r>
    </w:p>
    <w:p w:rsidR="00A828D6" w:rsidRPr="00A828D6" w:rsidRDefault="00A828D6" w:rsidP="00A828D6">
      <w:pPr>
        <w:spacing w:line="276" w:lineRule="auto"/>
        <w:rPr>
          <w:rFonts w:ascii="Arial" w:hAnsi="Arial" w:cs="Arial"/>
          <w:sz w:val="24"/>
        </w:rPr>
      </w:pPr>
      <w:r w:rsidRPr="00A828D6">
        <w:rPr>
          <w:rFonts w:ascii="Arial" w:hAnsi="Arial" w:cs="Arial"/>
          <w:sz w:val="24"/>
        </w:rPr>
        <w:t>La interrupción en la ficción de los niños. Se trata de una ficción de libertad, de lo ilimitado, de la totalidad y, por eso, también, del abismo, del salto al vacío. Ficción de lo que se abre, de lo que está en abierto. No hay duplicación aquí, no se trata del niño que se representa a sí mismo en otro lenguaje, con otra imagen, con otra composición.</w:t>
      </w:r>
    </w:p>
    <w:p w:rsidR="00A828D6" w:rsidRPr="00A828D6" w:rsidRDefault="00A828D6" w:rsidP="00A828D6">
      <w:pPr>
        <w:spacing w:line="276" w:lineRule="auto"/>
        <w:rPr>
          <w:rFonts w:ascii="Arial" w:hAnsi="Arial" w:cs="Arial"/>
          <w:sz w:val="24"/>
        </w:rPr>
      </w:pPr>
      <w:r w:rsidRPr="00A828D6">
        <w:rPr>
          <w:rFonts w:ascii="Arial" w:hAnsi="Arial" w:cs="Arial"/>
          <w:sz w:val="24"/>
        </w:rPr>
        <w:t>Las interrupciones, entonces. Interrupciones sobre su cuerpo, sobre su atención, sobre su ficción, sobre su lenguaje. Esas interrupciones ocurren sobre todos los niños.</w:t>
      </w:r>
    </w:p>
    <w:p w:rsidR="00A828D6" w:rsidRPr="00A828D6" w:rsidRDefault="00A828D6" w:rsidP="00A828D6">
      <w:pPr>
        <w:spacing w:line="276" w:lineRule="auto"/>
        <w:rPr>
          <w:rFonts w:ascii="Arial" w:hAnsi="Arial" w:cs="Arial"/>
          <w:sz w:val="24"/>
        </w:rPr>
      </w:pPr>
      <w:r w:rsidRPr="00A828D6">
        <w:rPr>
          <w:rFonts w:ascii="Arial" w:hAnsi="Arial" w:cs="Arial"/>
          <w:sz w:val="24"/>
        </w:rPr>
        <w:t>Los niños desatentos, sordos, ciegos, cojos, zurdos, pobres, callados, inmigrantes, autistas, espectrales, destartalados, son interrumpidos todo el tiempo. A veces, incluso hasta la muerte. Los niños que juegan a ser niñas y las niñas que juegan a ser niños son interrumpidos. Los niños que miran para otro lado y los miran fijamente son Interrumpidos. Los niños que no viven en casas bien construidas, son interrumpidos. Los niños a los que se los somete a un permanente “on-line” hogareño son interrumpidos. Interrumpidos con intromisiones que se han naturalizado y que carecen de toda naturalidad. La exclusión como indiferencia, la tolerancia como pensamiento frágil, debilitado, bien acomodado a la época.</w:t>
      </w:r>
    </w:p>
    <w:p w:rsidR="00A828D6" w:rsidRPr="00A828D6" w:rsidRDefault="00A828D6" w:rsidP="00A828D6">
      <w:pPr>
        <w:spacing w:line="276" w:lineRule="auto"/>
        <w:rPr>
          <w:rFonts w:ascii="Arial" w:hAnsi="Arial" w:cs="Arial"/>
          <w:sz w:val="24"/>
        </w:rPr>
      </w:pPr>
      <w:r w:rsidRPr="00A828D6">
        <w:rPr>
          <w:rFonts w:ascii="Arial" w:hAnsi="Arial" w:cs="Arial"/>
          <w:sz w:val="24"/>
        </w:rPr>
        <w:t xml:space="preserve">La literatura es fecunda en imágenes sobre la infancia. Quizá porque ella quisiera recuperar lo imposible: su atmósfera. No sólo el tiempo mítico, sino el olor, el </w:t>
      </w:r>
      <w:r w:rsidRPr="00A828D6">
        <w:rPr>
          <w:rFonts w:ascii="Arial" w:hAnsi="Arial" w:cs="Arial"/>
          <w:sz w:val="24"/>
        </w:rPr>
        <w:lastRenderedPageBreak/>
        <w:t>sabor, lo que toca la piel, los sonidos aún indescifrables, la soledad iluminada, la aventura sin límites.</w:t>
      </w:r>
    </w:p>
    <w:p w:rsidR="00A828D6" w:rsidRPr="00A828D6" w:rsidRDefault="00A828D6" w:rsidP="00A828D6">
      <w:pPr>
        <w:spacing w:line="276" w:lineRule="auto"/>
        <w:rPr>
          <w:rFonts w:ascii="Arial" w:hAnsi="Arial" w:cs="Arial"/>
          <w:sz w:val="24"/>
        </w:rPr>
      </w:pPr>
      <w:r w:rsidRPr="00A828D6">
        <w:rPr>
          <w:rFonts w:ascii="Arial" w:hAnsi="Arial" w:cs="Arial"/>
          <w:sz w:val="24"/>
        </w:rPr>
        <w:t>La</w:t>
      </w:r>
      <w:r w:rsidRPr="00A828D6">
        <w:rPr>
          <w:rFonts w:ascii="Arial" w:hAnsi="Arial" w:cs="Arial"/>
          <w:sz w:val="24"/>
        </w:rPr>
        <w:t xml:space="preserve"> pedagogía cuyo mérito no sería otro que el de no interrumpir. Pero además el de hacer durar la infancia todo el tiempo que fuera posible. Hacer durar sin artificios, dejar que la infancia sea infancia todo el tiempo posible, con toda la ambigüedad que esta frase encarna.</w:t>
      </w:r>
    </w:p>
    <w:p w:rsidR="00A828D6" w:rsidRPr="00A828D6" w:rsidRDefault="00A828D6" w:rsidP="00A828D6">
      <w:pPr>
        <w:spacing w:line="276" w:lineRule="auto"/>
        <w:rPr>
          <w:rFonts w:ascii="Arial" w:hAnsi="Arial" w:cs="Arial"/>
          <w:sz w:val="24"/>
        </w:rPr>
      </w:pPr>
      <w:r w:rsidRPr="00A828D6">
        <w:rPr>
          <w:rFonts w:ascii="Arial" w:hAnsi="Arial" w:cs="Arial"/>
          <w:sz w:val="24"/>
        </w:rPr>
        <w:t>De todas las interrupciones a la niñez, la escuela, la escolarización es la más conocida desde ese tiempo conocido como modernidad. La escuela es el sitio donde la mayoría de los niños van a hacerse adultos. Generalmente a hacerse adultos hombres, incluso las niñas.</w:t>
      </w:r>
    </w:p>
    <w:p w:rsidR="00A828D6" w:rsidRPr="00A828D6" w:rsidRDefault="00A828D6" w:rsidP="00A828D6">
      <w:pPr>
        <w:spacing w:line="276" w:lineRule="auto"/>
        <w:rPr>
          <w:rFonts w:ascii="Arial" w:hAnsi="Arial" w:cs="Arial"/>
          <w:sz w:val="24"/>
        </w:rPr>
      </w:pPr>
      <w:r w:rsidRPr="00A828D6">
        <w:rPr>
          <w:rFonts w:ascii="Arial" w:hAnsi="Arial" w:cs="Arial"/>
          <w:sz w:val="24"/>
        </w:rPr>
        <w:t>Los niños entran al mundo como expresión de lo nuevo y deben, cada vez más rápido, hacerse viejos: trabajar, adecuarse, normalizarse, vivir en las grandes ciudades, pensar seriamente, hablar por hablar, opinar e informarse.</w:t>
      </w:r>
    </w:p>
    <w:p w:rsidR="00A828D6" w:rsidRPr="00A828D6" w:rsidRDefault="00A828D6" w:rsidP="00A828D6">
      <w:pPr>
        <w:spacing w:line="276" w:lineRule="auto"/>
        <w:rPr>
          <w:rFonts w:ascii="Arial" w:hAnsi="Arial" w:cs="Arial"/>
          <w:sz w:val="24"/>
        </w:rPr>
      </w:pPr>
      <w:r w:rsidRPr="00A828D6">
        <w:rPr>
          <w:rFonts w:ascii="Arial" w:hAnsi="Arial" w:cs="Arial"/>
          <w:sz w:val="24"/>
        </w:rPr>
        <w:t>Esos modos le exigen a la escuela una tarea virtuosa e ímproba: hacer de la escuela casi el único y último reducto de convivencia posible. Un laboratorio de pacificación, puesta en juego de valores y desarrollo de competencias cuya imagen futura, recordemos, ya está destruida por las sucesivas crisis nacionales e internacionales.</w:t>
      </w:r>
    </w:p>
    <w:p w:rsidR="00A828D6" w:rsidRPr="00A828D6" w:rsidRDefault="00A828D6" w:rsidP="00A828D6">
      <w:pPr>
        <w:spacing w:line="276" w:lineRule="auto"/>
        <w:rPr>
          <w:rFonts w:ascii="Arial" w:hAnsi="Arial" w:cs="Arial"/>
          <w:sz w:val="24"/>
        </w:rPr>
      </w:pPr>
      <w:r w:rsidRPr="00A828D6">
        <w:rPr>
          <w:rFonts w:ascii="Arial" w:hAnsi="Arial" w:cs="Arial"/>
          <w:sz w:val="24"/>
        </w:rPr>
        <w:t>Los</w:t>
      </w:r>
      <w:r w:rsidRPr="00A828D6">
        <w:rPr>
          <w:rFonts w:ascii="Arial" w:hAnsi="Arial" w:cs="Arial"/>
          <w:sz w:val="24"/>
        </w:rPr>
        <w:t xml:space="preserve"> niños de la televisión insisten en ser saludables, felices e ingenuos, usan el móvil, se visten a la usanza de la moda adulta, viven siempre en casas con jardín, explican a sus padres heterosexuales cómo usar la computadora, son acompañados por razas de perros relucientes, practican deportes de más de once jugadores de campo y la mayoría de las veces, inclusive, representan a ejecutivos en potencia.</w:t>
      </w:r>
    </w:p>
    <w:p w:rsidR="00A828D6" w:rsidRPr="00A828D6" w:rsidRDefault="00A828D6" w:rsidP="00A828D6">
      <w:pPr>
        <w:spacing w:line="276" w:lineRule="auto"/>
        <w:rPr>
          <w:rFonts w:ascii="Arial" w:hAnsi="Arial" w:cs="Arial"/>
          <w:sz w:val="24"/>
        </w:rPr>
      </w:pPr>
      <w:r w:rsidRPr="00A828D6">
        <w:rPr>
          <w:rFonts w:ascii="Arial" w:hAnsi="Arial" w:cs="Arial"/>
          <w:sz w:val="24"/>
        </w:rPr>
        <w:t>Lo</w:t>
      </w:r>
      <w:r w:rsidRPr="00A828D6">
        <w:rPr>
          <w:rFonts w:ascii="Arial" w:hAnsi="Arial" w:cs="Arial"/>
          <w:sz w:val="24"/>
        </w:rPr>
        <w:t xml:space="preserve"> que es excepción, causa sorpresa, admiración, parece fuera del mundo. Los niños son esa excepción. Al menos eso debería pensarse un poco. Un nacimiento comporta la duración de lo nuevo.</w:t>
      </w:r>
    </w:p>
    <w:p w:rsidR="00A828D6" w:rsidRPr="00A828D6" w:rsidRDefault="00A828D6" w:rsidP="00A828D6">
      <w:pPr>
        <w:spacing w:line="276" w:lineRule="auto"/>
        <w:rPr>
          <w:rFonts w:ascii="Arial" w:hAnsi="Arial" w:cs="Arial"/>
          <w:sz w:val="32"/>
        </w:rPr>
      </w:pPr>
      <w:r w:rsidRPr="00A828D6">
        <w:rPr>
          <w:rFonts w:ascii="Arial" w:hAnsi="Arial" w:cs="Arial"/>
          <w:sz w:val="24"/>
        </w:rPr>
        <w:t>Hay algo más: distender y alargar el tiempo de los niños. Si hubiera que decirlo en una única frase: la tarea de educar a los niños consiste en hacer durar la infancia todo el tiempo posible.</w:t>
      </w:r>
    </w:p>
    <w:sectPr w:rsidR="00A828D6" w:rsidRPr="00A82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03"/>
    <w:rsid w:val="00197798"/>
    <w:rsid w:val="009B7CB0"/>
    <w:rsid w:val="00A828D6"/>
    <w:rsid w:val="00DF0626"/>
    <w:rsid w:val="00E44A47"/>
    <w:rsid w:val="00F06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2E6D9-11A7-492B-BD27-3BF35F04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003"/>
  </w:style>
  <w:style w:type="paragraph" w:styleId="Ttulo3">
    <w:name w:val="heading 3"/>
    <w:basedOn w:val="Normal"/>
    <w:next w:val="Normal"/>
    <w:link w:val="Ttulo3Car"/>
    <w:uiPriority w:val="9"/>
    <w:unhideWhenUsed/>
    <w:qFormat/>
    <w:rsid w:val="00F06003"/>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60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1094</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2021-04-15T00:19:00Z</dcterms:created>
  <dcterms:modified xsi:type="dcterms:W3CDTF">2021-04-15T07:35:00Z</dcterms:modified>
</cp:coreProperties>
</file>