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211A" w14:textId="6BC493B2" w:rsidR="007374EE" w:rsidRPr="00C527A6" w:rsidRDefault="00C527A6" w:rsidP="00C527A6">
      <w:pPr>
        <w:jc w:val="center"/>
        <w:rPr>
          <w:rFonts w:ascii="Verdana" w:hAnsi="Verdana"/>
          <w:sz w:val="24"/>
          <w:szCs w:val="24"/>
        </w:rPr>
      </w:pPr>
      <w:r w:rsidRPr="00C527A6">
        <w:rPr>
          <w:rFonts w:ascii="Verdana" w:hAnsi="Verdana"/>
          <w:sz w:val="24"/>
          <w:szCs w:val="24"/>
        </w:rPr>
        <w:t>ESCUELA NORMAL DE EDUCACIÓN PREESCOLAR</w:t>
      </w:r>
    </w:p>
    <w:p w14:paraId="6F62FECF" w14:textId="54CAFF8A" w:rsidR="00C527A6" w:rsidRPr="00C527A6" w:rsidRDefault="00C527A6" w:rsidP="00C527A6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C527A6">
        <w:rPr>
          <w:rFonts w:ascii="Verdana" w:hAnsi="Verdan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21C3C3" wp14:editId="3C3741B3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1310640" cy="974090"/>
            <wp:effectExtent l="0" t="0" r="3810" b="0"/>
            <wp:wrapThrough wrapText="bothSides">
              <wp:wrapPolygon edited="0">
                <wp:start x="0" y="0"/>
                <wp:lineTo x="0" y="21121"/>
                <wp:lineTo x="21349" y="21121"/>
                <wp:lineTo x="213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7A6">
        <w:rPr>
          <w:rFonts w:ascii="Verdana" w:hAnsi="Verdana"/>
          <w:b/>
          <w:bCs/>
          <w:i/>
          <w:iCs/>
          <w:sz w:val="24"/>
          <w:szCs w:val="24"/>
        </w:rPr>
        <w:t>Ciclo 2020 – 2021</w:t>
      </w:r>
    </w:p>
    <w:p w14:paraId="6331E2AB" w14:textId="1EAD26A2" w:rsidR="00C527A6" w:rsidRDefault="00C527A6" w:rsidP="00C527A6">
      <w:pPr>
        <w:jc w:val="center"/>
        <w:rPr>
          <w:rFonts w:ascii="Verdana" w:hAnsi="Verdana"/>
          <w:sz w:val="28"/>
          <w:szCs w:val="28"/>
        </w:rPr>
      </w:pPr>
    </w:p>
    <w:p w14:paraId="73AFE40C" w14:textId="3EA5B044" w:rsidR="00C527A6" w:rsidRPr="00C527A6" w:rsidRDefault="00C527A6" w:rsidP="00C527A6">
      <w:pPr>
        <w:rPr>
          <w:rFonts w:ascii="Verdana" w:hAnsi="Verdana"/>
          <w:sz w:val="28"/>
          <w:szCs w:val="28"/>
        </w:rPr>
      </w:pPr>
    </w:p>
    <w:p w14:paraId="7567EDF4" w14:textId="2F208DE5" w:rsidR="00C527A6" w:rsidRPr="00C527A6" w:rsidRDefault="00C527A6" w:rsidP="00C527A6">
      <w:pPr>
        <w:rPr>
          <w:rFonts w:ascii="Verdana" w:hAnsi="Verdana"/>
          <w:sz w:val="28"/>
          <w:szCs w:val="28"/>
        </w:rPr>
      </w:pPr>
    </w:p>
    <w:p w14:paraId="71E544F7" w14:textId="718190EE" w:rsidR="00C527A6" w:rsidRPr="00C527A6" w:rsidRDefault="00C527A6" w:rsidP="00C527A6">
      <w:pPr>
        <w:jc w:val="center"/>
        <w:rPr>
          <w:rFonts w:ascii="Verdana" w:hAnsi="Verdana"/>
          <w:sz w:val="24"/>
          <w:szCs w:val="24"/>
        </w:rPr>
      </w:pPr>
      <w:r w:rsidRPr="00C527A6">
        <w:rPr>
          <w:rFonts w:ascii="Verdana" w:hAnsi="Verdana"/>
          <w:b/>
          <w:bCs/>
          <w:sz w:val="24"/>
          <w:szCs w:val="24"/>
          <w:u w:val="single"/>
        </w:rPr>
        <w:t>Alumna:</w:t>
      </w:r>
      <w:r w:rsidRPr="00C527A6">
        <w:rPr>
          <w:rFonts w:ascii="Verdana" w:hAnsi="Verdana"/>
          <w:sz w:val="24"/>
          <w:szCs w:val="24"/>
        </w:rPr>
        <w:t xml:space="preserve"> Dibeth Atziri Carreón</w:t>
      </w:r>
    </w:p>
    <w:p w14:paraId="5D05F004" w14:textId="51D8205A" w:rsidR="00C527A6" w:rsidRPr="00C527A6" w:rsidRDefault="00C527A6" w:rsidP="00C527A6">
      <w:pPr>
        <w:jc w:val="center"/>
        <w:rPr>
          <w:rFonts w:ascii="Verdana" w:hAnsi="Verdana"/>
          <w:i/>
          <w:iCs/>
          <w:sz w:val="24"/>
          <w:szCs w:val="24"/>
        </w:rPr>
      </w:pPr>
      <w:r w:rsidRPr="00C527A6">
        <w:rPr>
          <w:rFonts w:ascii="Verdana" w:hAnsi="Verdana"/>
          <w:i/>
          <w:iCs/>
          <w:sz w:val="24"/>
          <w:szCs w:val="24"/>
        </w:rPr>
        <w:t>N°L. 5</w:t>
      </w:r>
    </w:p>
    <w:p w14:paraId="6B5E0AD6" w14:textId="3018500E" w:rsidR="00C527A6" w:rsidRPr="00C527A6" w:rsidRDefault="00C527A6" w:rsidP="00C527A6">
      <w:pPr>
        <w:jc w:val="center"/>
        <w:rPr>
          <w:rFonts w:ascii="Verdana" w:hAnsi="Verdana"/>
          <w:i/>
          <w:iCs/>
          <w:sz w:val="24"/>
          <w:szCs w:val="24"/>
        </w:rPr>
      </w:pPr>
      <w:r w:rsidRPr="00C527A6">
        <w:rPr>
          <w:rFonts w:ascii="Verdana" w:hAnsi="Verdana"/>
          <w:i/>
          <w:iCs/>
          <w:sz w:val="24"/>
          <w:szCs w:val="24"/>
        </w:rPr>
        <w:t>Cuarto Semestre, Sección B</w:t>
      </w:r>
    </w:p>
    <w:p w14:paraId="2FC3E721" w14:textId="733FD030" w:rsidR="00C527A6" w:rsidRPr="00C527A6" w:rsidRDefault="00C527A6" w:rsidP="00C527A6">
      <w:pPr>
        <w:jc w:val="center"/>
        <w:rPr>
          <w:rFonts w:ascii="Verdana" w:hAnsi="Verdana"/>
          <w:sz w:val="24"/>
          <w:szCs w:val="24"/>
        </w:rPr>
      </w:pPr>
      <w:r w:rsidRPr="00C527A6">
        <w:rPr>
          <w:rFonts w:ascii="Verdana" w:hAnsi="Verdana"/>
          <w:b/>
          <w:bCs/>
          <w:sz w:val="24"/>
          <w:szCs w:val="24"/>
          <w:u w:val="single"/>
        </w:rPr>
        <w:t>Docente:</w:t>
      </w:r>
      <w:r w:rsidRPr="00C527A6">
        <w:rPr>
          <w:rFonts w:ascii="Verdana" w:hAnsi="Verdana"/>
          <w:sz w:val="24"/>
          <w:szCs w:val="24"/>
        </w:rPr>
        <w:t xml:space="preserve"> Roberto Acosta Robles</w:t>
      </w:r>
    </w:p>
    <w:p w14:paraId="6D52CAAF" w14:textId="12A1FB6A" w:rsidR="00C527A6" w:rsidRPr="00C527A6" w:rsidRDefault="00C527A6" w:rsidP="00C527A6">
      <w:pPr>
        <w:jc w:val="center"/>
        <w:rPr>
          <w:rFonts w:ascii="Verdana" w:hAnsi="Verdana"/>
          <w:sz w:val="24"/>
          <w:szCs w:val="24"/>
        </w:rPr>
      </w:pPr>
      <w:r w:rsidRPr="00C527A6">
        <w:rPr>
          <w:rFonts w:ascii="Verdana" w:hAnsi="Verdana"/>
          <w:b/>
          <w:bCs/>
          <w:sz w:val="24"/>
          <w:szCs w:val="24"/>
          <w:u w:val="single"/>
        </w:rPr>
        <w:t>Curso:</w:t>
      </w:r>
      <w:r w:rsidRPr="00C527A6">
        <w:rPr>
          <w:rFonts w:ascii="Verdana" w:hAnsi="Verdana"/>
          <w:sz w:val="24"/>
          <w:szCs w:val="24"/>
        </w:rPr>
        <w:t xml:space="preserve"> ESTRATEGIAS PARA LA EXPLORACIÓN DEL MUNDO SOCIAL</w:t>
      </w:r>
    </w:p>
    <w:p w14:paraId="73A74E32" w14:textId="371E51FE" w:rsidR="00C527A6" w:rsidRPr="00C527A6" w:rsidRDefault="00C527A6" w:rsidP="00C527A6">
      <w:pPr>
        <w:jc w:val="center"/>
        <w:rPr>
          <w:rFonts w:ascii="Verdana" w:hAnsi="Verdana"/>
          <w:i/>
          <w:iCs/>
          <w:sz w:val="24"/>
          <w:szCs w:val="24"/>
        </w:rPr>
      </w:pPr>
      <w:r w:rsidRPr="00C527A6">
        <w:rPr>
          <w:rFonts w:ascii="Verdana" w:hAnsi="Verdana"/>
          <w:i/>
          <w:iCs/>
          <w:sz w:val="24"/>
          <w:szCs w:val="24"/>
        </w:rPr>
        <w:t>“Ideas Principales: La Infancia, La Niñez, Las Interrupciones”</w:t>
      </w:r>
    </w:p>
    <w:p w14:paraId="213C4714" w14:textId="207FA0E3" w:rsidR="00C527A6" w:rsidRDefault="00C527A6" w:rsidP="00C527A6">
      <w:pPr>
        <w:jc w:val="center"/>
        <w:rPr>
          <w:rFonts w:ascii="Verdana" w:hAnsi="Verdana"/>
          <w:sz w:val="28"/>
          <w:szCs w:val="28"/>
        </w:rPr>
      </w:pPr>
    </w:p>
    <w:p w14:paraId="5B4BD70A" w14:textId="116D73C8" w:rsidR="00C527A6" w:rsidRDefault="00C527A6" w:rsidP="00C527A6">
      <w:pPr>
        <w:jc w:val="center"/>
        <w:rPr>
          <w:rFonts w:ascii="Verdana" w:hAnsi="Verdana"/>
          <w:sz w:val="24"/>
          <w:szCs w:val="24"/>
        </w:rPr>
      </w:pPr>
      <w:r w:rsidRPr="00C527A6">
        <w:rPr>
          <w:rFonts w:ascii="Verdana" w:hAnsi="Verdana"/>
          <w:b/>
          <w:bCs/>
          <w:i/>
          <w:iCs/>
          <w:sz w:val="24"/>
          <w:szCs w:val="24"/>
        </w:rPr>
        <w:t>Unidad I.</w:t>
      </w:r>
      <w:r w:rsidRPr="00C527A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El desarrollo de la identidad y el sentido de pertenencia en los niños y las niñas de preescolar.</w:t>
      </w:r>
    </w:p>
    <w:p w14:paraId="2EFF8AE3" w14:textId="592F23E1" w:rsidR="00C527A6" w:rsidRPr="00C527A6" w:rsidRDefault="00C527A6" w:rsidP="00C527A6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C527A6">
        <w:rPr>
          <w:rFonts w:ascii="Verdana" w:hAnsi="Verdana"/>
          <w:b/>
          <w:bCs/>
          <w:i/>
          <w:iCs/>
          <w:sz w:val="24"/>
          <w:szCs w:val="24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27A6" w:rsidRPr="00C527A6" w14:paraId="72F2F703" w14:textId="77777777" w:rsidTr="00C527A6">
        <w:trPr>
          <w:tblCellSpacing w:w="15" w:type="dxa"/>
        </w:trPr>
        <w:tc>
          <w:tcPr>
            <w:tcW w:w="0" w:type="auto"/>
            <w:hideMark/>
          </w:tcPr>
          <w:p w14:paraId="0599E722" w14:textId="77777777" w:rsidR="00C527A6" w:rsidRPr="00C527A6" w:rsidRDefault="00C527A6" w:rsidP="00C527A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9B44821" wp14:editId="14400DD5">
                  <wp:extent cx="106680" cy="106680"/>
                  <wp:effectExtent l="0" t="0" r="762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C44B57A" w14:textId="77777777" w:rsidR="00C527A6" w:rsidRPr="00C527A6" w:rsidRDefault="00C527A6" w:rsidP="00C527A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DFB2B4B" w14:textId="77777777" w:rsidR="00C527A6" w:rsidRPr="00C527A6" w:rsidRDefault="00C527A6" w:rsidP="00C52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27A6" w:rsidRPr="00C527A6" w14:paraId="4E6D7CB7" w14:textId="77777777" w:rsidTr="00C527A6">
        <w:trPr>
          <w:tblCellSpacing w:w="15" w:type="dxa"/>
        </w:trPr>
        <w:tc>
          <w:tcPr>
            <w:tcW w:w="0" w:type="auto"/>
            <w:hideMark/>
          </w:tcPr>
          <w:p w14:paraId="57B8CA2A" w14:textId="77777777" w:rsidR="00C527A6" w:rsidRPr="00C527A6" w:rsidRDefault="00C527A6" w:rsidP="00C527A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85F50F5" wp14:editId="7BB1CA20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7309914" w14:textId="77777777" w:rsidR="00C527A6" w:rsidRPr="00C527A6" w:rsidRDefault="00C527A6" w:rsidP="00C527A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9565A43" w14:textId="77777777" w:rsidR="00C527A6" w:rsidRPr="00C527A6" w:rsidRDefault="00C527A6" w:rsidP="00C52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27A6" w:rsidRPr="00C527A6" w14:paraId="145C1CB3" w14:textId="77777777" w:rsidTr="00C527A6">
        <w:trPr>
          <w:tblCellSpacing w:w="15" w:type="dxa"/>
        </w:trPr>
        <w:tc>
          <w:tcPr>
            <w:tcW w:w="0" w:type="auto"/>
            <w:hideMark/>
          </w:tcPr>
          <w:p w14:paraId="60D197C0" w14:textId="77777777" w:rsidR="00C527A6" w:rsidRPr="00C527A6" w:rsidRDefault="00C527A6" w:rsidP="00C527A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EA42908" wp14:editId="2AC6F80A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3B791AA" w14:textId="77777777" w:rsidR="00C527A6" w:rsidRPr="00C527A6" w:rsidRDefault="00C527A6" w:rsidP="00C527A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CC5AEC2" w14:textId="77777777" w:rsidR="00C527A6" w:rsidRPr="00C527A6" w:rsidRDefault="00C527A6" w:rsidP="00C52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27A6" w:rsidRPr="00C527A6" w14:paraId="30E9D5FC" w14:textId="77777777" w:rsidTr="00C527A6">
        <w:trPr>
          <w:tblCellSpacing w:w="15" w:type="dxa"/>
        </w:trPr>
        <w:tc>
          <w:tcPr>
            <w:tcW w:w="0" w:type="auto"/>
            <w:hideMark/>
          </w:tcPr>
          <w:p w14:paraId="36CE1701" w14:textId="77777777" w:rsidR="00C527A6" w:rsidRPr="00C527A6" w:rsidRDefault="00C527A6" w:rsidP="00C527A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E267346" wp14:editId="1420FD87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B5542A1" w14:textId="77777777" w:rsidR="00C527A6" w:rsidRPr="00C527A6" w:rsidRDefault="00C527A6" w:rsidP="00C527A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5C2E091" w14:textId="77777777" w:rsidR="00C527A6" w:rsidRPr="00C527A6" w:rsidRDefault="00C527A6" w:rsidP="00C52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27A6" w:rsidRPr="00C527A6" w14:paraId="48ADDAE8" w14:textId="77777777" w:rsidTr="00C527A6">
        <w:trPr>
          <w:tblCellSpacing w:w="15" w:type="dxa"/>
        </w:trPr>
        <w:tc>
          <w:tcPr>
            <w:tcW w:w="0" w:type="auto"/>
            <w:hideMark/>
          </w:tcPr>
          <w:p w14:paraId="702DE11B" w14:textId="77777777" w:rsidR="00C527A6" w:rsidRPr="00C527A6" w:rsidRDefault="00C527A6" w:rsidP="00C527A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0AAE741" wp14:editId="47767FD4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B21BF1F" w14:textId="77777777" w:rsidR="00C527A6" w:rsidRPr="00C527A6" w:rsidRDefault="00C527A6" w:rsidP="00C527A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0B3DD88" w14:textId="77777777" w:rsidR="00C527A6" w:rsidRPr="00C527A6" w:rsidRDefault="00C527A6" w:rsidP="00C52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527A6" w:rsidRPr="00C527A6" w14:paraId="30319881" w14:textId="77777777" w:rsidTr="00C527A6">
        <w:trPr>
          <w:tblCellSpacing w:w="15" w:type="dxa"/>
        </w:trPr>
        <w:tc>
          <w:tcPr>
            <w:tcW w:w="0" w:type="auto"/>
            <w:hideMark/>
          </w:tcPr>
          <w:p w14:paraId="1F468FC9" w14:textId="77777777" w:rsidR="00C527A6" w:rsidRPr="00C527A6" w:rsidRDefault="00C527A6" w:rsidP="00C527A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812D257" wp14:editId="751C23C7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106E2A4" w14:textId="77777777" w:rsidR="00C527A6" w:rsidRPr="00C527A6" w:rsidRDefault="00C527A6" w:rsidP="00C527A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527A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0806102" w14:textId="05846D00" w:rsidR="00C527A6" w:rsidRDefault="00F14C69" w:rsidP="00C527A6">
      <w:pPr>
        <w:jc w:val="center"/>
        <w:rPr>
          <w:rFonts w:ascii="Verdana" w:hAnsi="Verdana"/>
          <w:sz w:val="28"/>
          <w:szCs w:val="28"/>
          <w:u w:val="single"/>
        </w:rPr>
      </w:pPr>
      <w:r w:rsidRPr="00F14C69">
        <w:rPr>
          <w:rFonts w:ascii="Verdana" w:hAnsi="Verdana"/>
          <w:sz w:val="28"/>
          <w:szCs w:val="28"/>
          <w:u w:val="single"/>
        </w:rPr>
        <w:lastRenderedPageBreak/>
        <w:t>IDEAS PRINCIPALES</w:t>
      </w:r>
    </w:p>
    <w:p w14:paraId="44563C71" w14:textId="4C765B65" w:rsidR="00F14C69" w:rsidRPr="004D577D" w:rsidRDefault="00082589" w:rsidP="00F14C6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D577D">
        <w:rPr>
          <w:rFonts w:ascii="Verdana" w:hAnsi="Verdana"/>
        </w:rPr>
        <w:t>La infancia, la nuestra y la del mundo, tal como la ha visto durante siglos el ideal humanista no está, no existe, se ha ido, difícilmente regrese, quizá nunca haya existido</w:t>
      </w:r>
      <w:r w:rsidRPr="004D577D">
        <w:rPr>
          <w:rFonts w:ascii="Verdana" w:hAnsi="Verdana"/>
        </w:rPr>
        <w:t>.</w:t>
      </w:r>
    </w:p>
    <w:p w14:paraId="739D09F4" w14:textId="60C45127" w:rsidR="00082589" w:rsidRPr="004D577D" w:rsidRDefault="00082589" w:rsidP="00F14C6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D577D">
        <w:rPr>
          <w:rFonts w:ascii="Verdana" w:hAnsi="Verdana"/>
        </w:rPr>
        <w:t>Existe algo parecido: l</w:t>
      </w:r>
      <w:r w:rsidRPr="004D577D">
        <w:rPr>
          <w:rFonts w:ascii="Verdana" w:hAnsi="Verdana"/>
        </w:rPr>
        <w:t>a infancia es la memoria de la infancia. Una memoria muchas veces nostálgica que no atinamos a describir ni a descubrir en las palabras de los adultos que somos.</w:t>
      </w:r>
    </w:p>
    <w:p w14:paraId="666A235A" w14:textId="1DC8ECD4" w:rsidR="00082589" w:rsidRPr="004D577D" w:rsidRDefault="00082589" w:rsidP="00F14C6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D577D">
        <w:rPr>
          <w:rFonts w:ascii="Verdana" w:hAnsi="Verdana"/>
        </w:rPr>
        <w:t>Los niños son sujetos concretos, la infancia bien podría ser un estado, una condición, una duplicación que realizan los adultos sobre los niños.</w:t>
      </w:r>
      <w:r w:rsidRPr="004D577D">
        <w:rPr>
          <w:rFonts w:ascii="Verdana" w:hAnsi="Verdana"/>
        </w:rPr>
        <w:t xml:space="preserve"> Es decir, niños/niñez no equivale a infancia.</w:t>
      </w:r>
    </w:p>
    <w:p w14:paraId="403239F6" w14:textId="5CAEEDDA" w:rsidR="00082589" w:rsidRPr="004D577D" w:rsidRDefault="00082589" w:rsidP="00F14C6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D577D">
        <w:rPr>
          <w:rFonts w:ascii="Verdana" w:hAnsi="Verdana"/>
        </w:rPr>
        <w:t xml:space="preserve">La pregunta que siempre retorna y se hace cada vez más amenazante sería: </w:t>
      </w:r>
      <w:r w:rsidRPr="004D577D">
        <w:rPr>
          <w:rFonts w:ascii="Verdana" w:hAnsi="Verdana"/>
          <w:i/>
          <w:iCs/>
        </w:rPr>
        <w:t>“no ver al niño por lo que es, sino por lo que podría llegar a ser”;</w:t>
      </w:r>
      <w:r w:rsidRPr="004D577D">
        <w:rPr>
          <w:rFonts w:ascii="Verdana" w:hAnsi="Verdana"/>
        </w:rPr>
        <w:t xml:space="preserve"> el juego menos divertido quizá es: </w:t>
      </w:r>
      <w:r w:rsidRPr="004D577D">
        <w:rPr>
          <w:rFonts w:ascii="Verdana" w:hAnsi="Verdana"/>
          <w:i/>
          <w:iCs/>
        </w:rPr>
        <w:t>“¿qué serás cuando seas grande?”.</w:t>
      </w:r>
    </w:p>
    <w:p w14:paraId="3DE79CE9" w14:textId="474115FE" w:rsidR="00082589" w:rsidRPr="004D577D" w:rsidRDefault="00AF4C6B" w:rsidP="00F14C6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D577D">
        <w:rPr>
          <w:rFonts w:ascii="Verdana" w:hAnsi="Verdana"/>
        </w:rPr>
        <w:t>¿Cómo conocer a un niño? Esperar a que se deteriore, a que se vuelva adulto.</w:t>
      </w:r>
    </w:p>
    <w:p w14:paraId="26F594A1" w14:textId="2FC924EB" w:rsidR="00AF4C6B" w:rsidRPr="004D577D" w:rsidRDefault="00AF4C6B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4D577D">
        <w:rPr>
          <w:rFonts w:ascii="Verdana" w:hAnsi="Verdana"/>
        </w:rPr>
        <w:t>El tiempo de los niños no es lineal, sobre todo para ellos mismos. Los griegos lo llamaban aión</w:t>
      </w:r>
      <w:r w:rsidRPr="004D577D">
        <w:rPr>
          <w:rFonts w:ascii="Verdana" w:hAnsi="Verdana"/>
        </w:rPr>
        <w:t>; n</w:t>
      </w:r>
      <w:r w:rsidRPr="004D577D">
        <w:rPr>
          <w:rFonts w:ascii="Verdana" w:hAnsi="Verdana"/>
        </w:rPr>
        <w:t xml:space="preserve">o hay antes, durante y después en aquello que hacen los niños. Esa es una narrativa que buscamos desesperadamente los adultos para detener lo irrefrenable. Interrumpimos el tiempo del niño preguntando: </w:t>
      </w:r>
      <w:r w:rsidRPr="004D577D">
        <w:rPr>
          <w:rFonts w:ascii="Verdana" w:hAnsi="Verdana"/>
          <w:i/>
          <w:iCs/>
        </w:rPr>
        <w:t>“¿para qué sirve?; ¿</w:t>
      </w:r>
      <w:r w:rsidRPr="004D577D">
        <w:rPr>
          <w:rFonts w:ascii="Verdana" w:hAnsi="Verdana"/>
          <w:i/>
          <w:iCs/>
        </w:rPr>
        <w:t>por qué</w:t>
      </w:r>
      <w:r w:rsidRPr="004D577D">
        <w:rPr>
          <w:rFonts w:ascii="Verdana" w:hAnsi="Verdana"/>
          <w:i/>
          <w:iCs/>
        </w:rPr>
        <w:t xml:space="preserve"> lo estás haciendo?; ¿qué sentido tiene?; ¿qué harás con ello?; ¿dame un sentido de lo que estás </w:t>
      </w:r>
      <w:r w:rsidRPr="004D577D">
        <w:rPr>
          <w:rFonts w:ascii="Verdana" w:hAnsi="Verdana"/>
          <w:i/>
          <w:iCs/>
        </w:rPr>
        <w:t>haciendo,</w:t>
      </w:r>
      <w:r w:rsidRPr="004D577D">
        <w:rPr>
          <w:rFonts w:ascii="Verdana" w:hAnsi="Verdana"/>
          <w:i/>
          <w:iCs/>
        </w:rPr>
        <w:t xml:space="preserve"> pero dentro de mi lógica”,</w:t>
      </w:r>
      <w:r w:rsidRPr="004D577D">
        <w:rPr>
          <w:rFonts w:ascii="Verdana" w:hAnsi="Verdana"/>
        </w:rPr>
        <w:t xml:space="preserve"> etcétera. No existe otra respuesta que: </w:t>
      </w:r>
      <w:r w:rsidRPr="004D577D">
        <w:rPr>
          <w:rFonts w:ascii="Verdana" w:hAnsi="Verdana"/>
          <w:b/>
          <w:bCs/>
          <w:i/>
          <w:iCs/>
        </w:rPr>
        <w:t>“para nada, para esto mismo, para esto mismo que ocurre ahora, ahora mismo. Fuera de aquí no tiene sentido, no existe, no está, no es”</w:t>
      </w:r>
    </w:p>
    <w:p w14:paraId="529A11F4" w14:textId="0177BE8D" w:rsidR="00AF4C6B" w:rsidRPr="004D577D" w:rsidRDefault="004D577D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4D577D">
        <w:rPr>
          <w:rFonts w:ascii="Verdana" w:hAnsi="Verdana"/>
        </w:rPr>
        <w:t>El niño es niño por naturaleza, por animalidad.</w:t>
      </w:r>
    </w:p>
    <w:p w14:paraId="25532323" w14:textId="77247557" w:rsidR="004D577D" w:rsidRPr="004D577D" w:rsidRDefault="004D577D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4D577D">
        <w:rPr>
          <w:rFonts w:ascii="Verdana" w:hAnsi="Verdana"/>
        </w:rPr>
        <w:t xml:space="preserve">Cuando el adulto le dice “basta” al niño, lo que ocurre es </w:t>
      </w:r>
      <w:r w:rsidRPr="004D577D">
        <w:rPr>
          <w:rFonts w:ascii="Verdana" w:hAnsi="Verdana"/>
        </w:rPr>
        <w:t>una interrupción de la niñez y de la infancia</w:t>
      </w:r>
      <w:r w:rsidRPr="004D577D">
        <w:rPr>
          <w:rFonts w:ascii="Verdana" w:hAnsi="Verdana"/>
        </w:rPr>
        <w:t>.</w:t>
      </w:r>
    </w:p>
    <w:p w14:paraId="4CB685B6" w14:textId="7313A2F2" w:rsidR="004D577D" w:rsidRPr="004D577D" w:rsidRDefault="004D577D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4D577D">
        <w:rPr>
          <w:rFonts w:ascii="Verdana" w:hAnsi="Verdana"/>
        </w:rPr>
        <w:t>A veces la interrupción es una guerra, un exilio, una bomba. Otras veces ocurre bajo la forma del hambre, de la miseria, del abandono. Y otras veces la interrupción coincide con el inicio de la escolarización. Y es que también puede ocurrir con suavidad, necesidad y elegancia. Y no deja de ser una interrupción</w:t>
      </w:r>
      <w:r w:rsidRPr="004D577D">
        <w:rPr>
          <w:rFonts w:ascii="Verdana" w:hAnsi="Verdana"/>
        </w:rPr>
        <w:t>.</w:t>
      </w:r>
    </w:p>
    <w:p w14:paraId="535F0743" w14:textId="49A4FE7C" w:rsidR="004D577D" w:rsidRPr="005443AE" w:rsidRDefault="004D577D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5443AE">
        <w:rPr>
          <w:rFonts w:ascii="Verdana" w:hAnsi="Verdana"/>
        </w:rPr>
        <w:t>¿Quién decide cuánto dura la atención de un niño?</w:t>
      </w:r>
      <w:r w:rsidRPr="005443AE">
        <w:rPr>
          <w:rFonts w:ascii="Verdana" w:hAnsi="Verdana"/>
        </w:rPr>
        <w:t xml:space="preserve"> </w:t>
      </w:r>
      <w:r w:rsidR="005443AE" w:rsidRPr="005443AE">
        <w:rPr>
          <w:rFonts w:ascii="Verdana" w:hAnsi="Verdana"/>
        </w:rPr>
        <w:t>La interrupción en la atención de los niños</w:t>
      </w:r>
      <w:r w:rsidR="005443AE" w:rsidRPr="005443AE">
        <w:rPr>
          <w:rFonts w:ascii="Verdana" w:hAnsi="Verdana"/>
        </w:rPr>
        <w:t xml:space="preserve">, la cual es </w:t>
      </w:r>
      <w:r w:rsidR="005443AE" w:rsidRPr="005443AE">
        <w:rPr>
          <w:rFonts w:ascii="Verdana" w:hAnsi="Verdana"/>
        </w:rPr>
        <w:t>una atención dispersa, no por inmadurez sino quizá porque no hay orden en el mundo</w:t>
      </w:r>
      <w:r w:rsidR="005443AE" w:rsidRPr="005443AE">
        <w:rPr>
          <w:rFonts w:ascii="Verdana" w:hAnsi="Verdana"/>
        </w:rPr>
        <w:t>.</w:t>
      </w:r>
    </w:p>
    <w:p w14:paraId="59C3BBC7" w14:textId="1888A606" w:rsidR="005443AE" w:rsidRPr="00F3643B" w:rsidRDefault="00F3643B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F3643B">
        <w:rPr>
          <w:rFonts w:ascii="Verdana" w:hAnsi="Verdana"/>
        </w:rPr>
        <w:t>La interrupción en la ficción de los niños. Se trata de una ficción de libertad, de lo ilimitado, de la totalidad</w:t>
      </w:r>
      <w:r w:rsidRPr="00F3643B">
        <w:rPr>
          <w:rFonts w:ascii="Verdana" w:hAnsi="Verdana"/>
        </w:rPr>
        <w:t xml:space="preserve">. </w:t>
      </w:r>
      <w:r w:rsidRPr="00F3643B">
        <w:rPr>
          <w:rFonts w:ascii="Verdana" w:hAnsi="Verdana"/>
        </w:rPr>
        <w:t>La clausura de la ficción ocurre por encerramiento, por prisión real o simbólica, por castigo, por golpe,</w:t>
      </w:r>
      <w:r w:rsidRPr="00F3643B">
        <w:rPr>
          <w:rFonts w:ascii="Verdana" w:hAnsi="Verdana"/>
        </w:rPr>
        <w:t xml:space="preserve"> por </w:t>
      </w:r>
      <w:r w:rsidRPr="00F3643B">
        <w:rPr>
          <w:rFonts w:ascii="Verdana" w:hAnsi="Verdana"/>
        </w:rPr>
        <w:t>prohibiciones, por asfixia, por confinamiento de una lengua única</w:t>
      </w:r>
      <w:r w:rsidRPr="00F3643B">
        <w:rPr>
          <w:rFonts w:ascii="Verdana" w:hAnsi="Verdana"/>
        </w:rPr>
        <w:t>.</w:t>
      </w:r>
    </w:p>
    <w:p w14:paraId="4D560540" w14:textId="671A0214" w:rsidR="00F3643B" w:rsidRPr="00F3643B" w:rsidRDefault="00F3643B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>
        <w:rPr>
          <w:rFonts w:ascii="Verdana" w:hAnsi="Verdana"/>
        </w:rPr>
        <w:t>Parece que no dejamos que los niños tengan infancia, pues desde que nacen hacemos todo lo posible por moldearlos y seguir por un camino que consideramos lo normal y lo necesario.</w:t>
      </w:r>
    </w:p>
    <w:p w14:paraId="6183B973" w14:textId="7E9E08A4" w:rsidR="00F3643B" w:rsidRPr="00F3643B" w:rsidRDefault="00F3643B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>
        <w:rPr>
          <w:rFonts w:ascii="Verdana" w:hAnsi="Verdana"/>
        </w:rPr>
        <w:lastRenderedPageBreak/>
        <w:t>Los adultos buscan moldear al niño de tal forma que la infancia desaparezca.</w:t>
      </w:r>
    </w:p>
    <w:p w14:paraId="0FBE7484" w14:textId="4BF6848B" w:rsidR="00F3643B" w:rsidRPr="00F3643B" w:rsidRDefault="00F3643B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>
        <w:rPr>
          <w:rFonts w:ascii="Verdana" w:hAnsi="Verdana"/>
        </w:rPr>
        <w:t>Enseñan a los niños a humanizarse.</w:t>
      </w:r>
    </w:p>
    <w:p w14:paraId="4B479825" w14:textId="5F32B7F7" w:rsidR="00F3643B" w:rsidRPr="009D5FD4" w:rsidRDefault="00F3643B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9D5FD4">
        <w:rPr>
          <w:rFonts w:ascii="Verdana" w:hAnsi="Verdana"/>
        </w:rPr>
        <w:t>Los niños desatentos, sordos, ciegos, cojos, zurdos, pobres, callados, inmigrantes, autistas, espectrales, destartalados, son interrumpidos todo el tiempo. Los niños que juegan a ser niñas y las niñas que juegan a ser niños son interrumpidos. Los niños que miran para otro lado y los miran fijamente son Interrumpidos. Los niños que no viven en casas bien construidas, son interrumpidos. Los niños a los que se los somete a un permanente “on-line” hogareño son interrumpidos. Interrumpidos con intromisiones que se han naturalizado y que carecen de toda naturalidad.</w:t>
      </w:r>
    </w:p>
    <w:p w14:paraId="37C874D1" w14:textId="5F99FCBA" w:rsidR="009D5FD4" w:rsidRPr="009D5FD4" w:rsidRDefault="009D5FD4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9D5FD4">
        <w:rPr>
          <w:rFonts w:ascii="Verdana" w:hAnsi="Verdana"/>
        </w:rPr>
        <w:t>El</w:t>
      </w:r>
      <w:r w:rsidRPr="009D5FD4">
        <w:rPr>
          <w:rFonts w:ascii="Verdana" w:hAnsi="Verdana"/>
        </w:rPr>
        <w:t xml:space="preserve"> mérito </w:t>
      </w:r>
      <w:r w:rsidRPr="009D5FD4">
        <w:rPr>
          <w:rFonts w:ascii="Verdana" w:hAnsi="Verdana"/>
        </w:rPr>
        <w:t xml:space="preserve">de la pedagogía </w:t>
      </w:r>
      <w:r w:rsidRPr="009D5FD4">
        <w:rPr>
          <w:rFonts w:ascii="Verdana" w:hAnsi="Verdana"/>
        </w:rPr>
        <w:t xml:space="preserve">no </w:t>
      </w:r>
      <w:r w:rsidRPr="009D5FD4">
        <w:rPr>
          <w:rFonts w:ascii="Verdana" w:hAnsi="Verdana"/>
        </w:rPr>
        <w:t xml:space="preserve">es </w:t>
      </w:r>
      <w:r w:rsidRPr="009D5FD4">
        <w:rPr>
          <w:rFonts w:ascii="Verdana" w:hAnsi="Verdana"/>
        </w:rPr>
        <w:t>otro que el de</w:t>
      </w:r>
      <w:r>
        <w:rPr>
          <w:rFonts w:ascii="Verdana" w:hAnsi="Verdana"/>
        </w:rPr>
        <w:t xml:space="preserve"> </w:t>
      </w:r>
      <w:r w:rsidRPr="009D5FD4">
        <w:rPr>
          <w:rFonts w:ascii="Verdana" w:hAnsi="Verdana"/>
        </w:rPr>
        <w:t>interrumpir.</w:t>
      </w:r>
    </w:p>
    <w:p w14:paraId="318144E3" w14:textId="1FA9BCE5" w:rsidR="009D5FD4" w:rsidRPr="00493442" w:rsidRDefault="00493442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493442">
        <w:rPr>
          <w:rFonts w:ascii="Verdana" w:hAnsi="Verdana"/>
        </w:rPr>
        <w:t>De todas las interrupciones a la niñez, la escuela, la escolarización es la más conocida desde ese tiempo conocido como modernidad. La escuela es el sitio donde la mayoría de los niños van a hacerse adultos. Generalmente a hacerse adultos hombres, incluso las niñas. Sobre todo, a hacerse adultos hombres blancos normales con futuro laboral</w:t>
      </w:r>
      <w:r w:rsidRPr="00493442">
        <w:rPr>
          <w:rFonts w:ascii="Verdana" w:hAnsi="Verdana"/>
        </w:rPr>
        <w:t>.</w:t>
      </w:r>
    </w:p>
    <w:p w14:paraId="4DC062CD" w14:textId="2F3F55A7" w:rsidR="00493442" w:rsidRPr="00493442" w:rsidRDefault="00493442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 w:rsidRPr="00493442">
        <w:rPr>
          <w:rFonts w:ascii="Verdana" w:hAnsi="Verdana"/>
        </w:rPr>
        <w:t>Al mismo tiempo que ingresan más niños, hay más cantidad de problemas de atención, de problemas de comportamiento, de problemas de aprendizaje. Los sistemas que han excluido hoy prometen la inclusión.</w:t>
      </w:r>
      <w:r>
        <w:rPr>
          <w:rFonts w:ascii="Verdana" w:hAnsi="Verdana"/>
        </w:rPr>
        <w:t xml:space="preserve"> </w:t>
      </w:r>
      <w:r w:rsidRPr="00493442">
        <w:rPr>
          <w:rFonts w:ascii="Verdana" w:hAnsi="Verdana"/>
        </w:rPr>
        <w:t>Pero los sistemas siguen siendo inequitativos porque los barrios lo son, las ciudades lo son, el mundo lo es.</w:t>
      </w:r>
    </w:p>
    <w:p w14:paraId="2BC5A290" w14:textId="029B0D83" w:rsidR="00493442" w:rsidRPr="00171440" w:rsidRDefault="00171440" w:rsidP="00F14C69">
      <w:pPr>
        <w:pStyle w:val="Prrafodelista"/>
        <w:numPr>
          <w:ilvl w:val="0"/>
          <w:numId w:val="1"/>
        </w:numPr>
        <w:rPr>
          <w:rFonts w:ascii="Verdana" w:hAnsi="Verdana"/>
          <w:b/>
          <w:bCs/>
          <w:i/>
          <w:iCs/>
        </w:rPr>
      </w:pPr>
      <w:r>
        <w:rPr>
          <w:rFonts w:ascii="Verdana" w:hAnsi="Verdana"/>
        </w:rPr>
        <w:t>L</w:t>
      </w:r>
      <w:r w:rsidRPr="00171440">
        <w:rPr>
          <w:rFonts w:ascii="Verdana" w:hAnsi="Verdana"/>
        </w:rPr>
        <w:t>a tarea de educar a los niños consiste en hacer durar la infancia todo el tiempo posible.</w:t>
      </w:r>
    </w:p>
    <w:sectPr w:rsidR="00493442" w:rsidRPr="00171440" w:rsidSect="00C527A6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488AE" w14:textId="77777777" w:rsidR="00C527A6" w:rsidRDefault="00C527A6" w:rsidP="00C527A6">
      <w:pPr>
        <w:spacing w:after="0" w:line="240" w:lineRule="auto"/>
      </w:pPr>
      <w:r>
        <w:separator/>
      </w:r>
    </w:p>
  </w:endnote>
  <w:endnote w:type="continuationSeparator" w:id="0">
    <w:p w14:paraId="1F706BB2" w14:textId="77777777" w:rsidR="00C527A6" w:rsidRDefault="00C527A6" w:rsidP="00C5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B219A" w14:textId="77777777" w:rsidR="00C527A6" w:rsidRDefault="00C527A6" w:rsidP="00C527A6">
      <w:pPr>
        <w:spacing w:after="0" w:line="240" w:lineRule="auto"/>
      </w:pPr>
      <w:r>
        <w:separator/>
      </w:r>
    </w:p>
  </w:footnote>
  <w:footnote w:type="continuationSeparator" w:id="0">
    <w:p w14:paraId="4ED587AA" w14:textId="77777777" w:rsidR="00C527A6" w:rsidRDefault="00C527A6" w:rsidP="00C5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977EE"/>
    <w:multiLevelType w:val="hybridMultilevel"/>
    <w:tmpl w:val="5D669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A6"/>
    <w:rsid w:val="00082589"/>
    <w:rsid w:val="00171440"/>
    <w:rsid w:val="00493442"/>
    <w:rsid w:val="004D577D"/>
    <w:rsid w:val="005443AE"/>
    <w:rsid w:val="007374EE"/>
    <w:rsid w:val="009D5FD4"/>
    <w:rsid w:val="00AF4C6B"/>
    <w:rsid w:val="00C527A6"/>
    <w:rsid w:val="00E94E4B"/>
    <w:rsid w:val="00F14C69"/>
    <w:rsid w:val="00F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0E3F"/>
  <w15:chartTrackingRefBased/>
  <w15:docId w15:val="{21271669-7D26-49D1-BC19-E963315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2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7A6"/>
  </w:style>
  <w:style w:type="paragraph" w:styleId="Piedepgina">
    <w:name w:val="footer"/>
    <w:basedOn w:val="Normal"/>
    <w:link w:val="PiedepginaCar"/>
    <w:uiPriority w:val="99"/>
    <w:unhideWhenUsed/>
    <w:rsid w:val="00C52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7A6"/>
  </w:style>
  <w:style w:type="paragraph" w:styleId="Prrafodelista">
    <w:name w:val="List Paragraph"/>
    <w:basedOn w:val="Normal"/>
    <w:uiPriority w:val="34"/>
    <w:qFormat/>
    <w:rsid w:val="00F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</cp:revision>
  <dcterms:created xsi:type="dcterms:W3CDTF">2021-04-14T23:00:00Z</dcterms:created>
  <dcterms:modified xsi:type="dcterms:W3CDTF">2021-04-15T02:02:00Z</dcterms:modified>
</cp:coreProperties>
</file>