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CCCFF"/>
  <w:body>
    <w:p w14:paraId="6BD3BFBD" w14:textId="43F3D8DB" w:rsidR="007452F9" w:rsidRDefault="003555C4">
      <w:pPr>
        <w:spacing w:before="240" w:after="240" w:line="360" w:lineRule="auto"/>
        <w:jc w:val="right"/>
        <w:rPr>
          <w:sz w:val="24"/>
          <w:szCs w:val="24"/>
        </w:rPr>
      </w:pPr>
      <w:r>
        <w:rPr>
          <w:sz w:val="24"/>
          <w:szCs w:val="24"/>
        </w:rPr>
        <w:t>Saltillo, Coahuila.</w:t>
      </w:r>
    </w:p>
    <w:p w14:paraId="356F9AD0" w14:textId="77777777" w:rsidR="007452F9" w:rsidRDefault="003555C4">
      <w:pPr>
        <w:spacing w:before="240" w:after="240" w:line="360" w:lineRule="auto"/>
        <w:jc w:val="center"/>
        <w:rPr>
          <w:b/>
          <w:sz w:val="24"/>
          <w:szCs w:val="24"/>
        </w:rPr>
      </w:pPr>
      <w:r>
        <w:rPr>
          <w:b/>
          <w:sz w:val="24"/>
          <w:szCs w:val="24"/>
        </w:rPr>
        <w:t>Escuela Normal de Educación Preescolar.</w:t>
      </w:r>
    </w:p>
    <w:p w14:paraId="1592FFCC" w14:textId="77777777" w:rsidR="007452F9" w:rsidRDefault="003555C4">
      <w:pPr>
        <w:spacing w:before="240" w:after="240" w:line="360" w:lineRule="auto"/>
        <w:jc w:val="center"/>
        <w:rPr>
          <w:sz w:val="24"/>
          <w:szCs w:val="24"/>
          <w:u w:val="single"/>
        </w:rPr>
      </w:pPr>
      <w:r>
        <w:rPr>
          <w:sz w:val="24"/>
          <w:szCs w:val="24"/>
          <w:u w:val="single"/>
        </w:rPr>
        <w:t>Ciclo escolar 2020-2021.</w:t>
      </w:r>
      <w:r>
        <w:rPr>
          <w:noProof/>
        </w:rPr>
        <w:drawing>
          <wp:anchor distT="114300" distB="114300" distL="114300" distR="114300" simplePos="0" relativeHeight="251658240" behindDoc="0" locked="0" layoutInCell="1" hidden="0" allowOverlap="1" wp14:anchorId="7D1EAAE0" wp14:editId="1C8E5E72">
            <wp:simplePos x="0" y="0"/>
            <wp:positionH relativeFrom="column">
              <wp:posOffset>2227425</wp:posOffset>
            </wp:positionH>
            <wp:positionV relativeFrom="paragraph">
              <wp:posOffset>333375</wp:posOffset>
            </wp:positionV>
            <wp:extent cx="1277533" cy="952547"/>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77533" cy="952547"/>
                    </a:xfrm>
                    <a:prstGeom prst="rect">
                      <a:avLst/>
                    </a:prstGeom>
                    <a:ln/>
                  </pic:spPr>
                </pic:pic>
              </a:graphicData>
            </a:graphic>
          </wp:anchor>
        </w:drawing>
      </w:r>
    </w:p>
    <w:p w14:paraId="436BED9B" w14:textId="77777777" w:rsidR="007452F9" w:rsidRDefault="007452F9">
      <w:pPr>
        <w:spacing w:before="240" w:after="240" w:line="360" w:lineRule="auto"/>
        <w:jc w:val="center"/>
        <w:rPr>
          <w:sz w:val="24"/>
          <w:szCs w:val="24"/>
          <w:u w:val="single"/>
        </w:rPr>
      </w:pPr>
    </w:p>
    <w:p w14:paraId="1E872B80" w14:textId="77777777" w:rsidR="007452F9" w:rsidRDefault="007452F9">
      <w:pPr>
        <w:spacing w:before="240" w:after="240" w:line="360" w:lineRule="auto"/>
        <w:rPr>
          <w:sz w:val="4"/>
          <w:szCs w:val="4"/>
          <w:u w:val="single"/>
        </w:rPr>
      </w:pPr>
    </w:p>
    <w:p w14:paraId="429C9F52" w14:textId="77777777" w:rsidR="007452F9" w:rsidRDefault="007452F9">
      <w:pPr>
        <w:spacing w:before="240" w:after="240" w:line="360" w:lineRule="auto"/>
        <w:jc w:val="center"/>
        <w:rPr>
          <w:sz w:val="24"/>
          <w:szCs w:val="24"/>
          <w:u w:val="single"/>
        </w:rPr>
      </w:pPr>
    </w:p>
    <w:p w14:paraId="0D98F41E" w14:textId="77777777" w:rsidR="007452F9" w:rsidRDefault="003555C4">
      <w:pPr>
        <w:spacing w:before="240" w:after="240" w:line="360" w:lineRule="auto"/>
        <w:jc w:val="center"/>
        <w:rPr>
          <w:sz w:val="24"/>
          <w:szCs w:val="24"/>
          <w:u w:val="single"/>
        </w:rPr>
      </w:pPr>
      <w:r>
        <w:rPr>
          <w:sz w:val="24"/>
          <w:szCs w:val="24"/>
          <w:u w:val="single"/>
        </w:rPr>
        <w:t>Licenciatura en Educación Preescolar.</w:t>
      </w:r>
    </w:p>
    <w:p w14:paraId="1F1C3EF4" w14:textId="77777777" w:rsidR="003555C4" w:rsidRDefault="003555C4">
      <w:pPr>
        <w:spacing w:before="240" w:after="240" w:line="240" w:lineRule="auto"/>
        <w:jc w:val="center"/>
        <w:rPr>
          <w:rFonts w:ascii="Satisfy" w:eastAsia="Satisfy" w:hAnsi="Satisfy" w:cs="Satisfy"/>
          <w:sz w:val="40"/>
          <w:szCs w:val="40"/>
        </w:rPr>
      </w:pPr>
      <w:r>
        <w:rPr>
          <w:rFonts w:ascii="Satisfy" w:eastAsia="Satisfy" w:hAnsi="Satisfy" w:cs="Satisfy"/>
          <w:sz w:val="40"/>
          <w:szCs w:val="40"/>
        </w:rPr>
        <w:t xml:space="preserve">Ideas principales </w:t>
      </w:r>
    </w:p>
    <w:p w14:paraId="02B2E93F" w14:textId="18917402" w:rsidR="007452F9" w:rsidRDefault="003555C4">
      <w:pPr>
        <w:spacing w:before="240" w:after="240" w:line="240" w:lineRule="auto"/>
        <w:jc w:val="center"/>
        <w:rPr>
          <w:sz w:val="24"/>
          <w:szCs w:val="24"/>
        </w:rPr>
      </w:pPr>
      <w:r>
        <w:rPr>
          <w:b/>
          <w:sz w:val="24"/>
          <w:szCs w:val="24"/>
        </w:rPr>
        <w:t>Alumna:</w:t>
      </w:r>
    </w:p>
    <w:p w14:paraId="479CBF38" w14:textId="77777777" w:rsidR="007452F9" w:rsidRDefault="003555C4">
      <w:pPr>
        <w:spacing w:before="240" w:after="240" w:line="240" w:lineRule="auto"/>
        <w:jc w:val="center"/>
        <w:rPr>
          <w:sz w:val="24"/>
          <w:szCs w:val="24"/>
        </w:rPr>
      </w:pPr>
      <w:r>
        <w:rPr>
          <w:sz w:val="24"/>
          <w:szCs w:val="24"/>
        </w:rPr>
        <w:t xml:space="preserve">Karl Elena </w:t>
      </w:r>
      <w:proofErr w:type="spellStart"/>
      <w:r>
        <w:rPr>
          <w:sz w:val="24"/>
          <w:szCs w:val="24"/>
        </w:rPr>
        <w:t>Calzonzit</w:t>
      </w:r>
      <w:proofErr w:type="spellEnd"/>
      <w:r>
        <w:rPr>
          <w:sz w:val="24"/>
          <w:szCs w:val="24"/>
        </w:rPr>
        <w:t xml:space="preserve"> </w:t>
      </w:r>
      <w:proofErr w:type="spellStart"/>
      <w:r>
        <w:rPr>
          <w:sz w:val="24"/>
          <w:szCs w:val="24"/>
        </w:rPr>
        <w:t>Rodriguez</w:t>
      </w:r>
      <w:proofErr w:type="spellEnd"/>
      <w:r>
        <w:rPr>
          <w:sz w:val="24"/>
          <w:szCs w:val="24"/>
        </w:rPr>
        <w:t xml:space="preserve">. #4. </w:t>
      </w:r>
    </w:p>
    <w:p w14:paraId="7628DF10" w14:textId="77777777" w:rsidR="003555C4" w:rsidRDefault="003555C4">
      <w:pPr>
        <w:spacing w:before="240" w:after="240" w:line="360" w:lineRule="auto"/>
        <w:jc w:val="center"/>
        <w:rPr>
          <w:sz w:val="24"/>
          <w:szCs w:val="24"/>
        </w:rPr>
      </w:pPr>
      <w:r>
        <w:rPr>
          <w:b/>
          <w:sz w:val="24"/>
          <w:szCs w:val="24"/>
        </w:rPr>
        <w:t>Docente</w:t>
      </w:r>
      <w:r>
        <w:rPr>
          <w:sz w:val="24"/>
          <w:szCs w:val="24"/>
        </w:rPr>
        <w:t xml:space="preserve">: </w:t>
      </w:r>
    </w:p>
    <w:p w14:paraId="0A8737B9" w14:textId="187C5DD8" w:rsidR="007452F9" w:rsidRDefault="003555C4">
      <w:pPr>
        <w:spacing w:before="240" w:after="240" w:line="360" w:lineRule="auto"/>
        <w:jc w:val="center"/>
        <w:rPr>
          <w:sz w:val="24"/>
          <w:szCs w:val="24"/>
        </w:rPr>
      </w:pPr>
      <w:r>
        <w:rPr>
          <w:sz w:val="24"/>
          <w:szCs w:val="24"/>
        </w:rPr>
        <w:t>Roberto Acosta Robles.</w:t>
      </w:r>
    </w:p>
    <w:p w14:paraId="0B3BDEF2" w14:textId="77777777" w:rsidR="003555C4" w:rsidRDefault="003555C4">
      <w:pPr>
        <w:spacing w:before="240" w:after="240" w:line="360" w:lineRule="auto"/>
        <w:jc w:val="center"/>
        <w:rPr>
          <w:sz w:val="24"/>
          <w:szCs w:val="24"/>
        </w:rPr>
      </w:pPr>
      <w:r>
        <w:rPr>
          <w:b/>
          <w:sz w:val="24"/>
          <w:szCs w:val="24"/>
        </w:rPr>
        <w:t>Gr</w:t>
      </w:r>
      <w:r>
        <w:rPr>
          <w:b/>
          <w:sz w:val="24"/>
          <w:szCs w:val="24"/>
        </w:rPr>
        <w:t>ado y sección</w:t>
      </w:r>
      <w:r>
        <w:rPr>
          <w:sz w:val="24"/>
          <w:szCs w:val="24"/>
        </w:rPr>
        <w:t>:</w:t>
      </w:r>
    </w:p>
    <w:p w14:paraId="00717D1E" w14:textId="1902607A" w:rsidR="007452F9" w:rsidRDefault="003555C4">
      <w:pPr>
        <w:spacing w:before="240" w:after="240" w:line="360" w:lineRule="auto"/>
        <w:jc w:val="center"/>
        <w:rPr>
          <w:sz w:val="24"/>
          <w:szCs w:val="24"/>
        </w:rPr>
      </w:pPr>
      <w:r>
        <w:rPr>
          <w:sz w:val="24"/>
          <w:szCs w:val="24"/>
        </w:rPr>
        <w:t xml:space="preserve"> Cuarto semestre, sección “B”.</w:t>
      </w:r>
    </w:p>
    <w:p w14:paraId="63727F0E" w14:textId="3F253CB4" w:rsidR="003555C4" w:rsidRPr="003555C4" w:rsidRDefault="003555C4" w:rsidP="003555C4">
      <w:pPr>
        <w:spacing w:before="240" w:after="240" w:line="360" w:lineRule="auto"/>
        <w:jc w:val="center"/>
        <w:rPr>
          <w:sz w:val="24"/>
          <w:szCs w:val="24"/>
        </w:rPr>
      </w:pPr>
      <w:r>
        <w:rPr>
          <w:b/>
          <w:sz w:val="24"/>
          <w:szCs w:val="24"/>
        </w:rPr>
        <w:t>Curso</w:t>
      </w:r>
      <w:r>
        <w:rPr>
          <w:sz w:val="24"/>
          <w:szCs w:val="24"/>
        </w:rPr>
        <w:t>: Estrategias para la exploración del mundo social.</w:t>
      </w:r>
      <w:r>
        <w:rPr>
          <w:sz w:val="24"/>
          <w:szCs w:val="24"/>
        </w:rPr>
        <w:tab/>
        <w:t xml:space="preserve">  </w:t>
      </w:r>
    </w:p>
    <w:p w14:paraId="645F82AE" w14:textId="77777777" w:rsidR="003555C4" w:rsidRPr="003555C4" w:rsidRDefault="003555C4" w:rsidP="003555C4">
      <w:pPr>
        <w:spacing w:before="30" w:after="75" w:line="240" w:lineRule="auto"/>
        <w:jc w:val="both"/>
        <w:outlineLvl w:val="0"/>
        <w:rPr>
          <w:rFonts w:eastAsia="Times New Roman"/>
          <w:b/>
          <w:bCs/>
          <w:color w:val="000000"/>
          <w:kern w:val="36"/>
          <w:sz w:val="24"/>
          <w:szCs w:val="24"/>
          <w:lang w:val="es-MX"/>
        </w:rPr>
      </w:pPr>
      <w:r w:rsidRPr="003555C4">
        <w:rPr>
          <w:rFonts w:eastAsia="Times New Roman"/>
          <w:b/>
          <w:bCs/>
          <w:color w:val="000000"/>
          <w:kern w:val="36"/>
          <w:sz w:val="24"/>
          <w:szCs w:val="24"/>
          <w:lang w:val="es-MX"/>
        </w:rPr>
        <w:t>UNIDAD DE APRENDIZAJE I. EL DESARROLLO DE LA IDENTIDAD Y EL SENTIDO DE PERTENENCIA EN LOS NIÑOS Y LAS NIÑAS DE PREESCOLAR.</w:t>
      </w:r>
    </w:p>
    <w:p w14:paraId="05A8D179" w14:textId="77777777" w:rsidR="003555C4" w:rsidRDefault="003555C4">
      <w:pPr>
        <w:spacing w:before="240" w:after="240"/>
        <w:jc w:val="right"/>
        <w:rPr>
          <w:b/>
          <w:sz w:val="24"/>
          <w:szCs w:val="24"/>
        </w:rPr>
      </w:pPr>
    </w:p>
    <w:p w14:paraId="0963A98C" w14:textId="77777777" w:rsidR="003555C4" w:rsidRDefault="003555C4">
      <w:pPr>
        <w:spacing w:before="240" w:after="240"/>
        <w:jc w:val="right"/>
        <w:rPr>
          <w:b/>
          <w:sz w:val="24"/>
          <w:szCs w:val="24"/>
        </w:rPr>
      </w:pPr>
    </w:p>
    <w:p w14:paraId="7F6E0493" w14:textId="77777777" w:rsidR="003555C4" w:rsidRDefault="003555C4">
      <w:pPr>
        <w:spacing w:before="240" w:after="240"/>
        <w:jc w:val="right"/>
        <w:rPr>
          <w:b/>
          <w:sz w:val="24"/>
          <w:szCs w:val="24"/>
        </w:rPr>
      </w:pPr>
    </w:p>
    <w:p w14:paraId="77E54389" w14:textId="4F6C0E50" w:rsidR="007452F9" w:rsidRDefault="003555C4">
      <w:pPr>
        <w:spacing w:before="240" w:after="240"/>
        <w:jc w:val="right"/>
        <w:rPr>
          <w:sz w:val="24"/>
          <w:szCs w:val="24"/>
        </w:rPr>
      </w:pPr>
      <w:r>
        <w:rPr>
          <w:sz w:val="24"/>
          <w:szCs w:val="24"/>
        </w:rPr>
        <w:t>15- abril- 2021.</w:t>
      </w:r>
    </w:p>
    <w:p w14:paraId="18E9DF08" w14:textId="77777777" w:rsidR="003555C4" w:rsidRDefault="003555C4" w:rsidP="003555C4">
      <w:pPr>
        <w:spacing w:line="360" w:lineRule="auto"/>
        <w:jc w:val="center"/>
        <w:rPr>
          <w:rFonts w:ascii="DK Lemon Yellow Sun" w:hAnsi="DK Lemon Yellow Sun"/>
          <w:b/>
          <w:bCs/>
          <w:sz w:val="40"/>
          <w:szCs w:val="40"/>
        </w:rPr>
      </w:pPr>
    </w:p>
    <w:p w14:paraId="194D0940" w14:textId="77777777" w:rsidR="003555C4" w:rsidRDefault="003555C4" w:rsidP="003555C4">
      <w:pPr>
        <w:spacing w:line="360" w:lineRule="auto"/>
        <w:jc w:val="center"/>
        <w:rPr>
          <w:rFonts w:ascii="DK Lemon Yellow Sun" w:hAnsi="DK Lemon Yellow Sun"/>
          <w:b/>
          <w:bCs/>
          <w:sz w:val="40"/>
          <w:szCs w:val="40"/>
        </w:rPr>
      </w:pPr>
    </w:p>
    <w:p w14:paraId="248CCDB1" w14:textId="3B68A156" w:rsidR="003555C4" w:rsidRDefault="003555C4" w:rsidP="003555C4">
      <w:pPr>
        <w:spacing w:line="360" w:lineRule="auto"/>
        <w:jc w:val="center"/>
      </w:pPr>
      <w:r w:rsidRPr="003555C4">
        <w:rPr>
          <w:rFonts w:ascii="DK Lemon Yellow Sun" w:hAnsi="DK Lemon Yellow Sun"/>
          <w:b/>
          <w:bCs/>
          <w:sz w:val="40"/>
          <w:szCs w:val="40"/>
        </w:rPr>
        <w:lastRenderedPageBreak/>
        <w:t>LA INFANCIA, LA NIÑEZ, LAS INTERRUPCIONES</w:t>
      </w:r>
      <w:r>
        <w:t>.</w:t>
      </w:r>
    </w:p>
    <w:p w14:paraId="675E2494" w14:textId="77777777" w:rsidR="003555C4" w:rsidRDefault="003555C4">
      <w:pPr>
        <w:spacing w:line="360" w:lineRule="auto"/>
        <w:jc w:val="both"/>
      </w:pPr>
    </w:p>
    <w:p w14:paraId="17E9BDAF" w14:textId="48BBCAC1" w:rsidR="007452F9" w:rsidRDefault="006D2D2C" w:rsidP="003555C4">
      <w:pPr>
        <w:pStyle w:val="Prrafodelista"/>
        <w:numPr>
          <w:ilvl w:val="0"/>
          <w:numId w:val="3"/>
        </w:numPr>
        <w:spacing w:line="360" w:lineRule="auto"/>
        <w:jc w:val="both"/>
      </w:pPr>
      <w:r>
        <w:t>La infancia es la memoria de la infancia. Una memoria muchas veces nostálgica que no atinamos a describir ni a descubrir en las palabras de los adultos que somos. Ni mucho menos en dispositivos, planificaciones, didácticas, disciplinas,</w:t>
      </w:r>
      <w:r>
        <w:t xml:space="preserve"> </w:t>
      </w:r>
      <w:r>
        <w:t>conceptos, teorías del desarrollo.</w:t>
      </w:r>
    </w:p>
    <w:p w14:paraId="7526C21C" w14:textId="77777777" w:rsidR="003555C4" w:rsidRDefault="003555C4">
      <w:pPr>
        <w:spacing w:line="360" w:lineRule="auto"/>
        <w:jc w:val="both"/>
      </w:pPr>
    </w:p>
    <w:p w14:paraId="793C8CF5" w14:textId="3FA25AD8" w:rsidR="006D2D2C" w:rsidRDefault="006D2D2C" w:rsidP="003555C4">
      <w:pPr>
        <w:pStyle w:val="Prrafodelista"/>
        <w:numPr>
          <w:ilvl w:val="0"/>
          <w:numId w:val="3"/>
        </w:numPr>
        <w:spacing w:line="360" w:lineRule="auto"/>
        <w:jc w:val="both"/>
      </w:pPr>
      <w:r>
        <w:t>Los niños son sujetos concretos, la infancia bien podría ser un estado, una condición, una duplicación que realizan los adultos sobre los niños. Porque los niños tienen rostros, edades, semblantes, gestos, acciones, días, noches, sueños, pesadillas, piernas, nombres.</w:t>
      </w:r>
    </w:p>
    <w:p w14:paraId="4720EF26" w14:textId="77777777" w:rsidR="006D2D2C" w:rsidRDefault="006D2D2C">
      <w:pPr>
        <w:spacing w:line="360" w:lineRule="auto"/>
        <w:jc w:val="both"/>
      </w:pPr>
    </w:p>
    <w:p w14:paraId="2D51006A" w14:textId="77777777" w:rsidR="006D2D2C" w:rsidRDefault="006D2D2C" w:rsidP="003555C4">
      <w:pPr>
        <w:pStyle w:val="Prrafodelista"/>
        <w:numPr>
          <w:ilvl w:val="0"/>
          <w:numId w:val="3"/>
        </w:numPr>
        <w:spacing w:line="360" w:lineRule="auto"/>
        <w:jc w:val="both"/>
      </w:pPr>
      <w:r>
        <w:t>El tiempo de los niños no es lineal, sobre todo para ellos mismos.</w:t>
      </w:r>
    </w:p>
    <w:p w14:paraId="1853A7CB" w14:textId="1CB3A223" w:rsidR="006D2D2C" w:rsidRDefault="006D2D2C" w:rsidP="003555C4">
      <w:pPr>
        <w:pStyle w:val="Prrafodelista"/>
        <w:numPr>
          <w:ilvl w:val="0"/>
          <w:numId w:val="3"/>
        </w:numPr>
        <w:spacing w:line="360" w:lineRule="auto"/>
        <w:jc w:val="both"/>
      </w:pPr>
      <w:r>
        <w:t xml:space="preserve">Los griegos lo llamaban </w:t>
      </w:r>
      <w:proofErr w:type="spellStart"/>
      <w:r w:rsidRPr="003555C4">
        <w:rPr>
          <w:i/>
          <w:iCs/>
        </w:rPr>
        <w:t>aión</w:t>
      </w:r>
      <w:proofErr w:type="spellEnd"/>
      <w:r>
        <w:t xml:space="preserve">. </w:t>
      </w:r>
    </w:p>
    <w:p w14:paraId="32938844" w14:textId="6F0E3DAB" w:rsidR="006D2D2C" w:rsidRDefault="006D2D2C" w:rsidP="003555C4">
      <w:pPr>
        <w:pStyle w:val="Prrafodelista"/>
        <w:numPr>
          <w:ilvl w:val="0"/>
          <w:numId w:val="3"/>
        </w:numPr>
        <w:spacing w:line="360" w:lineRule="auto"/>
        <w:jc w:val="both"/>
      </w:pPr>
      <w:r>
        <w:t>La intensidad de esa vida, en todas y cada una de sus condiciones divergentes, no entra en un relato fundado en el utilitarismo de las acciones efectivamente realizadas.</w:t>
      </w:r>
    </w:p>
    <w:p w14:paraId="1060C98D" w14:textId="77777777" w:rsidR="006D2D2C" w:rsidRDefault="006D2D2C">
      <w:pPr>
        <w:spacing w:line="360" w:lineRule="auto"/>
        <w:jc w:val="both"/>
      </w:pPr>
    </w:p>
    <w:p w14:paraId="6D2491A6" w14:textId="76C659EF" w:rsidR="00715B26" w:rsidRDefault="006D2D2C" w:rsidP="003555C4">
      <w:pPr>
        <w:pStyle w:val="Prrafodelista"/>
        <w:numPr>
          <w:ilvl w:val="0"/>
          <w:numId w:val="3"/>
        </w:numPr>
        <w:spacing w:line="360" w:lineRule="auto"/>
        <w:jc w:val="both"/>
      </w:pPr>
      <w:r>
        <w:t>H</w:t>
      </w:r>
      <w:r>
        <w:t>ay un momento en el tiempo de la niñez en que el mensaje adulto llega decidido, indefectiblemente, más tarde o más temprano, con mejor o peor voz, bajo la forma de amenaza o de una extraña invitación</w:t>
      </w:r>
      <w:r w:rsidR="003A2DA1">
        <w:t>.</w:t>
      </w:r>
    </w:p>
    <w:p w14:paraId="2C5AE64A" w14:textId="05671682" w:rsidR="00715B26" w:rsidRDefault="00715B26" w:rsidP="003555C4">
      <w:pPr>
        <w:pStyle w:val="Prrafodelista"/>
        <w:numPr>
          <w:ilvl w:val="0"/>
          <w:numId w:val="3"/>
        </w:numPr>
        <w:spacing w:line="360" w:lineRule="auto"/>
        <w:jc w:val="both"/>
      </w:pPr>
      <w:r>
        <w:t xml:space="preserve">La literatura es fecunda en imágenes sobre la infancia. Quizá porque ella quisiera recuperar lo imposible: su atmósfera. </w:t>
      </w:r>
    </w:p>
    <w:p w14:paraId="4D912AA5" w14:textId="26807727" w:rsidR="00715B26" w:rsidRDefault="00715B26" w:rsidP="003555C4">
      <w:pPr>
        <w:pStyle w:val="Prrafodelista"/>
        <w:numPr>
          <w:ilvl w:val="0"/>
          <w:numId w:val="3"/>
        </w:numPr>
        <w:spacing w:line="360" w:lineRule="auto"/>
        <w:jc w:val="both"/>
      </w:pPr>
      <w:r>
        <w:t>Marcel Proust (2012: 59-60), reúne en sus recuerdos a su propio niño con sus propios libros, en una atmósfera posible: “Tal vez no haya días más plenamente vividos en nuestra infancia que aquellos que creímos dejar pasar sin vivirlos, aquellos que pasamos con uno de nuestros libros preferidos</w:t>
      </w:r>
      <w:r>
        <w:t xml:space="preserve">”. </w:t>
      </w:r>
    </w:p>
    <w:p w14:paraId="45DC3287" w14:textId="5ED7206A" w:rsidR="00715B26" w:rsidRDefault="00715B26" w:rsidP="003555C4">
      <w:pPr>
        <w:pStyle w:val="Prrafodelista"/>
        <w:numPr>
          <w:ilvl w:val="0"/>
          <w:numId w:val="3"/>
        </w:numPr>
        <w:spacing w:line="360" w:lineRule="auto"/>
        <w:jc w:val="both"/>
      </w:pPr>
      <w:r>
        <w:t>La escuela es el sitio donde la mayoría de los niños van a hacerse adultos.</w:t>
      </w:r>
    </w:p>
    <w:p w14:paraId="21BB9AA9" w14:textId="4D21C23D" w:rsidR="00715B26" w:rsidRDefault="00715B26" w:rsidP="003555C4">
      <w:pPr>
        <w:pStyle w:val="Prrafodelista"/>
        <w:numPr>
          <w:ilvl w:val="0"/>
          <w:numId w:val="5"/>
        </w:numPr>
        <w:spacing w:line="360" w:lineRule="auto"/>
        <w:jc w:val="both"/>
      </w:pPr>
      <w:r>
        <w:t>La educación debe a los niños algunos gestos que le han sido sustraídos</w:t>
      </w:r>
      <w:r>
        <w:t>.</w:t>
      </w:r>
    </w:p>
    <w:p w14:paraId="3607197A" w14:textId="5DA542C5" w:rsidR="003555C4" w:rsidRDefault="003555C4" w:rsidP="003555C4">
      <w:pPr>
        <w:pStyle w:val="Prrafodelista"/>
        <w:numPr>
          <w:ilvl w:val="0"/>
          <w:numId w:val="5"/>
        </w:numPr>
        <w:spacing w:line="360" w:lineRule="auto"/>
        <w:jc w:val="both"/>
      </w:pPr>
      <w:r>
        <w:t>T</w:t>
      </w:r>
      <w:r w:rsidR="00715B26">
        <w:t xml:space="preserve">rata de la necesidad de pensar al niño (¿cuál?) hoy (¿cuándo, </w:t>
      </w:r>
      <w:proofErr w:type="gramStart"/>
      <w:r w:rsidR="00715B26">
        <w:t>dónde?</w:t>
      </w:r>
      <w:proofErr w:type="gramEnd"/>
      <w:r w:rsidR="00715B26">
        <w:t>). No</w:t>
      </w:r>
      <w:r>
        <w:t xml:space="preserve">                                </w:t>
      </w:r>
      <w:proofErr w:type="gramStart"/>
      <w:r w:rsidR="00715B26">
        <w:t>alcanza,</w:t>
      </w:r>
      <w:r>
        <w:t xml:space="preserve">   </w:t>
      </w:r>
      <w:proofErr w:type="gramEnd"/>
      <w:r>
        <w:t xml:space="preserve">                                                                      </w:t>
      </w:r>
      <w:r w:rsidR="00715B26">
        <w:t xml:space="preserve"> al menos para mí, disponer de un retrato elaborado de antemano o de una fotografía </w:t>
      </w:r>
      <w:r>
        <w:t xml:space="preserve">   </w:t>
      </w:r>
      <w:r w:rsidR="00715B26">
        <w:t>instantánea o de una cinematografía veloz y evanescente.</w:t>
      </w:r>
    </w:p>
    <w:p w14:paraId="23258E1B" w14:textId="2F0F03E1" w:rsidR="00715B26" w:rsidRDefault="00715B26" w:rsidP="003555C4">
      <w:pPr>
        <w:pStyle w:val="Prrafodelista"/>
        <w:numPr>
          <w:ilvl w:val="0"/>
          <w:numId w:val="4"/>
        </w:numPr>
        <w:spacing w:line="360" w:lineRule="auto"/>
        <w:jc w:val="both"/>
      </w:pPr>
      <w:r>
        <w:t>El tema –el niño, hoy, la escuela- que no es</w:t>
      </w:r>
      <w:r>
        <w:t xml:space="preserve"> </w:t>
      </w:r>
      <w:r>
        <w:t>un tema sino un desborde de cuestiones, exige algo de detenimiento, de cuidado, pero al mismo tiempo de asumir riesgos, de poner en juego percepciones extremas</w:t>
      </w:r>
      <w:r w:rsidR="003555C4">
        <w:t>.</w:t>
      </w:r>
    </w:p>
    <w:p w14:paraId="10220D5B" w14:textId="77777777" w:rsidR="003555C4" w:rsidRDefault="003555C4">
      <w:pPr>
        <w:spacing w:line="360" w:lineRule="auto"/>
        <w:jc w:val="both"/>
        <w:rPr>
          <w:sz w:val="24"/>
          <w:szCs w:val="24"/>
        </w:rPr>
      </w:pPr>
    </w:p>
    <w:sectPr w:rsidR="003555C4" w:rsidSect="003555C4">
      <w:pgSz w:w="11909" w:h="16834"/>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tisfy">
    <w:altName w:val="Calibri"/>
    <w:charset w:val="00"/>
    <w:family w:val="auto"/>
    <w:pitch w:val="default"/>
  </w:font>
  <w:font w:name="DK Lemon Yellow Sun">
    <w:panose1 w:val="02000000000000000000"/>
    <w:charset w:val="00"/>
    <w:family w:val="modern"/>
    <w:notTrueType/>
    <w:pitch w:val="variable"/>
    <w:sig w:usb0="8000000F" w:usb1="00000002" w:usb2="00000000" w:usb3="00000000" w:csb0="0000009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B6590"/>
    <w:multiLevelType w:val="hybridMultilevel"/>
    <w:tmpl w:val="0D98044C"/>
    <w:lvl w:ilvl="0" w:tplc="A050982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DC1CB7"/>
    <w:multiLevelType w:val="hybridMultilevel"/>
    <w:tmpl w:val="5CEAFFD0"/>
    <w:lvl w:ilvl="0" w:tplc="A050982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1E1598"/>
    <w:multiLevelType w:val="multilevel"/>
    <w:tmpl w:val="2A3CB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81454E"/>
    <w:multiLevelType w:val="hybridMultilevel"/>
    <w:tmpl w:val="023859AA"/>
    <w:lvl w:ilvl="0" w:tplc="A0509828">
      <w:start w:val="1"/>
      <w:numFmt w:val="bullet"/>
      <w:lvlText w:val=""/>
      <w:lvlJc w:val="left"/>
      <w:pPr>
        <w:ind w:left="774" w:hanging="360"/>
      </w:pPr>
      <w:rPr>
        <w:rFonts w:ascii="Symbol" w:hAnsi="Symbol" w:hint="default"/>
        <w:color w:val="auto"/>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4" w15:restartNumberingAfterBreak="0">
    <w:nsid w:val="7AB8470C"/>
    <w:multiLevelType w:val="multilevel"/>
    <w:tmpl w:val="C0D8D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F9"/>
    <w:rsid w:val="003555C4"/>
    <w:rsid w:val="003A2DA1"/>
    <w:rsid w:val="005F6857"/>
    <w:rsid w:val="006D2D2C"/>
    <w:rsid w:val="00715B26"/>
    <w:rsid w:val="007452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f"/>
    </o:shapedefaults>
    <o:shapelayout v:ext="edit">
      <o:idmap v:ext="edit" data="1"/>
    </o:shapelayout>
  </w:shapeDefaults>
  <w:decimalSymbol w:val="."/>
  <w:listSeparator w:val=","/>
  <w14:docId w14:val="0A966A3A"/>
  <w15:docId w15:val="{DF9B968F-82EB-452D-B59E-BCFFE9DA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355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22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406</Words>
  <Characters>2234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GLORIA ELENA RODRIGUEZ HERNANDEZ</cp:lastModifiedBy>
  <cp:revision>2</cp:revision>
  <dcterms:created xsi:type="dcterms:W3CDTF">2021-04-15T22:58:00Z</dcterms:created>
  <dcterms:modified xsi:type="dcterms:W3CDTF">2021-04-15T22:58:00Z</dcterms:modified>
</cp:coreProperties>
</file>