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1F44" w14:textId="07631CDE" w:rsidR="00B917F1" w:rsidRDefault="00B917F1" w:rsidP="00B91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B4934F9" wp14:editId="0155D98E">
            <wp:extent cx="1981200" cy="1473200"/>
            <wp:effectExtent l="0" t="0" r="0" b="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5" cy="14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961F" w14:textId="6A244133" w:rsidR="008F0224" w:rsidRPr="00B917F1" w:rsidRDefault="00B917F1" w:rsidP="00B91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7F1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549D0713" w14:textId="2EDCDD58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Licenciatura En Educación Preescolar.</w:t>
      </w:r>
    </w:p>
    <w:p w14:paraId="679F6D50" w14:textId="01C2CDB9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Ciclo escolar 2020 – 2021.</w:t>
      </w:r>
    </w:p>
    <w:p w14:paraId="11B61D6E" w14:textId="55B1B860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Titular: Yixie Karelia laguna Montañez.</w:t>
      </w:r>
    </w:p>
    <w:p w14:paraId="16BFDA72" w14:textId="78E3B7DA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Curso: Estrategias para la exploración del mundo natural.</w:t>
      </w:r>
    </w:p>
    <w:p w14:paraId="531115C3" w14:textId="14F1189C" w:rsidR="00B917F1" w:rsidRPr="00B917F1" w:rsidRDefault="00B917F1" w:rsidP="00B917F1">
      <w:pPr>
        <w:jc w:val="center"/>
        <w:rPr>
          <w:rFonts w:ascii="Times New Roman" w:hAnsi="Times New Roman" w:cs="Times New Roman"/>
          <w:b/>
          <w:bCs/>
        </w:rPr>
      </w:pPr>
      <w:r w:rsidRPr="00B917F1">
        <w:rPr>
          <w:rFonts w:ascii="Times New Roman" w:hAnsi="Times New Roman" w:cs="Times New Roman"/>
          <w:b/>
          <w:bCs/>
        </w:rPr>
        <w:t>Alumnas:</w:t>
      </w:r>
    </w:p>
    <w:p w14:paraId="0049E3AF" w14:textId="0A25EA3E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Paulina García Sánchez.</w:t>
      </w:r>
      <w:r>
        <w:rPr>
          <w:rFonts w:ascii="Times New Roman" w:hAnsi="Times New Roman" w:cs="Times New Roman"/>
        </w:rPr>
        <w:t xml:space="preserve"> #8</w:t>
      </w:r>
    </w:p>
    <w:p w14:paraId="15148877" w14:textId="0E8CC18A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Melissa Martínez Aldaco.</w:t>
      </w:r>
      <w:r>
        <w:rPr>
          <w:rFonts w:ascii="Times New Roman" w:hAnsi="Times New Roman" w:cs="Times New Roman"/>
        </w:rPr>
        <w:t xml:space="preserve"> #12</w:t>
      </w:r>
    </w:p>
    <w:p w14:paraId="48D897CA" w14:textId="2553180C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Jimena Sarahi Gaytan Espinoza.</w:t>
      </w:r>
      <w:r>
        <w:rPr>
          <w:rFonts w:ascii="Times New Roman" w:hAnsi="Times New Roman" w:cs="Times New Roman"/>
        </w:rPr>
        <w:t xml:space="preserve"> #9</w:t>
      </w:r>
    </w:p>
    <w:p w14:paraId="6C87757C" w14:textId="5D870734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Daisy Carolina Pérez Nuncio.</w:t>
      </w:r>
      <w:r>
        <w:rPr>
          <w:rFonts w:ascii="Times New Roman" w:hAnsi="Times New Roman" w:cs="Times New Roman"/>
        </w:rPr>
        <w:t xml:space="preserve"> #17</w:t>
      </w:r>
    </w:p>
    <w:p w14:paraId="26876587" w14:textId="400CC21E" w:rsidR="00B917F1" w:rsidRPr="007A466D" w:rsidRDefault="00B917F1" w:rsidP="00B917F1">
      <w:pPr>
        <w:jc w:val="center"/>
        <w:rPr>
          <w:rFonts w:ascii="Times New Roman" w:hAnsi="Times New Roman" w:cs="Times New Roman"/>
          <w:b/>
          <w:bCs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B917F1">
        <w:rPr>
          <w:rFonts w:ascii="Times New Roman" w:hAnsi="Times New Roman" w:cs="Times New Roman"/>
          <w:b/>
          <w:bCs/>
        </w:rPr>
        <w:t>Actividad:</w:t>
      </w:r>
    </w:p>
    <w:p w14:paraId="447FD18A" w14:textId="0985DD20" w:rsidR="00B917F1" w:rsidRDefault="00B917F1" w:rsidP="00B9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7F1">
        <w:rPr>
          <w:rFonts w:ascii="Times New Roman" w:hAnsi="Times New Roman" w:cs="Times New Roman"/>
          <w:sz w:val="28"/>
          <w:szCs w:val="28"/>
        </w:rPr>
        <w:t xml:space="preserve">Video </w:t>
      </w:r>
      <w:r w:rsidR="007A466D" w:rsidRPr="00B917F1">
        <w:rPr>
          <w:rFonts w:ascii="Times New Roman" w:hAnsi="Times New Roman" w:cs="Times New Roman"/>
          <w:sz w:val="28"/>
          <w:szCs w:val="28"/>
        </w:rPr>
        <w:t>s</w:t>
      </w:r>
      <w:r w:rsidR="007A466D">
        <w:rPr>
          <w:rFonts w:ascii="Times New Roman" w:hAnsi="Times New Roman" w:cs="Times New Roman"/>
          <w:sz w:val="28"/>
          <w:szCs w:val="28"/>
        </w:rPr>
        <w:t>ituación</w:t>
      </w:r>
      <w:r w:rsidRPr="00B917F1">
        <w:rPr>
          <w:rFonts w:ascii="Times New Roman" w:hAnsi="Times New Roman" w:cs="Times New Roman"/>
          <w:sz w:val="28"/>
          <w:szCs w:val="28"/>
        </w:rPr>
        <w:t xml:space="preserve"> didáctica.</w:t>
      </w:r>
    </w:p>
    <w:p w14:paraId="3D99C64D" w14:textId="7E32E4C7" w:rsidR="00B917F1" w:rsidRPr="00B917F1" w:rsidRDefault="00B917F1" w:rsidP="00B917F1">
      <w:pPr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 xml:space="preserve">Saltillo, Coahuila.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917F1">
        <w:rPr>
          <w:rFonts w:ascii="Times New Roman" w:hAnsi="Times New Roman" w:cs="Times New Roman"/>
        </w:rPr>
        <w:t xml:space="preserve"> Fecha: 16 de abril del 2021.</w:t>
      </w:r>
    </w:p>
    <w:p w14:paraId="6D2084FA" w14:textId="139A5812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</w:p>
    <w:p w14:paraId="233157B9" w14:textId="0507C69D" w:rsidR="00B917F1" w:rsidRPr="007A466D" w:rsidRDefault="00B917F1" w:rsidP="00B917F1">
      <w:pPr>
        <w:jc w:val="center"/>
        <w:rPr>
          <w:rFonts w:ascii="Century Gothic" w:hAnsi="Century Gothic"/>
          <w:b/>
          <w:bCs/>
          <w:color w:val="BF8F00" w:themeColor="accent4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A466D">
        <w:rPr>
          <w:rFonts w:ascii="Century Gothic" w:hAnsi="Century Gothic"/>
          <w:b/>
          <w:bCs/>
          <w:color w:val="BF8F00" w:themeColor="accent4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lastRenderedPageBreak/>
        <w:t>Secuencia didáctica del contenido:</w:t>
      </w:r>
    </w:p>
    <w:p w14:paraId="165B3A6C" w14:textId="4E8B5F7B" w:rsidR="00B917F1" w:rsidRPr="007A466D" w:rsidRDefault="00B917F1" w:rsidP="00B917F1">
      <w:pPr>
        <w:jc w:val="center"/>
        <w:rPr>
          <w:rFonts w:ascii="Century Gothic" w:hAnsi="Century Gothic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A466D">
        <w:rPr>
          <w:rFonts w:ascii="Century Gothic" w:hAnsi="Century Gothic"/>
          <w:b/>
          <w:bCs/>
          <w:color w:val="00FF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Tema: </w:t>
      </w:r>
      <w:r w:rsidRPr="007A466D">
        <w:rPr>
          <w:rFonts w:ascii="Century Gothic" w:hAnsi="Century Gothic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Flujo de materia y energía.</w:t>
      </w:r>
    </w:p>
    <w:p w14:paraId="53DAE11A" w14:textId="7B82C0FF" w:rsidR="00B917F1" w:rsidRPr="007A466D" w:rsidRDefault="00B917F1" w:rsidP="00B917F1">
      <w:pPr>
        <w:jc w:val="center"/>
        <w:rPr>
          <w:rFonts w:ascii="Century Gothic" w:hAnsi="Century Gothic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A466D">
        <w:rPr>
          <w:rFonts w:ascii="Century Gothic" w:hAnsi="Century Gothic"/>
          <w:b/>
          <w:bCs/>
          <w:color w:val="00FF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Subtema: </w:t>
      </w:r>
      <w:r w:rsidRPr="007A466D">
        <w:rPr>
          <w:rFonts w:ascii="Century Gothic" w:hAnsi="Century Gothic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Cadenas alimentarias.</w:t>
      </w:r>
    </w:p>
    <w:p w14:paraId="6232E228" w14:textId="10036D94" w:rsidR="00B917F1" w:rsidRDefault="00B917F1">
      <w:pPr>
        <w:rPr>
          <w:b/>
          <w:bCs/>
        </w:rPr>
      </w:pPr>
      <w:r w:rsidRPr="007A466D">
        <w:rPr>
          <w:b/>
          <w:bCs/>
        </w:rPr>
        <w:t>Link del video:</w:t>
      </w:r>
    </w:p>
    <w:p w14:paraId="6E8F8E78" w14:textId="7C547019" w:rsidR="007A466D" w:rsidRDefault="00A448FD">
      <w:pPr>
        <w:rPr>
          <w:b/>
          <w:bCs/>
        </w:rPr>
      </w:pPr>
      <w:hyperlink r:id="rId6" w:history="1">
        <w:r w:rsidR="00BF0174" w:rsidRPr="00C14D09">
          <w:rPr>
            <w:rStyle w:val="Hipervnculo"/>
            <w:b/>
            <w:bCs/>
          </w:rPr>
          <w:t>https://www.youtube.com/watch?v=R1pLD0ca608</w:t>
        </w:r>
      </w:hyperlink>
    </w:p>
    <w:p w14:paraId="74DC2D46" w14:textId="77777777" w:rsidR="00BF0174" w:rsidRDefault="00BF0174">
      <w:pPr>
        <w:rPr>
          <w:b/>
          <w:bCs/>
        </w:rPr>
      </w:pPr>
    </w:p>
    <w:p w14:paraId="4A40FC08" w14:textId="3A11A58F" w:rsidR="007A466D" w:rsidRDefault="007A466D">
      <w:pPr>
        <w:rPr>
          <w:b/>
          <w:bCs/>
        </w:rPr>
      </w:pPr>
    </w:p>
    <w:p w14:paraId="520932F1" w14:textId="45F43924" w:rsidR="007A466D" w:rsidRDefault="007A466D">
      <w:pPr>
        <w:rPr>
          <w:b/>
          <w:bCs/>
        </w:rPr>
      </w:pPr>
    </w:p>
    <w:p w14:paraId="45410201" w14:textId="69F6B7BA" w:rsidR="007A466D" w:rsidRDefault="007A466D">
      <w:pPr>
        <w:rPr>
          <w:b/>
          <w:bCs/>
        </w:rPr>
      </w:pPr>
    </w:p>
    <w:p w14:paraId="38F352D5" w14:textId="69BD7D4F" w:rsidR="007A466D" w:rsidRDefault="007A466D">
      <w:pPr>
        <w:rPr>
          <w:b/>
          <w:bCs/>
        </w:rPr>
      </w:pPr>
    </w:p>
    <w:p w14:paraId="257D27ED" w14:textId="4D717BF9" w:rsidR="007A466D" w:rsidRDefault="007A466D">
      <w:pPr>
        <w:rPr>
          <w:b/>
          <w:bCs/>
        </w:rPr>
      </w:pPr>
    </w:p>
    <w:p w14:paraId="15ADE73C" w14:textId="4B8CB23A" w:rsidR="007A466D" w:rsidRDefault="007A466D">
      <w:pPr>
        <w:rPr>
          <w:b/>
          <w:bCs/>
        </w:rPr>
      </w:pPr>
    </w:p>
    <w:p w14:paraId="6F9E3535" w14:textId="236C1FCD" w:rsidR="007A466D" w:rsidRDefault="007A466D">
      <w:pPr>
        <w:rPr>
          <w:b/>
          <w:bCs/>
        </w:rPr>
      </w:pPr>
    </w:p>
    <w:p w14:paraId="060CC488" w14:textId="32DC4CB4" w:rsidR="007A466D" w:rsidRDefault="007A466D">
      <w:pPr>
        <w:rPr>
          <w:b/>
          <w:bCs/>
        </w:rPr>
      </w:pPr>
    </w:p>
    <w:p w14:paraId="4877712D" w14:textId="293DB8BF" w:rsidR="007A466D" w:rsidRDefault="007A466D">
      <w:pPr>
        <w:rPr>
          <w:b/>
          <w:bCs/>
        </w:rPr>
      </w:pPr>
    </w:p>
    <w:p w14:paraId="3FE5325B" w14:textId="56C9A506" w:rsidR="007A466D" w:rsidRDefault="007A466D">
      <w:pPr>
        <w:rPr>
          <w:b/>
          <w:bCs/>
        </w:rPr>
      </w:pPr>
    </w:p>
    <w:p w14:paraId="10CCBA76" w14:textId="191A0E32" w:rsidR="007A466D" w:rsidRDefault="007A466D">
      <w:pPr>
        <w:rPr>
          <w:b/>
          <w:bCs/>
        </w:rPr>
      </w:pPr>
    </w:p>
    <w:p w14:paraId="179F5907" w14:textId="5727123F" w:rsidR="007A466D" w:rsidRDefault="007A466D">
      <w:pPr>
        <w:rPr>
          <w:b/>
          <w:bCs/>
        </w:rPr>
      </w:pPr>
    </w:p>
    <w:p w14:paraId="10F3D747" w14:textId="759670D8" w:rsidR="007A466D" w:rsidRDefault="007A466D">
      <w:pPr>
        <w:rPr>
          <w:b/>
          <w:bCs/>
        </w:rPr>
      </w:pPr>
    </w:p>
    <w:tbl>
      <w:tblPr>
        <w:tblStyle w:val="Tablaconcuadrcula"/>
        <w:tblW w:w="15202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268"/>
        <w:gridCol w:w="2693"/>
        <w:gridCol w:w="2552"/>
        <w:gridCol w:w="3071"/>
        <w:gridCol w:w="2268"/>
        <w:gridCol w:w="14"/>
      </w:tblGrid>
      <w:tr w:rsidR="007A466D" w:rsidRPr="00BD727D" w14:paraId="4694EF45" w14:textId="77777777" w:rsidTr="006A4B08">
        <w:trPr>
          <w:trHeight w:val="434"/>
        </w:trPr>
        <w:tc>
          <w:tcPr>
            <w:tcW w:w="15202" w:type="dxa"/>
            <w:gridSpan w:val="7"/>
          </w:tcPr>
          <w:p w14:paraId="74C50D1C" w14:textId="77777777" w:rsidR="007A466D" w:rsidRPr="00BD727D" w:rsidRDefault="007A466D" w:rsidP="006A4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Rúbrica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Video Situación didáctica</w:t>
            </w:r>
          </w:p>
        </w:tc>
      </w:tr>
      <w:tr w:rsidR="007A466D" w:rsidRPr="002255F8" w14:paraId="28DF88E9" w14:textId="77777777" w:rsidTr="006A4B08">
        <w:trPr>
          <w:trHeight w:val="465"/>
        </w:trPr>
        <w:tc>
          <w:tcPr>
            <w:tcW w:w="7297" w:type="dxa"/>
            <w:gridSpan w:val="3"/>
          </w:tcPr>
          <w:p w14:paraId="5AAC0CE5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7905" w:type="dxa"/>
            <w:gridSpan w:val="4"/>
          </w:tcPr>
          <w:p w14:paraId="15779D70" w14:textId="77777777" w:rsidR="007A466D" w:rsidRPr="00ED58AD" w:rsidRDefault="007A466D" w:rsidP="006A4B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explique detalladamente el análisis didáctico de los elementos de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didáctica. </w:t>
            </w:r>
          </w:p>
        </w:tc>
      </w:tr>
      <w:tr w:rsidR="007A466D" w:rsidRPr="00BD727D" w14:paraId="266DD602" w14:textId="77777777" w:rsidTr="006A4B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336" w:type="dxa"/>
          </w:tcPr>
          <w:p w14:paraId="22942777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2268" w:type="dxa"/>
          </w:tcPr>
          <w:p w14:paraId="28BACB63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2693" w:type="dxa"/>
          </w:tcPr>
          <w:p w14:paraId="21194F90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2552" w:type="dxa"/>
          </w:tcPr>
          <w:p w14:paraId="630DFC6F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3071" w:type="dxa"/>
          </w:tcPr>
          <w:p w14:paraId="2A9A2636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2268" w:type="dxa"/>
          </w:tcPr>
          <w:p w14:paraId="76B8B111" w14:textId="77777777" w:rsidR="007A466D" w:rsidRPr="00ED58AD" w:rsidRDefault="007A466D" w:rsidP="006A4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8AD"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7A466D" w:rsidRPr="00BD727D" w14:paraId="067E797B" w14:textId="77777777" w:rsidTr="006A4B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424"/>
        </w:trPr>
        <w:tc>
          <w:tcPr>
            <w:tcW w:w="2336" w:type="dxa"/>
          </w:tcPr>
          <w:p w14:paraId="5EB7D5E1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4D94F9B2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673BFD26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036B92B2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Duración del video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de 3 a 5 minutos incluyendo la presentación.</w:t>
            </w:r>
          </w:p>
          <w:p w14:paraId="50E75BC1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56B7D194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Calidad del audio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imagen</w:t>
            </w:r>
          </w:p>
          <w:p w14:paraId="64F00C21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Presentación y explicación del video, Propósito,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>diseña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instrumentos para la recopilación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Matriz Re-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680E475F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   detallada de las actividades en sus Inicio, desarrollo, cierre</w:t>
            </w:r>
          </w:p>
          <w:p w14:paraId="06D4EB3F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Originalidad en la grabación y edición del video para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exposición del análisis didáctico,</w:t>
            </w:r>
          </w:p>
        </w:tc>
        <w:tc>
          <w:tcPr>
            <w:tcW w:w="2268" w:type="dxa"/>
          </w:tcPr>
          <w:p w14:paraId="31517A4C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, existen ruidos externos.</w:t>
            </w:r>
          </w:p>
          <w:p w14:paraId="1DCD881C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mayor parte del video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muchos movimientos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cámara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o con imágenes poco claras y de mala calidad.</w:t>
            </w:r>
          </w:p>
          <w:p w14:paraId="70EB4D1F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falta alguno de los elementos: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o, organizadores curriculares, campo de formación académica, evaluación. </w:t>
            </w:r>
          </w:p>
          <w:p w14:paraId="0DFA8BE3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5FD52D0C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presentación de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actividades de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sin aportación.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Poco esfuerzo para proporcionar 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deo</w:t>
            </w:r>
          </w:p>
        </w:tc>
        <w:tc>
          <w:tcPr>
            <w:tcW w:w="2693" w:type="dxa"/>
          </w:tcPr>
          <w:p w14:paraId="102E1E4C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parcialmente clara, el volumen var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ía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manera notoria e impide en ocasiones la comprensión.</w:t>
            </w:r>
          </w:p>
          <w:p w14:paraId="544D0387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Algunas de las imágenes y escenas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poco claras, la iluminación no es adecuada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en algunas secciones del video.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298D3B8B" w14:textId="77777777" w:rsidR="007A466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ocasiones   se dificulta una buena dicción, lo que limita la comprensión de la presentación. Menciona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solo algunos elementos: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aprendizajes esperados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organizadores curriculares, campo de formación académica, evaluación.</w:t>
            </w:r>
          </w:p>
          <w:p w14:paraId="2A3213BF" w14:textId="77777777" w:rsidR="007A466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2C4E77" w14:textId="77777777" w:rsidR="007A466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CB2164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la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Poca edición del video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FCCE453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La presentación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con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ciertas aportaciones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eo.</w:t>
            </w:r>
          </w:p>
        </w:tc>
        <w:tc>
          <w:tcPr>
            <w:tcW w:w="2552" w:type="dxa"/>
          </w:tcPr>
          <w:p w14:paraId="52602CAD" w14:textId="77777777" w:rsidR="007A466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de se escucha de manera clara y comprensible.</w:t>
            </w:r>
          </w:p>
          <w:p w14:paraId="4E9ED199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3DDBB1E0" w14:textId="77777777" w:rsidR="007A466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3043A94E" w14:textId="77777777" w:rsidR="007A466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algunas ideas personales. </w:t>
            </w:r>
          </w:p>
          <w:p w14:paraId="2EC2E164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En la presentación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secuencia didáctica,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uso adecuado del lenguaje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académico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 buenas aportaciones en las actividades.</w:t>
            </w:r>
          </w:p>
        </w:tc>
        <w:tc>
          <w:tcPr>
            <w:tcW w:w="3071" w:type="dxa"/>
          </w:tcPr>
          <w:p w14:paraId="054D7AD2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   es clara, con volumen adecuado y suficiente, no existen interrupciones auditivas.</w:t>
            </w:r>
          </w:p>
          <w:p w14:paraId="086D7454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6A146A2B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aprendizaje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2C39E18B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muy buenas ideas personales. </w:t>
            </w:r>
          </w:p>
          <w:p w14:paraId="438E56E1" w14:textId="77777777" w:rsidR="007A466D" w:rsidRPr="009C6B9E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 de la secuencia 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diseño y creati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vidad. Uso adecuado de lenguaje académico y aportaciones significativas de las actividades.</w:t>
            </w:r>
          </w:p>
        </w:tc>
        <w:tc>
          <w:tcPr>
            <w:tcW w:w="2268" w:type="dxa"/>
          </w:tcPr>
          <w:p w14:paraId="46A7D738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color w:val="000000"/>
                <w:sz w:val="20"/>
                <w:szCs w:val="20"/>
              </w:rPr>
              <w:t>Excelente calidad del audio es claro con volumen adecuado y suficiente, no existen interrupciones auditivas.</w:t>
            </w:r>
          </w:p>
          <w:p w14:paraId="2FF8653F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6750FCEC" w14:textId="77777777" w:rsidR="007A466D" w:rsidRPr="00A12F9F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un lenguaje académico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ideas personales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para las actividades 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innova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para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 organizadores curriculares, campo de formación académica   y evaluación.</w:t>
            </w:r>
          </w:p>
          <w:p w14:paraId="2903DE2D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e innovación en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edición con calidad y excelentes ideas personales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las actividades.</w:t>
            </w:r>
          </w:p>
          <w:p w14:paraId="146F222B" w14:textId="77777777" w:rsidR="007A466D" w:rsidRPr="003C7AD7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apoyos de edición de videos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y diseñ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con efectos creativos, el lenguaje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 muy académico, aporta actividades significativas.</w:t>
            </w:r>
          </w:p>
        </w:tc>
      </w:tr>
    </w:tbl>
    <w:p w14:paraId="2773F533" w14:textId="77777777" w:rsidR="007A466D" w:rsidRPr="007A466D" w:rsidRDefault="007A466D">
      <w:pPr>
        <w:rPr>
          <w:b/>
          <w:bCs/>
        </w:rPr>
      </w:pPr>
    </w:p>
    <w:p w14:paraId="28D860B9" w14:textId="77777777" w:rsidR="007A466D" w:rsidRDefault="007A466D"/>
    <w:p w14:paraId="77D66DA2" w14:textId="77777777" w:rsidR="00B917F1" w:rsidRDefault="00B917F1"/>
    <w:sectPr w:rsidR="00B917F1" w:rsidSect="00B917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1"/>
    <w:rsid w:val="007A466D"/>
    <w:rsid w:val="008F0224"/>
    <w:rsid w:val="00A448FD"/>
    <w:rsid w:val="00B917F1"/>
    <w:rsid w:val="00B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5FBE"/>
  <w15:chartTrackingRefBased/>
  <w15:docId w15:val="{15376845-0A51-42A9-870C-CFDFDBAD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66D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F017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1pLD0ca60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C041-CD0E-48CE-9A4E-7537CAF2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4664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melissa aldaco</cp:lastModifiedBy>
  <cp:revision>2</cp:revision>
  <dcterms:created xsi:type="dcterms:W3CDTF">2021-04-18T20:51:00Z</dcterms:created>
  <dcterms:modified xsi:type="dcterms:W3CDTF">2021-04-18T20:51:00Z</dcterms:modified>
</cp:coreProperties>
</file>