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9838A" w14:textId="77777777" w:rsidR="00034D96" w:rsidRPr="00EF1C41" w:rsidRDefault="00034D96" w:rsidP="00034D96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8"/>
          <w:szCs w:val="28"/>
        </w:rPr>
      </w:pPr>
      <w:r w:rsidRPr="00EF1C41"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  <w:t>ESCUELA NORMAL DE EDUCACIÓN PREESCOLAR</w:t>
      </w:r>
    </w:p>
    <w:p w14:paraId="0C6800A1" w14:textId="77777777" w:rsidR="00034D96" w:rsidRPr="00EF1C41" w:rsidRDefault="00034D96" w:rsidP="00034D96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8"/>
          <w:szCs w:val="28"/>
        </w:rPr>
      </w:pPr>
      <w:r w:rsidRPr="00EF1C41">
        <w:rPr>
          <w:rFonts w:ascii="Arial" w:eastAsia="Calibri" w:hAnsi="Arial" w:cs="Arial"/>
          <w:color w:val="000000"/>
          <w:kern w:val="24"/>
          <w:sz w:val="28"/>
          <w:szCs w:val="28"/>
        </w:rPr>
        <w:t>Licenciatura en Educación Preescolar</w:t>
      </w:r>
    </w:p>
    <w:p w14:paraId="67E87C57" w14:textId="5C7A4F18" w:rsidR="00034D96" w:rsidRDefault="008467C4" w:rsidP="008467C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color w:val="000000"/>
          <w:kern w:val="24"/>
          <w:sz w:val="28"/>
          <w:szCs w:val="28"/>
        </w:rPr>
      </w:pPr>
      <w:r w:rsidRPr="00EF1C4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166EA0" wp14:editId="27C676EE">
            <wp:simplePos x="0" y="0"/>
            <wp:positionH relativeFrom="margin">
              <wp:align>center</wp:align>
            </wp:positionH>
            <wp:positionV relativeFrom="paragraph">
              <wp:posOffset>276588</wp:posOffset>
            </wp:positionV>
            <wp:extent cx="1600200" cy="1223010"/>
            <wp:effectExtent l="0" t="0" r="0" b="0"/>
            <wp:wrapTopAndBottom/>
            <wp:docPr id="1025" name="Imagen 1" descr="Escuela Normal de Educación Preescolar – Desarrollo de competencias  linguisticas">
              <a:extLst xmlns:a="http://schemas.openxmlformats.org/drawingml/2006/main">
                <a:ext uri="{FF2B5EF4-FFF2-40B4-BE49-F238E27FC236}">
                  <a16:creationId xmlns:a16="http://schemas.microsoft.com/office/drawing/2014/main" id="{F00AFD22-EF6B-4FCA-A2EE-11003E5CFE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1" descr="Escuela Normal de Educación Preescolar – Desarrollo de competencias  linguisticas">
                      <a:extLst>
                        <a:ext uri="{FF2B5EF4-FFF2-40B4-BE49-F238E27FC236}">
                          <a16:creationId xmlns:a16="http://schemas.microsoft.com/office/drawing/2014/main" id="{F00AFD22-EF6B-4FCA-A2EE-11003E5CFEF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D96" w:rsidRPr="00EF1C41">
        <w:rPr>
          <w:rFonts w:ascii="Arial" w:eastAsia="Calibri" w:hAnsi="Arial" w:cs="Arial"/>
          <w:color w:val="000000"/>
          <w:kern w:val="24"/>
          <w:sz w:val="28"/>
          <w:szCs w:val="28"/>
        </w:rPr>
        <w:t>Ciclo 2020 – 2021</w:t>
      </w:r>
      <w:r>
        <w:rPr>
          <w:rFonts w:ascii="Arial" w:eastAsia="Calibri" w:hAnsi="Arial" w:cs="Arial"/>
          <w:color w:val="000000"/>
          <w:kern w:val="24"/>
          <w:sz w:val="28"/>
          <w:szCs w:val="28"/>
        </w:rPr>
        <w:t xml:space="preserve"> </w:t>
      </w:r>
    </w:p>
    <w:p w14:paraId="7BE376FA" w14:textId="77777777" w:rsidR="008467C4" w:rsidRDefault="008467C4" w:rsidP="008467C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</w:pPr>
    </w:p>
    <w:p w14:paraId="5CF70E9D" w14:textId="74AF15C7" w:rsidR="00034D96" w:rsidRPr="00EF1C41" w:rsidRDefault="00034D96" w:rsidP="008467C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8"/>
          <w:szCs w:val="28"/>
        </w:rPr>
      </w:pPr>
      <w:r w:rsidRPr="00EF1C41"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  <w:t xml:space="preserve">Curso: </w:t>
      </w:r>
      <w:r w:rsidRPr="00EF1C41">
        <w:rPr>
          <w:rFonts w:ascii="Arial" w:eastAsia="Calibri" w:hAnsi="Arial" w:cs="Arial"/>
          <w:color w:val="000000"/>
          <w:kern w:val="24"/>
          <w:sz w:val="28"/>
          <w:szCs w:val="28"/>
        </w:rPr>
        <w:t>Creación Literaria</w:t>
      </w:r>
    </w:p>
    <w:p w14:paraId="0CF8844A" w14:textId="77777777" w:rsidR="00034D96" w:rsidRPr="00EF1C41" w:rsidRDefault="00034D96" w:rsidP="00034D96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8"/>
          <w:szCs w:val="28"/>
        </w:rPr>
      </w:pPr>
      <w:r w:rsidRPr="00EF1C41"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  <w:t xml:space="preserve">Docente: </w:t>
      </w:r>
      <w:r w:rsidRPr="00EF1C41">
        <w:rPr>
          <w:rFonts w:ascii="Arial" w:eastAsia="Calibri" w:hAnsi="Arial" w:cs="Arial"/>
          <w:color w:val="000000"/>
          <w:kern w:val="24"/>
          <w:sz w:val="28"/>
          <w:szCs w:val="28"/>
        </w:rPr>
        <w:t xml:space="preserve">Silvia Banda Servín </w:t>
      </w:r>
    </w:p>
    <w:p w14:paraId="34F7C9E6" w14:textId="77777777" w:rsidR="00034D96" w:rsidRDefault="00034D96" w:rsidP="008467C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</w:pPr>
      <w:r w:rsidRPr="00EF1C41"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  <w:t xml:space="preserve">Alumna: </w:t>
      </w:r>
      <w:r w:rsidRPr="00EF1C41">
        <w:rPr>
          <w:rFonts w:ascii="Arial" w:eastAsia="Calibri" w:hAnsi="Arial" w:cs="Arial"/>
          <w:color w:val="000000"/>
          <w:kern w:val="24"/>
          <w:sz w:val="28"/>
          <w:szCs w:val="28"/>
        </w:rPr>
        <w:t xml:space="preserve">Mariana Marcela Quezada Villagómez </w:t>
      </w:r>
      <w:r w:rsidRPr="00EF1C41"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  <w:t>#12</w:t>
      </w:r>
    </w:p>
    <w:p w14:paraId="21094D2E" w14:textId="118AB8B6" w:rsidR="00034D96" w:rsidRDefault="008467C4" w:rsidP="008467C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</w:pPr>
      <w:r>
        <w:rPr>
          <w:rFonts w:ascii="Arial" w:eastAsia="Calibri" w:hAnsi="Arial" w:cs="Arial"/>
          <w:color w:val="000000"/>
          <w:kern w:val="24"/>
          <w:sz w:val="28"/>
          <w:szCs w:val="28"/>
        </w:rPr>
        <w:t xml:space="preserve">    </w:t>
      </w:r>
      <w:r w:rsidR="00034D96" w:rsidRPr="00EF1C41">
        <w:rPr>
          <w:rFonts w:ascii="Arial" w:eastAsia="Calibri" w:hAnsi="Arial" w:cs="Arial"/>
          <w:color w:val="000000"/>
          <w:kern w:val="24"/>
          <w:sz w:val="28"/>
          <w:szCs w:val="28"/>
        </w:rPr>
        <w:t>Aneth Giselle Saavedra Salais</w:t>
      </w:r>
      <w:r w:rsidR="00034D96" w:rsidRPr="00EF1C41"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  <w:t xml:space="preserve"> #17 </w:t>
      </w:r>
    </w:p>
    <w:p w14:paraId="11DCD318" w14:textId="2DECD114" w:rsidR="008467C4" w:rsidRDefault="008467C4" w:rsidP="008467C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  <w:t xml:space="preserve">Grupo: </w:t>
      </w:r>
      <w:r w:rsidRPr="008467C4">
        <w:rPr>
          <w:rFonts w:ascii="Arial" w:eastAsia="Calibri" w:hAnsi="Arial" w:cs="Arial"/>
          <w:color w:val="000000"/>
          <w:kern w:val="24"/>
          <w:sz w:val="28"/>
          <w:szCs w:val="28"/>
        </w:rPr>
        <w:t>3B</w:t>
      </w:r>
    </w:p>
    <w:p w14:paraId="1C21F627" w14:textId="77777777" w:rsidR="008467C4" w:rsidRPr="00EF1C41" w:rsidRDefault="008467C4" w:rsidP="00034D96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8"/>
          <w:szCs w:val="28"/>
        </w:rPr>
      </w:pPr>
    </w:p>
    <w:p w14:paraId="7CE2A244" w14:textId="77777777" w:rsidR="00034D96" w:rsidRDefault="00034D96" w:rsidP="00034D96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</w:pPr>
      <w:r w:rsidRPr="00EF1C41"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  <w:t>Un</w:t>
      </w:r>
      <w:r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  <w:t xml:space="preserve">idad de aprendizaje 1: Discursos literarios en la niñez. </w:t>
      </w:r>
    </w:p>
    <w:p w14:paraId="1D7812A0" w14:textId="39A75318" w:rsidR="00034D96" w:rsidRPr="00AC3958" w:rsidRDefault="00034D96" w:rsidP="008467C4">
      <w:pPr>
        <w:pStyle w:val="NormalWeb"/>
        <w:numPr>
          <w:ilvl w:val="0"/>
          <w:numId w:val="2"/>
        </w:numPr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color w:val="000000"/>
          <w:kern w:val="24"/>
          <w:sz w:val="28"/>
          <w:szCs w:val="28"/>
        </w:rPr>
      </w:pPr>
      <w:r w:rsidRPr="00AC3958">
        <w:rPr>
          <w:rFonts w:ascii="Arial" w:eastAsia="Calibri" w:hAnsi="Arial" w:cs="Arial"/>
          <w:color w:val="000000"/>
          <w:kern w:val="24"/>
          <w:sz w:val="28"/>
          <w:szCs w:val="28"/>
        </w:rPr>
        <w:t>Detecta los procesos de aprendizaje de sus alumnos para favorecer su desarrollo cognitivo y socioemocional.</w:t>
      </w:r>
    </w:p>
    <w:p w14:paraId="226F4AC9" w14:textId="632B9AFB" w:rsidR="00034D96" w:rsidRDefault="00034D96" w:rsidP="008467C4">
      <w:pPr>
        <w:pStyle w:val="NormalWeb"/>
        <w:numPr>
          <w:ilvl w:val="0"/>
          <w:numId w:val="2"/>
        </w:numPr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color w:val="000000"/>
          <w:kern w:val="24"/>
          <w:sz w:val="28"/>
          <w:szCs w:val="28"/>
        </w:rPr>
      </w:pPr>
      <w:r w:rsidRPr="00AC3958">
        <w:rPr>
          <w:rFonts w:ascii="Arial" w:eastAsia="Calibri" w:hAnsi="Arial" w:cs="Arial"/>
          <w:color w:val="000000"/>
          <w:kern w:val="24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5721479D" w14:textId="77777777" w:rsidR="008467C4" w:rsidRPr="00AC3958" w:rsidRDefault="008467C4" w:rsidP="008467C4">
      <w:pPr>
        <w:pStyle w:val="NormalWeb"/>
        <w:kinsoku w:val="0"/>
        <w:overflowPunct w:val="0"/>
        <w:spacing w:before="0" w:beforeAutospacing="0" w:after="0" w:afterAutospacing="0" w:line="360" w:lineRule="auto"/>
        <w:ind w:left="720"/>
        <w:jc w:val="both"/>
        <w:textAlignment w:val="baseline"/>
        <w:rPr>
          <w:rFonts w:ascii="Arial" w:eastAsia="Calibri" w:hAnsi="Arial" w:cs="Arial"/>
          <w:color w:val="000000"/>
          <w:kern w:val="24"/>
          <w:sz w:val="28"/>
          <w:szCs w:val="28"/>
        </w:rPr>
      </w:pPr>
    </w:p>
    <w:p w14:paraId="2294BF83" w14:textId="77777777" w:rsidR="00034D96" w:rsidRPr="00EF1C41" w:rsidRDefault="00034D96" w:rsidP="00034D96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8"/>
          <w:szCs w:val="28"/>
        </w:rPr>
      </w:pPr>
      <w:r w:rsidRPr="00EF1C41"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  <w:t xml:space="preserve">Actividad: </w:t>
      </w:r>
    </w:p>
    <w:p w14:paraId="21EF4218" w14:textId="77777777" w:rsidR="008467C4" w:rsidRDefault="008467C4" w:rsidP="00034D96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u w:val="single"/>
        </w:rPr>
      </w:pPr>
      <w:r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u w:val="single"/>
        </w:rPr>
        <w:t>Narrar por escrito desde un personaje</w:t>
      </w:r>
    </w:p>
    <w:p w14:paraId="5EA0FD91" w14:textId="711DC74D" w:rsidR="008467C4" w:rsidRPr="008467C4" w:rsidRDefault="00034D96" w:rsidP="008467C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u w:val="single"/>
        </w:rPr>
      </w:pPr>
      <w:r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u w:val="single"/>
        </w:rPr>
        <w:t>1.4 ¿Quién cuenta y desde d</w:t>
      </w:r>
      <w:r w:rsidR="008467C4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u w:val="single"/>
        </w:rPr>
        <w:t>ó</w:t>
      </w:r>
      <w:r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u w:val="single"/>
        </w:rPr>
        <w:t>nde cuenta?</w:t>
      </w:r>
    </w:p>
    <w:p w14:paraId="03DAB6FD" w14:textId="78AAC7AC" w:rsidR="008467C4" w:rsidRDefault="008467C4" w:rsidP="00034D96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8"/>
          <w:szCs w:val="28"/>
        </w:rPr>
      </w:pPr>
    </w:p>
    <w:p w14:paraId="476A5D87" w14:textId="77777777" w:rsidR="008467C4" w:rsidRPr="00EF1C41" w:rsidRDefault="008467C4" w:rsidP="00034D96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8"/>
          <w:szCs w:val="28"/>
        </w:rPr>
      </w:pPr>
    </w:p>
    <w:p w14:paraId="4D9707E3" w14:textId="6861445A" w:rsidR="00034D96" w:rsidRPr="008467C4" w:rsidRDefault="00034D96" w:rsidP="00034D96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8"/>
          <w:szCs w:val="28"/>
        </w:rPr>
      </w:pPr>
      <w:r w:rsidRPr="00EF1C41"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  <w:t xml:space="preserve">Fecha: </w:t>
      </w:r>
      <w:r>
        <w:rPr>
          <w:rFonts w:ascii="Arial" w:eastAsia="Calibri" w:hAnsi="Arial" w:cs="Arial"/>
          <w:color w:val="000000"/>
          <w:kern w:val="24"/>
          <w:sz w:val="28"/>
          <w:szCs w:val="28"/>
        </w:rPr>
        <w:t xml:space="preserve">15 de abril </w:t>
      </w:r>
      <w:r w:rsidRPr="00EF1C41">
        <w:rPr>
          <w:rFonts w:ascii="Arial" w:eastAsia="Calibri" w:hAnsi="Arial" w:cs="Arial"/>
          <w:color w:val="000000"/>
          <w:kern w:val="24"/>
          <w:sz w:val="28"/>
          <w:szCs w:val="28"/>
        </w:rPr>
        <w:t>de 2021</w:t>
      </w:r>
      <w:r w:rsidRPr="00EF1C41"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  <w:t xml:space="preserve">                   </w:t>
      </w:r>
      <w:r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  <w:t xml:space="preserve"> </w:t>
      </w:r>
      <w:r w:rsidRPr="00EF1C41"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  <w:t xml:space="preserve">      </w:t>
      </w:r>
      <w:r w:rsidR="008467C4"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  <w:t xml:space="preserve">Lugar: </w:t>
      </w:r>
      <w:r w:rsidRPr="008467C4">
        <w:rPr>
          <w:rFonts w:ascii="Arial" w:eastAsia="Calibri" w:hAnsi="Arial" w:cs="Arial"/>
          <w:color w:val="000000"/>
          <w:kern w:val="24"/>
          <w:sz w:val="28"/>
          <w:szCs w:val="28"/>
        </w:rPr>
        <w:t>Saltillo, Coahuila.</w:t>
      </w:r>
    </w:p>
    <w:p w14:paraId="5937AFB6" w14:textId="363BAA84" w:rsidR="00034D96" w:rsidRDefault="008467C4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A095B54" wp14:editId="2390B2F9">
            <wp:simplePos x="0" y="0"/>
            <wp:positionH relativeFrom="margin">
              <wp:posOffset>787085</wp:posOffset>
            </wp:positionH>
            <wp:positionV relativeFrom="paragraph">
              <wp:posOffset>-915164</wp:posOffset>
            </wp:positionV>
            <wp:extent cx="4034118" cy="10086071"/>
            <wp:effectExtent l="0" t="0" r="5080" b="0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220" cy="10096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4D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0484"/>
    <w:multiLevelType w:val="hybridMultilevel"/>
    <w:tmpl w:val="E8C0BD3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383F22"/>
    <w:multiLevelType w:val="hybridMultilevel"/>
    <w:tmpl w:val="5AEEB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30192"/>
    <w:multiLevelType w:val="hybridMultilevel"/>
    <w:tmpl w:val="BD04D28E"/>
    <w:lvl w:ilvl="0" w:tplc="1910F4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96"/>
    <w:rsid w:val="00034D96"/>
    <w:rsid w:val="0084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7B47"/>
  <w15:chartTrackingRefBased/>
  <w15:docId w15:val="{C2655ED8-9F16-41C8-93C8-CF103667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D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MARCELA QUEZADA VILLAGOMEZ</dc:creator>
  <cp:keywords/>
  <dc:description/>
  <cp:lastModifiedBy>Aneth Saavedra Salais</cp:lastModifiedBy>
  <cp:revision>2</cp:revision>
  <dcterms:created xsi:type="dcterms:W3CDTF">2021-04-15T14:26:00Z</dcterms:created>
  <dcterms:modified xsi:type="dcterms:W3CDTF">2021-04-15T17:31:00Z</dcterms:modified>
</cp:coreProperties>
</file>