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9240D" w14:textId="1A2CECB0" w:rsidR="00BA7596" w:rsidRDefault="00BA7596" w:rsidP="00BA7596">
      <w:pPr>
        <w:jc w:val="center"/>
        <w:rPr>
          <w:rFonts w:ascii="Arial" w:hAnsi="Arial" w:cs="Arial"/>
          <w:b/>
          <w:sz w:val="28"/>
        </w:rPr>
      </w:pPr>
      <w:r>
        <w:rPr>
          <w:noProof/>
        </w:rPr>
        <w:drawing>
          <wp:anchor distT="0" distB="0" distL="114300" distR="114300" simplePos="0" relativeHeight="251659264" behindDoc="0" locked="0" layoutInCell="1" allowOverlap="1" wp14:anchorId="58BEA412" wp14:editId="19C3AB21">
            <wp:simplePos x="0" y="0"/>
            <wp:positionH relativeFrom="margin">
              <wp:align>center</wp:align>
            </wp:positionH>
            <wp:positionV relativeFrom="paragraph">
              <wp:posOffset>219710</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sidR="00A2571D">
        <w:rPr>
          <w:rFonts w:ascii="Arial" w:hAnsi="Arial" w:cs="Arial"/>
          <w:b/>
          <w:sz w:val="28"/>
        </w:rPr>
        <w:t xml:space="preserve"> </w:t>
      </w:r>
      <w:r>
        <w:rPr>
          <w:rFonts w:ascii="Arial" w:hAnsi="Arial" w:cs="Arial"/>
          <w:b/>
          <w:sz w:val="28"/>
        </w:rPr>
        <w:t xml:space="preserve">  Escuela Normal de Educación Preescolar           </w:t>
      </w:r>
      <w:r w:rsidR="00D73F7B">
        <w:rPr>
          <w:rFonts w:ascii="Arial" w:hAnsi="Arial" w:cs="Arial"/>
          <w:b/>
          <w:sz w:val="28"/>
        </w:rPr>
        <w:t xml:space="preserve"> </w:t>
      </w:r>
      <w:r w:rsidR="00FA22E5">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07D8D494" w14:textId="493AE4BC" w:rsidR="00BA7596" w:rsidRDefault="00BA7596" w:rsidP="00BA7596">
      <w:pPr>
        <w:jc w:val="center"/>
        <w:rPr>
          <w:rFonts w:ascii="Arial" w:hAnsi="Arial" w:cs="Arial"/>
          <w:sz w:val="24"/>
          <w:szCs w:val="20"/>
        </w:rPr>
      </w:pPr>
      <w:r>
        <w:rPr>
          <w:rFonts w:ascii="Arial" w:hAnsi="Arial" w:cs="Arial"/>
          <w:sz w:val="24"/>
          <w:szCs w:val="20"/>
        </w:rPr>
        <w:t xml:space="preserve">Licenciatura en Educación Preescolar   </w:t>
      </w:r>
      <w:r w:rsidR="000C6255">
        <w:rPr>
          <w:rFonts w:ascii="Arial" w:hAnsi="Arial" w:cs="Arial"/>
          <w:sz w:val="24"/>
          <w:szCs w:val="20"/>
        </w:rPr>
        <w:t xml:space="preserve">    </w:t>
      </w:r>
      <w:r>
        <w:rPr>
          <w:rFonts w:ascii="Arial" w:hAnsi="Arial" w:cs="Arial"/>
          <w:sz w:val="24"/>
          <w:szCs w:val="20"/>
        </w:rPr>
        <w:t xml:space="preserve">           </w:t>
      </w:r>
      <w:r w:rsidR="00FA22E5">
        <w:rPr>
          <w:rFonts w:ascii="Arial" w:hAnsi="Arial" w:cs="Arial"/>
          <w:sz w:val="24"/>
          <w:szCs w:val="20"/>
        </w:rPr>
        <w:t xml:space="preserve">    </w:t>
      </w:r>
      <w:r>
        <w:rPr>
          <w:rFonts w:ascii="Arial" w:hAnsi="Arial" w:cs="Arial"/>
          <w:sz w:val="24"/>
          <w:szCs w:val="20"/>
        </w:rPr>
        <w:t xml:space="preserve">  </w:t>
      </w:r>
    </w:p>
    <w:p w14:paraId="245FDAAE" w14:textId="77777777" w:rsidR="00BA7596" w:rsidRDefault="00BA7596" w:rsidP="00BA7596">
      <w:pPr>
        <w:jc w:val="center"/>
        <w:rPr>
          <w:rFonts w:ascii="Arial" w:hAnsi="Arial" w:cs="Arial"/>
          <w:sz w:val="24"/>
          <w:szCs w:val="20"/>
        </w:rPr>
      </w:pPr>
      <w:r>
        <w:rPr>
          <w:rFonts w:ascii="Arial" w:hAnsi="Arial" w:cs="Arial"/>
          <w:sz w:val="24"/>
          <w:szCs w:val="20"/>
        </w:rPr>
        <w:t xml:space="preserve">Sexto Semestre     </w:t>
      </w:r>
    </w:p>
    <w:p w14:paraId="0C54FF6F" w14:textId="43BFB964" w:rsidR="00BA7596" w:rsidRDefault="00BA7596" w:rsidP="00BA7596">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Artes visuales               </w:t>
      </w:r>
    </w:p>
    <w:p w14:paraId="33D7FDF9" w14:textId="4880D09D" w:rsidR="00BA7596" w:rsidRDefault="00BA7596" w:rsidP="00BA7596">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Silvia Erika Sagahon Solís </w:t>
      </w:r>
      <w:r w:rsidR="00FA22E5">
        <w:rPr>
          <w:rFonts w:ascii="Arial" w:hAnsi="Arial" w:cs="Arial"/>
          <w:sz w:val="24"/>
          <w:szCs w:val="20"/>
        </w:rPr>
        <w:t xml:space="preserve"> </w:t>
      </w:r>
    </w:p>
    <w:p w14:paraId="0036F93A" w14:textId="77777777" w:rsidR="00BA7596" w:rsidRDefault="00BA7596" w:rsidP="00BA7596">
      <w:pPr>
        <w:jc w:val="center"/>
        <w:rPr>
          <w:rFonts w:ascii="Arial" w:hAnsi="Arial" w:cs="Arial"/>
          <w:b/>
          <w:sz w:val="24"/>
          <w:szCs w:val="20"/>
        </w:rPr>
      </w:pPr>
      <w:r>
        <w:rPr>
          <w:rFonts w:ascii="Arial" w:hAnsi="Arial" w:cs="Arial"/>
          <w:b/>
          <w:sz w:val="24"/>
          <w:szCs w:val="20"/>
        </w:rPr>
        <w:t xml:space="preserve">UNIDAD DE APRENDIZAJE l     </w:t>
      </w:r>
    </w:p>
    <w:p w14:paraId="5803C949" w14:textId="280C0441" w:rsidR="00BA7596" w:rsidRDefault="00BA7596" w:rsidP="00BA7596">
      <w:pPr>
        <w:jc w:val="center"/>
        <w:rPr>
          <w:rFonts w:ascii="Arial" w:hAnsi="Arial" w:cs="Arial"/>
          <w:sz w:val="24"/>
          <w:szCs w:val="20"/>
        </w:rPr>
      </w:pPr>
      <w:r>
        <w:rPr>
          <w:rFonts w:ascii="Arial" w:hAnsi="Arial" w:cs="Arial"/>
          <w:sz w:val="24"/>
          <w:szCs w:val="20"/>
        </w:rPr>
        <w:t xml:space="preserve">Lo que sabemos sobre las artes visuales   </w:t>
      </w:r>
      <w:r w:rsidR="00FA22E5">
        <w:rPr>
          <w:rFonts w:ascii="Arial" w:hAnsi="Arial" w:cs="Arial"/>
          <w:sz w:val="24"/>
          <w:szCs w:val="20"/>
        </w:rPr>
        <w:t xml:space="preserve">  </w:t>
      </w:r>
    </w:p>
    <w:p w14:paraId="244DDD99" w14:textId="44AB8870" w:rsidR="00BA7596" w:rsidRDefault="00BA7596" w:rsidP="00BA7596">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r w:rsidR="000228A1">
        <w:rPr>
          <w:rFonts w:ascii="Arial" w:eastAsia="Times New Roman" w:hAnsi="Arial" w:cs="Arial"/>
          <w:b/>
          <w:bCs/>
          <w:color w:val="000000"/>
          <w:sz w:val="24"/>
          <w:szCs w:val="24"/>
          <w:lang w:eastAsia="es-MX"/>
        </w:rPr>
        <w:t xml:space="preserve"> </w:t>
      </w:r>
    </w:p>
    <w:p w14:paraId="5A3B03E8" w14:textId="77777777" w:rsidR="00BA7596" w:rsidRDefault="00BA7596" w:rsidP="00BA7596">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Detecta los procesos de aprendizaje de sus alumnos para favorecer su desarrollo cognitivo y socioemocional.</w:t>
      </w:r>
    </w:p>
    <w:p w14:paraId="2511C681" w14:textId="411C2A24" w:rsidR="00BA7596" w:rsidRDefault="00BA7596" w:rsidP="00BA7596">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r w:rsidR="000C6255">
        <w:rPr>
          <w:rFonts w:ascii="Arial" w:eastAsia="Times New Roman" w:hAnsi="Arial" w:cs="Arial"/>
          <w:color w:val="000000"/>
          <w:sz w:val="24"/>
          <w:szCs w:val="24"/>
          <w:lang w:eastAsia="es-MX"/>
        </w:rPr>
        <w:t xml:space="preserve">      </w:t>
      </w:r>
    </w:p>
    <w:p w14:paraId="5235E9CD" w14:textId="77777777" w:rsidR="00BA7596" w:rsidRDefault="00BA7596" w:rsidP="00BA7596">
      <w:pPr>
        <w:jc w:val="center"/>
        <w:rPr>
          <w:rFonts w:ascii="Arial" w:hAnsi="Arial" w:cs="Arial"/>
          <w:b/>
          <w:sz w:val="24"/>
          <w:szCs w:val="20"/>
        </w:rPr>
      </w:pPr>
      <w:r>
        <w:rPr>
          <w:rFonts w:ascii="Arial" w:hAnsi="Arial" w:cs="Arial"/>
          <w:b/>
          <w:sz w:val="24"/>
          <w:szCs w:val="20"/>
        </w:rPr>
        <w:t>TEMA</w:t>
      </w:r>
    </w:p>
    <w:p w14:paraId="35F919EE" w14:textId="788E0885" w:rsidR="00BA7596" w:rsidRDefault="00FA22E5" w:rsidP="00BA7596">
      <w:pPr>
        <w:jc w:val="center"/>
        <w:rPr>
          <w:rFonts w:ascii="Arial" w:hAnsi="Arial" w:cs="Arial"/>
          <w:sz w:val="24"/>
          <w:szCs w:val="20"/>
        </w:rPr>
      </w:pPr>
      <w:r>
        <w:rPr>
          <w:rFonts w:ascii="Arial" w:hAnsi="Arial" w:cs="Arial"/>
          <w:sz w:val="24"/>
          <w:szCs w:val="20"/>
        </w:rPr>
        <w:t>Evidencia de aprendizaje l</w:t>
      </w:r>
    </w:p>
    <w:p w14:paraId="30649BD9" w14:textId="64941734" w:rsidR="00BA7596" w:rsidRDefault="00BA7596" w:rsidP="00BA7596">
      <w:pPr>
        <w:jc w:val="center"/>
        <w:rPr>
          <w:rFonts w:ascii="Arial" w:hAnsi="Arial" w:cs="Arial"/>
          <w:b/>
          <w:sz w:val="24"/>
          <w:szCs w:val="20"/>
        </w:rPr>
      </w:pPr>
      <w:r>
        <w:rPr>
          <w:rFonts w:ascii="Arial" w:hAnsi="Arial" w:cs="Arial"/>
          <w:b/>
          <w:sz w:val="24"/>
          <w:szCs w:val="20"/>
        </w:rPr>
        <w:t xml:space="preserve">  </w:t>
      </w:r>
      <w:r w:rsidR="00FA22E5">
        <w:rPr>
          <w:rFonts w:ascii="Arial" w:hAnsi="Arial" w:cs="Arial"/>
          <w:b/>
          <w:sz w:val="24"/>
          <w:szCs w:val="20"/>
        </w:rPr>
        <w:t>PARTE l</w:t>
      </w:r>
      <w:r>
        <w:rPr>
          <w:rFonts w:ascii="Arial" w:hAnsi="Arial" w:cs="Arial"/>
          <w:b/>
          <w:sz w:val="24"/>
          <w:szCs w:val="20"/>
        </w:rPr>
        <w:t xml:space="preserve"> </w:t>
      </w:r>
    </w:p>
    <w:p w14:paraId="1EBBAC40" w14:textId="10CFE51D" w:rsidR="00BA7596" w:rsidRDefault="00BA7596" w:rsidP="00BA7596">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r w:rsidR="000C6255">
        <w:rPr>
          <w:rFonts w:ascii="Arial" w:hAnsi="Arial" w:cs="Arial"/>
          <w:sz w:val="24"/>
          <w:szCs w:val="20"/>
        </w:rPr>
        <w:t xml:space="preserve">  </w:t>
      </w:r>
      <w:r w:rsidR="00FA22E5">
        <w:rPr>
          <w:rFonts w:ascii="Arial" w:hAnsi="Arial" w:cs="Arial"/>
          <w:sz w:val="24"/>
          <w:szCs w:val="20"/>
        </w:rPr>
        <w:t xml:space="preserve"> </w:t>
      </w:r>
    </w:p>
    <w:p w14:paraId="20CBD39E" w14:textId="39351239" w:rsidR="00BA7596" w:rsidRDefault="00BA7596" w:rsidP="00BA7596">
      <w:pPr>
        <w:jc w:val="center"/>
        <w:rPr>
          <w:rFonts w:ascii="Arial" w:hAnsi="Arial" w:cs="Arial"/>
          <w:sz w:val="24"/>
          <w:szCs w:val="20"/>
        </w:rPr>
      </w:pPr>
      <w:r>
        <w:rPr>
          <w:rFonts w:ascii="Arial" w:hAnsi="Arial" w:cs="Arial"/>
          <w:sz w:val="24"/>
          <w:szCs w:val="20"/>
        </w:rPr>
        <w:t xml:space="preserve">3 “B”  </w:t>
      </w:r>
      <w:r w:rsidR="00FA22E5">
        <w:rPr>
          <w:rFonts w:ascii="Arial" w:hAnsi="Arial" w:cs="Arial"/>
          <w:sz w:val="24"/>
          <w:szCs w:val="20"/>
        </w:rPr>
        <w:t xml:space="preserve">       </w:t>
      </w:r>
    </w:p>
    <w:p w14:paraId="468208FF" w14:textId="77777777" w:rsidR="00BA7596" w:rsidRDefault="00BA7596" w:rsidP="00BA7596">
      <w:pPr>
        <w:rPr>
          <w:rFonts w:ascii="Arial" w:hAnsi="Arial" w:cs="Arial"/>
          <w:sz w:val="24"/>
          <w:szCs w:val="20"/>
        </w:rPr>
      </w:pPr>
      <w:r>
        <w:rPr>
          <w:rFonts w:ascii="Arial" w:hAnsi="Arial" w:cs="Arial"/>
          <w:sz w:val="24"/>
          <w:szCs w:val="20"/>
        </w:rPr>
        <w:t xml:space="preserve"> </w:t>
      </w:r>
    </w:p>
    <w:p w14:paraId="05A00C1C" w14:textId="4C598D8A" w:rsidR="00BA7596" w:rsidRDefault="00BA7596" w:rsidP="00BA7596">
      <w:pPr>
        <w:rPr>
          <w:rFonts w:ascii="Arial" w:hAnsi="Arial" w:cs="Arial"/>
          <w:sz w:val="24"/>
          <w:szCs w:val="20"/>
        </w:rPr>
      </w:pPr>
      <w:r>
        <w:rPr>
          <w:rFonts w:ascii="Arial" w:hAnsi="Arial" w:cs="Arial"/>
          <w:sz w:val="24"/>
          <w:szCs w:val="20"/>
        </w:rPr>
        <w:t xml:space="preserve">Saltillo, Coahuila                                                                               </w:t>
      </w:r>
      <w:r w:rsidR="00FA22E5">
        <w:rPr>
          <w:rFonts w:ascii="Arial" w:hAnsi="Arial" w:cs="Arial"/>
          <w:sz w:val="24"/>
          <w:szCs w:val="20"/>
        </w:rPr>
        <w:t>Abril</w:t>
      </w:r>
      <w:r>
        <w:rPr>
          <w:rFonts w:ascii="Arial" w:hAnsi="Arial" w:cs="Arial"/>
          <w:sz w:val="24"/>
          <w:szCs w:val="20"/>
        </w:rPr>
        <w:t xml:space="preserve"> del 2021 </w:t>
      </w:r>
    </w:p>
    <w:p w14:paraId="3E117BD7" w14:textId="24682DAA" w:rsidR="005E3F11" w:rsidRDefault="005E3F11">
      <w:pPr>
        <w:rPr>
          <w:rFonts w:ascii="Arial" w:hAnsi="Arial" w:cs="Arial"/>
          <w:b/>
          <w:bCs/>
          <w:sz w:val="24"/>
          <w:szCs w:val="24"/>
        </w:rPr>
      </w:pPr>
      <w:r>
        <w:rPr>
          <w:rFonts w:ascii="Arial" w:hAnsi="Arial" w:cs="Arial"/>
          <w:b/>
          <w:bCs/>
          <w:sz w:val="24"/>
          <w:szCs w:val="24"/>
        </w:rPr>
        <w:lastRenderedPageBreak/>
        <w:t xml:space="preserve">La educación artística </w:t>
      </w:r>
      <w:r w:rsidR="00BE2863">
        <w:rPr>
          <w:rFonts w:ascii="Arial" w:hAnsi="Arial" w:cs="Arial"/>
          <w:b/>
          <w:bCs/>
          <w:sz w:val="24"/>
          <w:szCs w:val="24"/>
        </w:rPr>
        <w:t xml:space="preserve">   </w:t>
      </w:r>
    </w:p>
    <w:p w14:paraId="4648A816" w14:textId="5C07437B" w:rsidR="005E3F11" w:rsidRDefault="005E3F11" w:rsidP="005E3F11">
      <w:pPr>
        <w:spacing w:line="360" w:lineRule="auto"/>
        <w:jc w:val="both"/>
        <w:rPr>
          <w:rFonts w:ascii="Arial" w:hAnsi="Arial" w:cs="Arial"/>
          <w:sz w:val="24"/>
          <w:szCs w:val="24"/>
        </w:rPr>
      </w:pPr>
      <w:r w:rsidRPr="005E3F11">
        <w:rPr>
          <w:rFonts w:ascii="Arial" w:hAnsi="Arial" w:cs="Arial"/>
          <w:sz w:val="24"/>
          <w:szCs w:val="24"/>
        </w:rPr>
        <w:t>La educación artística tiene que entenderse como todo momento en que el niño pueda disfrutar de reproducir o inventar algo referente a su entorno o traído del mundo de la fantasía, que el niño pueda utilizar variedad de materiales, elegidos por él mismo o sugeridos por otro. Habrá momentos específicos para esta disciplina y lugares concretos, pero también el docente debe saber aprovechar ocasiones en las que surge una “gran idea” y permitir llevarla a cabo, aunque no entre dentro del programa</w:t>
      </w:r>
      <w:r>
        <w:rPr>
          <w:rFonts w:ascii="Arial" w:hAnsi="Arial" w:cs="Arial"/>
          <w:sz w:val="24"/>
          <w:szCs w:val="24"/>
        </w:rPr>
        <w:t xml:space="preserve">.  </w:t>
      </w:r>
      <w:r w:rsidR="00A84C8C">
        <w:rPr>
          <w:rFonts w:ascii="Arial" w:hAnsi="Arial" w:cs="Arial"/>
          <w:sz w:val="24"/>
          <w:szCs w:val="24"/>
        </w:rPr>
        <w:t xml:space="preserve"> </w:t>
      </w:r>
      <w:r w:rsidR="007127B5">
        <w:rPr>
          <w:rFonts w:ascii="Arial" w:hAnsi="Arial" w:cs="Arial"/>
          <w:sz w:val="24"/>
          <w:szCs w:val="24"/>
        </w:rPr>
        <w:t xml:space="preserve"> </w:t>
      </w:r>
      <w:r w:rsidR="004C65BE">
        <w:rPr>
          <w:rFonts w:ascii="Arial" w:hAnsi="Arial" w:cs="Arial"/>
          <w:sz w:val="24"/>
          <w:szCs w:val="24"/>
        </w:rPr>
        <w:t xml:space="preserve"> </w:t>
      </w:r>
      <w:r w:rsidR="00FA22E5">
        <w:rPr>
          <w:rFonts w:ascii="Arial" w:hAnsi="Arial" w:cs="Arial"/>
          <w:sz w:val="24"/>
          <w:szCs w:val="24"/>
        </w:rPr>
        <w:t xml:space="preserve">      </w:t>
      </w:r>
    </w:p>
    <w:p w14:paraId="5CD1C8FA" w14:textId="1AEF5639" w:rsidR="005E3F11" w:rsidRPr="005E3F11" w:rsidRDefault="005E3F11" w:rsidP="005E3F11">
      <w:pPr>
        <w:spacing w:line="360" w:lineRule="auto"/>
        <w:jc w:val="both"/>
        <w:rPr>
          <w:rFonts w:ascii="Arial" w:hAnsi="Arial" w:cs="Arial"/>
          <w:sz w:val="28"/>
          <w:szCs w:val="28"/>
        </w:rPr>
      </w:pPr>
      <w:r w:rsidRPr="005E3F11">
        <w:rPr>
          <w:rFonts w:ascii="Arial" w:hAnsi="Arial" w:cs="Arial"/>
          <w:sz w:val="24"/>
          <w:szCs w:val="24"/>
        </w:rPr>
        <w:t xml:space="preserve">Las </w:t>
      </w:r>
      <w:r w:rsidRPr="005E3F11">
        <w:rPr>
          <w:rFonts w:ascii="Arial" w:hAnsi="Arial" w:cs="Arial"/>
          <w:i/>
          <w:iCs/>
          <w:sz w:val="24"/>
          <w:szCs w:val="24"/>
        </w:rPr>
        <w:t>obras artísticas</w:t>
      </w:r>
      <w:r w:rsidRPr="005E3F11">
        <w:rPr>
          <w:rFonts w:ascii="Arial" w:hAnsi="Arial" w:cs="Arial"/>
          <w:sz w:val="24"/>
          <w:szCs w:val="24"/>
        </w:rPr>
        <w:t xml:space="preserve"> son uno de los medios que nos van a ayudar a conocer mejor la etapa en que se encuentra el niño, ya que existen estudios que nos ayudan a ello, buscando parámetros objetivos. También porque es un medio de expresión natural y usual en los niños y donde se dan circunstancias de variabilidad de materiales, de temas, de posibilidades que nos pueden ayudar a ver si un niño es creativo, y si estamos ayudando adecuadamente en la escuela a desarrollar la creatividad.</w:t>
      </w:r>
    </w:p>
    <w:p w14:paraId="20EAF878" w14:textId="7D262C1B" w:rsidR="00C34A2A" w:rsidRDefault="00C34A2A">
      <w:pPr>
        <w:rPr>
          <w:rFonts w:ascii="Arial" w:hAnsi="Arial" w:cs="Arial"/>
          <w:b/>
          <w:bCs/>
          <w:sz w:val="24"/>
          <w:szCs w:val="24"/>
        </w:rPr>
      </w:pPr>
      <w:r>
        <w:rPr>
          <w:rFonts w:ascii="Arial" w:hAnsi="Arial" w:cs="Arial"/>
          <w:b/>
          <w:bCs/>
          <w:sz w:val="24"/>
          <w:szCs w:val="24"/>
        </w:rPr>
        <w:t xml:space="preserve">¿Qué son las artes visuales? </w:t>
      </w:r>
    </w:p>
    <w:p w14:paraId="2B993D58" w14:textId="1D492569" w:rsidR="005E3F11" w:rsidRDefault="00DB7E16" w:rsidP="00DB7E16">
      <w:pPr>
        <w:spacing w:line="360" w:lineRule="auto"/>
        <w:jc w:val="both"/>
        <w:rPr>
          <w:rFonts w:ascii="Arial" w:hAnsi="Arial" w:cs="Arial"/>
          <w:color w:val="000000"/>
          <w:sz w:val="24"/>
          <w:szCs w:val="24"/>
          <w:shd w:val="clear" w:color="auto" w:fill="FFFFFF"/>
        </w:rPr>
      </w:pPr>
      <w:r w:rsidRPr="00DB7E16">
        <w:rPr>
          <w:rFonts w:ascii="Arial" w:hAnsi="Arial" w:cs="Arial"/>
          <w:color w:val="000000"/>
          <w:sz w:val="24"/>
          <w:szCs w:val="24"/>
          <w:shd w:val="clear" w:color="auto" w:fill="FFFFFF"/>
        </w:rPr>
        <w:t xml:space="preserve">El concepto de artes visuales se relaciona directamente con la transmisión de ideas, pensamientos y emociones a terceros, por medio de trabajos de propuestas visuales y trabajos artísticos. Existe una acción de comunicar sentimientos surgidos del mundo interior de cada estudiante. Esto involucra la exteriorización personal de las experiencias y emociones de forma verbal y no verbal, que se complementa y enriquece con los significados, símbolos e ideas múltiples obtenidas a través de la observación de las </w:t>
      </w:r>
      <w:r w:rsidRPr="00DB7E16">
        <w:rPr>
          <w:rFonts w:ascii="Arial" w:hAnsi="Arial" w:cs="Arial"/>
          <w:i/>
          <w:iCs/>
          <w:color w:val="000000"/>
          <w:sz w:val="24"/>
          <w:szCs w:val="24"/>
          <w:shd w:val="clear" w:color="auto" w:fill="FFFFFF"/>
        </w:rPr>
        <w:t>obras de artes</w:t>
      </w:r>
      <w:r w:rsidRPr="00DB7E16">
        <w:rPr>
          <w:rFonts w:ascii="Arial" w:hAnsi="Arial" w:cs="Arial"/>
          <w:color w:val="000000"/>
          <w:sz w:val="24"/>
          <w:szCs w:val="24"/>
          <w:shd w:val="clear" w:color="auto" w:fill="FFFFFF"/>
        </w:rPr>
        <w:t xml:space="preserve"> y de los elementos construidos socialmente y proporcionados por la cultura visual</w:t>
      </w:r>
      <w:r>
        <w:rPr>
          <w:rFonts w:ascii="Arial" w:hAnsi="Arial" w:cs="Arial"/>
          <w:color w:val="000000"/>
          <w:sz w:val="24"/>
          <w:szCs w:val="24"/>
          <w:shd w:val="clear" w:color="auto" w:fill="FFFFFF"/>
        </w:rPr>
        <w:t xml:space="preserve">. </w:t>
      </w:r>
      <w:r w:rsidR="005E3F11">
        <w:rPr>
          <w:rFonts w:ascii="Arial" w:hAnsi="Arial" w:cs="Arial"/>
          <w:color w:val="000000"/>
          <w:sz w:val="24"/>
          <w:szCs w:val="24"/>
          <w:shd w:val="clear" w:color="auto" w:fill="FFFFFF"/>
        </w:rPr>
        <w:t xml:space="preserve"> </w:t>
      </w:r>
      <w:r w:rsidR="0045751D">
        <w:rPr>
          <w:rFonts w:ascii="Arial" w:hAnsi="Arial" w:cs="Arial"/>
          <w:color w:val="000000"/>
          <w:sz w:val="24"/>
          <w:szCs w:val="24"/>
          <w:shd w:val="clear" w:color="auto" w:fill="FFFFFF"/>
        </w:rPr>
        <w:t xml:space="preserve"> </w:t>
      </w:r>
      <w:r w:rsidR="00FA22E5">
        <w:rPr>
          <w:rFonts w:ascii="Arial" w:hAnsi="Arial" w:cs="Arial"/>
          <w:color w:val="000000"/>
          <w:sz w:val="24"/>
          <w:szCs w:val="24"/>
          <w:shd w:val="clear" w:color="auto" w:fill="FFFFFF"/>
        </w:rPr>
        <w:t xml:space="preserve"> </w:t>
      </w:r>
      <w:r w:rsidR="00E84F24">
        <w:rPr>
          <w:rFonts w:ascii="Arial" w:hAnsi="Arial" w:cs="Arial"/>
          <w:color w:val="000000"/>
          <w:sz w:val="24"/>
          <w:szCs w:val="24"/>
          <w:shd w:val="clear" w:color="auto" w:fill="FFFFFF"/>
        </w:rPr>
        <w:t xml:space="preserve">    </w:t>
      </w:r>
      <w:r w:rsidR="002160BF">
        <w:rPr>
          <w:rFonts w:ascii="Arial" w:hAnsi="Arial" w:cs="Arial"/>
          <w:color w:val="000000"/>
          <w:sz w:val="24"/>
          <w:szCs w:val="24"/>
          <w:shd w:val="clear" w:color="auto" w:fill="FFFFFF"/>
        </w:rPr>
        <w:t xml:space="preserve"> </w:t>
      </w:r>
    </w:p>
    <w:p w14:paraId="1908E5E8" w14:textId="349D9AD1" w:rsidR="00DB7E16" w:rsidRPr="00DB7E16" w:rsidRDefault="00DB7E16" w:rsidP="00DB7E16">
      <w:pPr>
        <w:spacing w:line="360" w:lineRule="auto"/>
        <w:jc w:val="both"/>
        <w:rPr>
          <w:rFonts w:ascii="Arial" w:hAnsi="Arial" w:cs="Arial"/>
          <w:b/>
          <w:bCs/>
          <w:sz w:val="24"/>
          <w:szCs w:val="24"/>
        </w:rPr>
      </w:pPr>
      <w:r w:rsidRPr="00DB7E16">
        <w:rPr>
          <w:rFonts w:ascii="Arial" w:hAnsi="Arial" w:cs="Arial"/>
          <w:b/>
          <w:bCs/>
          <w:color w:val="000000"/>
          <w:sz w:val="24"/>
          <w:szCs w:val="24"/>
          <w:shd w:val="clear" w:color="auto" w:fill="FFFFFF"/>
        </w:rPr>
        <w:t>¿Qué importancia tienen las artes visuales</w:t>
      </w:r>
      <w:r w:rsidR="00FA22E5">
        <w:rPr>
          <w:rFonts w:ascii="Arial" w:hAnsi="Arial" w:cs="Arial"/>
          <w:b/>
          <w:bCs/>
          <w:color w:val="000000"/>
          <w:sz w:val="24"/>
          <w:szCs w:val="24"/>
          <w:shd w:val="clear" w:color="auto" w:fill="FFFFFF"/>
        </w:rPr>
        <w:t xml:space="preserve"> en la educación preescolar</w:t>
      </w:r>
      <w:r w:rsidRPr="00DB7E16">
        <w:rPr>
          <w:rFonts w:ascii="Arial" w:hAnsi="Arial" w:cs="Arial"/>
          <w:b/>
          <w:bCs/>
          <w:color w:val="000000"/>
          <w:sz w:val="24"/>
          <w:szCs w:val="24"/>
          <w:shd w:val="clear" w:color="auto" w:fill="FFFFFF"/>
        </w:rPr>
        <w:t xml:space="preserve">? </w:t>
      </w:r>
      <w:r w:rsidR="002160BF">
        <w:rPr>
          <w:rFonts w:ascii="Arial" w:hAnsi="Arial" w:cs="Arial"/>
          <w:b/>
          <w:bCs/>
          <w:color w:val="000000"/>
          <w:sz w:val="24"/>
          <w:szCs w:val="24"/>
          <w:shd w:val="clear" w:color="auto" w:fill="FFFFFF"/>
        </w:rPr>
        <w:t xml:space="preserve">  </w:t>
      </w:r>
      <w:r w:rsidR="000B1C6A">
        <w:rPr>
          <w:rFonts w:ascii="Arial" w:hAnsi="Arial" w:cs="Arial"/>
          <w:b/>
          <w:bCs/>
          <w:color w:val="000000"/>
          <w:sz w:val="24"/>
          <w:szCs w:val="24"/>
          <w:shd w:val="clear" w:color="auto" w:fill="FFFFFF"/>
        </w:rPr>
        <w:t xml:space="preserve">   </w:t>
      </w:r>
    </w:p>
    <w:p w14:paraId="61219559" w14:textId="14C654B9" w:rsidR="00C34A2A" w:rsidRDefault="00DB7E16" w:rsidP="00DB7E16">
      <w:pPr>
        <w:spacing w:line="360" w:lineRule="auto"/>
        <w:jc w:val="both"/>
        <w:rPr>
          <w:rFonts w:ascii="Arial" w:hAnsi="Arial" w:cs="Arial"/>
          <w:color w:val="000000"/>
          <w:sz w:val="24"/>
          <w:szCs w:val="24"/>
          <w:shd w:val="clear" w:color="auto" w:fill="FFFFFF"/>
        </w:rPr>
      </w:pPr>
      <w:r w:rsidRPr="00DB7E16">
        <w:rPr>
          <w:rFonts w:ascii="Arial" w:hAnsi="Arial" w:cs="Arial"/>
          <w:color w:val="000000"/>
          <w:sz w:val="24"/>
          <w:szCs w:val="24"/>
          <w:shd w:val="clear" w:color="auto" w:fill="FFFFFF"/>
        </w:rPr>
        <w:t>A t</w:t>
      </w:r>
      <w:r w:rsidR="00C34A2A" w:rsidRPr="00DB7E16">
        <w:rPr>
          <w:rFonts w:ascii="Arial" w:hAnsi="Arial" w:cs="Arial"/>
          <w:color w:val="000000"/>
          <w:sz w:val="24"/>
          <w:szCs w:val="24"/>
          <w:shd w:val="clear" w:color="auto" w:fill="FFFFFF"/>
        </w:rPr>
        <w:t xml:space="preserve">ravés de las artes visuales, se promueve, en la niñez, la integración de las emociones, la imaginación, las experiencias significativas, el conocimiento divergente por medio de la exploración a través de la utilización de diferentes técnicas que ofrecen los lenguajes artísticos para potenciar la generación de ideas con base en el trabajo personal y colectivo. En cada una de las actividades realizadas en el aula, el proceso creativo está centrado en la retroalimentación </w:t>
      </w:r>
      <w:r w:rsidR="00C34A2A" w:rsidRPr="00DB7E16">
        <w:rPr>
          <w:rFonts w:ascii="Arial" w:hAnsi="Arial" w:cs="Arial"/>
          <w:color w:val="000000"/>
          <w:sz w:val="24"/>
          <w:szCs w:val="24"/>
          <w:shd w:val="clear" w:color="auto" w:fill="FFFFFF"/>
        </w:rPr>
        <w:lastRenderedPageBreak/>
        <w:t>constante del docente con sus estudiantes a medida que se desarrollan, paulatinamente, los trabajos de arte; de este modo, se resalta “la capacidad para traducir aquello que se percibe de manera singular, de modo que dicho producto no es semejante a ningún otro” (Abramoff y Regatky</w:t>
      </w:r>
      <w:r w:rsidRPr="00DB7E16">
        <w:rPr>
          <w:rFonts w:ascii="Arial" w:hAnsi="Arial" w:cs="Arial"/>
          <w:color w:val="000000"/>
          <w:sz w:val="24"/>
          <w:szCs w:val="24"/>
          <w:shd w:val="clear" w:color="auto" w:fill="FFFFFF"/>
        </w:rPr>
        <w:t xml:space="preserve">, 2011). </w:t>
      </w:r>
    </w:p>
    <w:p w14:paraId="17ACEA04" w14:textId="67D147D4" w:rsidR="00DB7E16" w:rsidRDefault="00DB7E16" w:rsidP="00DB7E16">
      <w:pPr>
        <w:spacing w:line="360" w:lineRule="auto"/>
        <w:jc w:val="both"/>
        <w:rPr>
          <w:rFonts w:ascii="Arial" w:hAnsi="Arial" w:cs="Arial"/>
          <w:b/>
          <w:bCs/>
          <w:color w:val="000000"/>
          <w:sz w:val="24"/>
          <w:szCs w:val="24"/>
          <w:shd w:val="clear" w:color="auto" w:fill="FFFFFF"/>
        </w:rPr>
      </w:pPr>
      <w:r w:rsidRPr="00DB7E16">
        <w:rPr>
          <w:rFonts w:ascii="Arial" w:hAnsi="Arial" w:cs="Arial"/>
          <w:b/>
          <w:bCs/>
          <w:color w:val="000000"/>
          <w:sz w:val="24"/>
          <w:szCs w:val="24"/>
          <w:shd w:val="clear" w:color="auto" w:fill="FFFFFF"/>
        </w:rPr>
        <w:t>¿Cómo se da el desarrollo de la creatividad?</w:t>
      </w:r>
      <w:r>
        <w:rPr>
          <w:rFonts w:ascii="Arial" w:hAnsi="Arial" w:cs="Arial"/>
          <w:b/>
          <w:bCs/>
          <w:color w:val="000000"/>
          <w:sz w:val="24"/>
          <w:szCs w:val="24"/>
          <w:shd w:val="clear" w:color="auto" w:fill="FFFFFF"/>
        </w:rPr>
        <w:t xml:space="preserve"> </w:t>
      </w:r>
      <w:r w:rsidR="000B1C6A">
        <w:rPr>
          <w:rFonts w:ascii="Arial" w:hAnsi="Arial" w:cs="Arial"/>
          <w:b/>
          <w:bCs/>
          <w:color w:val="000000"/>
          <w:sz w:val="24"/>
          <w:szCs w:val="24"/>
          <w:shd w:val="clear" w:color="auto" w:fill="FFFFFF"/>
        </w:rPr>
        <w:t xml:space="preserve">   </w:t>
      </w:r>
    </w:p>
    <w:p w14:paraId="7A8B6DAA" w14:textId="2A24AAB8" w:rsidR="00DB7E16" w:rsidRDefault="00DB7E16" w:rsidP="00DB7E16">
      <w:pPr>
        <w:spacing w:line="360" w:lineRule="auto"/>
        <w:jc w:val="both"/>
        <w:rPr>
          <w:rFonts w:ascii="Arial" w:hAnsi="Arial" w:cs="Arial"/>
          <w:sz w:val="24"/>
          <w:szCs w:val="24"/>
        </w:rPr>
      </w:pPr>
      <w:r w:rsidRPr="00DB7E16">
        <w:rPr>
          <w:rFonts w:ascii="Arial" w:hAnsi="Arial" w:cs="Arial"/>
          <w:sz w:val="24"/>
          <w:szCs w:val="24"/>
        </w:rPr>
        <w:t>La creatividad es una característica inherente al ser humano, susceptible de ser estimulada por el entorno, familiar y social del niño. En todo ser humano existe el impulso de experimentar, indagar, relacionar, en definitiva, de crear. Según Dacey, el niño de educación infantil se encuentra en un período crítico donde se realiza el mayor desarrollo neuronal en el ser humano. Si en este período existen presiones externas autoritarias, el pensamiento creativo decrece.</w:t>
      </w:r>
      <w:r>
        <w:rPr>
          <w:rFonts w:ascii="Arial" w:hAnsi="Arial" w:cs="Arial"/>
          <w:sz w:val="24"/>
          <w:szCs w:val="24"/>
        </w:rPr>
        <w:t xml:space="preserve"> </w:t>
      </w:r>
      <w:r w:rsidR="00A84C8C">
        <w:rPr>
          <w:rFonts w:ascii="Arial" w:hAnsi="Arial" w:cs="Arial"/>
          <w:sz w:val="24"/>
          <w:szCs w:val="24"/>
        </w:rPr>
        <w:t xml:space="preserve">  </w:t>
      </w:r>
      <w:r w:rsidR="008F5ADF">
        <w:rPr>
          <w:rFonts w:ascii="Arial" w:hAnsi="Arial" w:cs="Arial"/>
          <w:sz w:val="24"/>
          <w:szCs w:val="24"/>
        </w:rPr>
        <w:t xml:space="preserve">  </w:t>
      </w:r>
      <w:r w:rsidR="00442AF2">
        <w:rPr>
          <w:rFonts w:ascii="Arial" w:hAnsi="Arial" w:cs="Arial"/>
          <w:sz w:val="24"/>
          <w:szCs w:val="24"/>
        </w:rPr>
        <w:t xml:space="preserve">        </w:t>
      </w:r>
    </w:p>
    <w:p w14:paraId="2B40A87E" w14:textId="5426697E" w:rsidR="005E3F11" w:rsidRPr="005E3F11" w:rsidRDefault="005E3F11" w:rsidP="005E3F11">
      <w:pPr>
        <w:spacing w:line="360" w:lineRule="auto"/>
        <w:jc w:val="both"/>
        <w:rPr>
          <w:rFonts w:ascii="Arial" w:hAnsi="Arial" w:cs="Arial"/>
          <w:color w:val="000000"/>
          <w:sz w:val="32"/>
          <w:szCs w:val="32"/>
          <w:shd w:val="clear" w:color="auto" w:fill="FFFFFF"/>
        </w:rPr>
      </w:pPr>
      <w:r w:rsidRPr="005E3F11">
        <w:rPr>
          <w:rFonts w:ascii="Arial" w:hAnsi="Arial" w:cs="Arial"/>
          <w:sz w:val="24"/>
          <w:szCs w:val="24"/>
        </w:rPr>
        <w:t>Diversos estudios consultados, concluyen que crear un “ambiente flexible permite una mayor fluidez, flexibilidad y originalidad y mayor grado de elaboración en los trabajos de los niños”( Espríu ,2005)</w:t>
      </w:r>
      <w:r>
        <w:rPr>
          <w:rFonts w:ascii="Arial" w:hAnsi="Arial" w:cs="Arial"/>
          <w:sz w:val="24"/>
          <w:szCs w:val="24"/>
        </w:rPr>
        <w:t xml:space="preserve">. </w:t>
      </w:r>
      <w:r w:rsidRPr="005E3F11">
        <w:rPr>
          <w:rFonts w:ascii="Arial" w:hAnsi="Arial" w:cs="Arial"/>
          <w:sz w:val="24"/>
          <w:szCs w:val="24"/>
        </w:rPr>
        <w:t xml:space="preserve">Todas estas variables que hacen referencia al hecho creativo funcionan de un modo independiente, combinándose entre sí. Por lo </w:t>
      </w:r>
      <w:r w:rsidR="00A84C8C" w:rsidRPr="005E3F11">
        <w:rPr>
          <w:rFonts w:ascii="Arial" w:hAnsi="Arial" w:cs="Arial"/>
          <w:sz w:val="24"/>
          <w:szCs w:val="24"/>
        </w:rPr>
        <w:t>que,</w:t>
      </w:r>
      <w:r w:rsidRPr="005E3F11">
        <w:rPr>
          <w:rFonts w:ascii="Arial" w:hAnsi="Arial" w:cs="Arial"/>
          <w:sz w:val="24"/>
          <w:szCs w:val="24"/>
        </w:rPr>
        <w:t xml:space="preserve"> </w:t>
      </w:r>
      <w:r>
        <w:rPr>
          <w:rFonts w:ascii="Arial" w:hAnsi="Arial" w:cs="Arial"/>
          <w:sz w:val="24"/>
          <w:szCs w:val="24"/>
        </w:rPr>
        <w:t xml:space="preserve">si se quiere formar </w:t>
      </w:r>
      <w:r w:rsidRPr="005E3F11">
        <w:rPr>
          <w:rFonts w:ascii="Arial" w:hAnsi="Arial" w:cs="Arial"/>
          <w:sz w:val="24"/>
          <w:szCs w:val="24"/>
        </w:rPr>
        <w:t xml:space="preserve">niños creativos y desarrollar su pensamiento divergente, </w:t>
      </w:r>
      <w:r>
        <w:rPr>
          <w:rFonts w:ascii="Arial" w:hAnsi="Arial" w:cs="Arial"/>
          <w:sz w:val="24"/>
          <w:szCs w:val="24"/>
        </w:rPr>
        <w:t xml:space="preserve">se </w:t>
      </w:r>
      <w:r w:rsidRPr="005E3F11">
        <w:rPr>
          <w:rFonts w:ascii="Arial" w:hAnsi="Arial" w:cs="Arial"/>
          <w:sz w:val="24"/>
          <w:szCs w:val="24"/>
        </w:rPr>
        <w:t>deb</w:t>
      </w:r>
      <w:r>
        <w:rPr>
          <w:rFonts w:ascii="Arial" w:hAnsi="Arial" w:cs="Arial"/>
          <w:sz w:val="24"/>
          <w:szCs w:val="24"/>
        </w:rPr>
        <w:t>e</w:t>
      </w:r>
      <w:r w:rsidRPr="005E3F11">
        <w:rPr>
          <w:rFonts w:ascii="Arial" w:hAnsi="Arial" w:cs="Arial"/>
          <w:sz w:val="24"/>
          <w:szCs w:val="24"/>
        </w:rPr>
        <w:t xml:space="preserve"> buscar una enseñanza que favorezca la autonomía del niño, un ambiente democrático que permita al niño dar sus opiniones y respetar a los demás; donde se tenga en cuenta la individualidad de cada uno permitiéndoles desarrollar sus propias capacidades y fomentando sus intereses personales.</w:t>
      </w:r>
      <w:r>
        <w:rPr>
          <w:rFonts w:ascii="Arial" w:hAnsi="Arial" w:cs="Arial"/>
          <w:sz w:val="24"/>
          <w:szCs w:val="24"/>
        </w:rPr>
        <w:t xml:space="preserve"> </w:t>
      </w:r>
      <w:r w:rsidR="00A84C8C">
        <w:rPr>
          <w:rFonts w:ascii="Arial" w:hAnsi="Arial" w:cs="Arial"/>
          <w:sz w:val="24"/>
          <w:szCs w:val="24"/>
        </w:rPr>
        <w:t xml:space="preserve"> </w:t>
      </w:r>
    </w:p>
    <w:p w14:paraId="29F063A6" w14:textId="38221343" w:rsidR="00DB7E16" w:rsidRDefault="005E3F11" w:rsidP="00DB7E16">
      <w:pPr>
        <w:spacing w:line="360" w:lineRule="auto"/>
        <w:jc w:val="both"/>
        <w:rPr>
          <w:rFonts w:ascii="Arial" w:hAnsi="Arial" w:cs="Arial"/>
          <w:b/>
          <w:bCs/>
          <w:color w:val="000000"/>
          <w:sz w:val="24"/>
          <w:szCs w:val="24"/>
          <w:shd w:val="clear" w:color="auto" w:fill="FFFFFF"/>
        </w:rPr>
      </w:pPr>
      <w:r w:rsidRPr="005E3F11">
        <w:rPr>
          <w:rFonts w:ascii="Arial" w:hAnsi="Arial" w:cs="Arial"/>
          <w:b/>
          <w:bCs/>
          <w:color w:val="000000"/>
          <w:sz w:val="24"/>
          <w:szCs w:val="24"/>
          <w:shd w:val="clear" w:color="auto" w:fill="FFFFFF"/>
        </w:rPr>
        <w:t>¿Qué es la capacidad creadora?</w:t>
      </w:r>
      <w:r>
        <w:rPr>
          <w:rFonts w:ascii="Arial" w:hAnsi="Arial" w:cs="Arial"/>
          <w:b/>
          <w:bCs/>
          <w:color w:val="000000"/>
          <w:sz w:val="24"/>
          <w:szCs w:val="24"/>
          <w:shd w:val="clear" w:color="auto" w:fill="FFFFFF"/>
        </w:rPr>
        <w:t xml:space="preserve"> </w:t>
      </w:r>
    </w:p>
    <w:p w14:paraId="0E49B1EE" w14:textId="5B66ABEF" w:rsidR="005E3F11" w:rsidRDefault="005E3F11" w:rsidP="00DB7E1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Es la flexibilidad del pensamiento o fluidez de ideas; es algunos casos, la capacidad creadora es definida como la aptitud de pensar en forma diferente a los demás.  </w:t>
      </w:r>
    </w:p>
    <w:p w14:paraId="0CDEDFEC" w14:textId="1DE51E9A" w:rsidR="005E3F11" w:rsidRDefault="005E3F11" w:rsidP="00DB7E16">
      <w:pPr>
        <w:spacing w:line="360" w:lineRule="auto"/>
        <w:jc w:val="both"/>
        <w:rPr>
          <w:rFonts w:ascii="Arial" w:hAnsi="Arial" w:cs="Arial"/>
          <w:color w:val="000000"/>
          <w:sz w:val="24"/>
          <w:szCs w:val="24"/>
          <w:shd w:val="clear" w:color="auto" w:fill="FFFFFF"/>
        </w:rPr>
      </w:pPr>
    </w:p>
    <w:p w14:paraId="79D3C7CB" w14:textId="4CA4AC62" w:rsidR="00BA7033" w:rsidRDefault="00BA7033" w:rsidP="00DB7E16">
      <w:pPr>
        <w:spacing w:line="360" w:lineRule="auto"/>
        <w:jc w:val="both"/>
        <w:rPr>
          <w:rFonts w:ascii="Arial" w:hAnsi="Arial" w:cs="Arial"/>
          <w:color w:val="000000"/>
          <w:sz w:val="24"/>
          <w:szCs w:val="24"/>
          <w:shd w:val="clear" w:color="auto" w:fill="FFFFFF"/>
        </w:rPr>
      </w:pPr>
    </w:p>
    <w:p w14:paraId="3E204D8A" w14:textId="784B7175" w:rsidR="00BA7033" w:rsidRDefault="00BA7033" w:rsidP="00DB7E16">
      <w:pPr>
        <w:spacing w:line="360" w:lineRule="auto"/>
        <w:jc w:val="both"/>
        <w:rPr>
          <w:rFonts w:ascii="Arial" w:hAnsi="Arial" w:cs="Arial"/>
          <w:color w:val="000000"/>
          <w:sz w:val="24"/>
          <w:szCs w:val="24"/>
          <w:shd w:val="clear" w:color="auto" w:fill="FFFFFF"/>
        </w:rPr>
      </w:pPr>
    </w:p>
    <w:p w14:paraId="7AF24E5C" w14:textId="77777777" w:rsidR="00BA7033" w:rsidRDefault="00BA7033" w:rsidP="00DB7E16">
      <w:pPr>
        <w:spacing w:line="360" w:lineRule="auto"/>
        <w:jc w:val="both"/>
        <w:rPr>
          <w:rFonts w:ascii="Arial" w:hAnsi="Arial" w:cs="Arial"/>
          <w:color w:val="000000"/>
          <w:sz w:val="24"/>
          <w:szCs w:val="24"/>
          <w:shd w:val="clear" w:color="auto" w:fill="FFFFFF"/>
        </w:rPr>
        <w:sectPr w:rsidR="00BA7033" w:rsidSect="00BA7596">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tbl>
      <w:tblPr>
        <w:tblStyle w:val="Tablaconcuadrcula"/>
        <w:tblW w:w="0" w:type="auto"/>
        <w:tblLook w:val="04A0" w:firstRow="1" w:lastRow="0" w:firstColumn="1" w:lastColumn="0" w:noHBand="0" w:noVBand="1"/>
      </w:tblPr>
      <w:tblGrid>
        <w:gridCol w:w="6497"/>
        <w:gridCol w:w="6497"/>
      </w:tblGrid>
      <w:tr w:rsidR="00BA7033" w14:paraId="7FF9FFFC" w14:textId="77777777" w:rsidTr="00BA7033">
        <w:tc>
          <w:tcPr>
            <w:tcW w:w="6497" w:type="dxa"/>
          </w:tcPr>
          <w:p w14:paraId="0FFCC55A" w14:textId="23DA72BE" w:rsidR="00BA7033" w:rsidRPr="00BA7033" w:rsidRDefault="00BA7033" w:rsidP="00A84C8C">
            <w:pPr>
              <w:spacing w:line="360" w:lineRule="auto"/>
              <w:jc w:val="center"/>
              <w:rPr>
                <w:rFonts w:ascii="Arial" w:hAnsi="Arial" w:cs="Arial"/>
                <w:b/>
                <w:bCs/>
                <w:color w:val="000000"/>
                <w:sz w:val="24"/>
                <w:szCs w:val="24"/>
                <w:shd w:val="clear" w:color="auto" w:fill="FFFFFF"/>
              </w:rPr>
            </w:pPr>
            <w:r w:rsidRPr="00BA7033">
              <w:rPr>
                <w:rFonts w:ascii="Arial" w:hAnsi="Arial" w:cs="Arial"/>
                <w:b/>
                <w:bCs/>
                <w:color w:val="000000"/>
                <w:sz w:val="24"/>
                <w:szCs w:val="24"/>
                <w:shd w:val="clear" w:color="auto" w:fill="FFFFFF"/>
              </w:rPr>
              <w:lastRenderedPageBreak/>
              <w:t>AUTOR</w:t>
            </w:r>
            <w:r w:rsidR="000228A1">
              <w:rPr>
                <w:rFonts w:ascii="Arial" w:hAnsi="Arial" w:cs="Arial"/>
                <w:b/>
                <w:bCs/>
                <w:color w:val="000000"/>
                <w:sz w:val="24"/>
                <w:szCs w:val="24"/>
                <w:shd w:val="clear" w:color="auto" w:fill="FFFFFF"/>
              </w:rPr>
              <w:t xml:space="preserve">              </w:t>
            </w:r>
          </w:p>
        </w:tc>
        <w:tc>
          <w:tcPr>
            <w:tcW w:w="6497" w:type="dxa"/>
          </w:tcPr>
          <w:p w14:paraId="6F2BD792" w14:textId="00D3C97B" w:rsidR="00BA7033" w:rsidRPr="00BA7033" w:rsidRDefault="00BA7033" w:rsidP="00BA7033">
            <w:pPr>
              <w:spacing w:line="360" w:lineRule="auto"/>
              <w:jc w:val="center"/>
              <w:rPr>
                <w:rFonts w:ascii="Arial" w:hAnsi="Arial" w:cs="Arial"/>
                <w:b/>
                <w:bCs/>
                <w:color w:val="000000"/>
                <w:sz w:val="24"/>
                <w:szCs w:val="24"/>
                <w:shd w:val="clear" w:color="auto" w:fill="FFFFFF"/>
              </w:rPr>
            </w:pPr>
            <w:r w:rsidRPr="00BA7033">
              <w:rPr>
                <w:rFonts w:ascii="Arial" w:hAnsi="Arial" w:cs="Arial"/>
                <w:b/>
                <w:bCs/>
                <w:color w:val="000000"/>
                <w:sz w:val="24"/>
                <w:szCs w:val="24"/>
                <w:shd w:val="clear" w:color="auto" w:fill="FFFFFF"/>
              </w:rPr>
              <w:t>TEORÍAS PARA EL DESARROLLO Y APRENDIZAJE DE LA CAPACIDAD CREADORA</w:t>
            </w:r>
          </w:p>
        </w:tc>
      </w:tr>
      <w:tr w:rsidR="00BA7033" w14:paraId="056A8CB7" w14:textId="77777777" w:rsidTr="00BA7033">
        <w:tc>
          <w:tcPr>
            <w:tcW w:w="6497" w:type="dxa"/>
          </w:tcPr>
          <w:p w14:paraId="19417202" w14:textId="77777777" w:rsidR="00BA7033" w:rsidRDefault="00BA7033" w:rsidP="00BA7033">
            <w:pPr>
              <w:spacing w:line="360" w:lineRule="auto"/>
              <w:jc w:val="center"/>
              <w:rPr>
                <w:rFonts w:ascii="Arial" w:hAnsi="Arial" w:cs="Arial"/>
                <w:b/>
                <w:bCs/>
                <w:color w:val="000000"/>
                <w:sz w:val="24"/>
                <w:szCs w:val="24"/>
              </w:rPr>
            </w:pPr>
            <w:r w:rsidRPr="00BA7033">
              <w:rPr>
                <w:rFonts w:ascii="Arial" w:hAnsi="Arial" w:cs="Arial"/>
                <w:b/>
                <w:bCs/>
                <w:color w:val="000000"/>
                <w:sz w:val="24"/>
                <w:szCs w:val="24"/>
              </w:rPr>
              <w:t>Viktor Lowenfeld</w:t>
            </w:r>
          </w:p>
          <w:p w14:paraId="34DE61CE" w14:textId="7077D219" w:rsidR="00BA7033" w:rsidRPr="00BA7033" w:rsidRDefault="00BA7033" w:rsidP="00BA7033">
            <w:pPr>
              <w:spacing w:line="360" w:lineRule="auto"/>
              <w:jc w:val="center"/>
              <w:rPr>
                <w:rFonts w:ascii="Arial" w:hAnsi="Arial" w:cs="Arial"/>
                <w:b/>
                <w:bCs/>
                <w:color w:val="000000"/>
                <w:sz w:val="24"/>
                <w:szCs w:val="24"/>
                <w:shd w:val="clear" w:color="auto" w:fill="FFFFFF"/>
              </w:rPr>
            </w:pPr>
            <w:r>
              <w:rPr>
                <w:noProof/>
              </w:rPr>
              <w:drawing>
                <wp:inline distT="0" distB="0" distL="0" distR="0" wp14:anchorId="0B170E74" wp14:editId="623AA01B">
                  <wp:extent cx="1866900" cy="2137672"/>
                  <wp:effectExtent l="0" t="0" r="0" b="0"/>
                  <wp:docPr id="2" name="Imagen 2" descr="PSV705 Viktor Lowen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V705 Viktor Lowenf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956" cy="2149186"/>
                          </a:xfrm>
                          <a:prstGeom prst="rect">
                            <a:avLst/>
                          </a:prstGeom>
                          <a:noFill/>
                          <a:ln>
                            <a:noFill/>
                          </a:ln>
                        </pic:spPr>
                      </pic:pic>
                    </a:graphicData>
                  </a:graphic>
                </wp:inline>
              </w:drawing>
            </w:r>
          </w:p>
        </w:tc>
        <w:tc>
          <w:tcPr>
            <w:tcW w:w="6497" w:type="dxa"/>
          </w:tcPr>
          <w:p w14:paraId="7CC2C951" w14:textId="5327AC33"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Los universos que construyen los niños desde su pensamiento creativo son expresados de diferentes manaras. Viktor Lowenfeld (1984) relaciona esto con el </w:t>
            </w:r>
            <w:r w:rsidRPr="00A84C8C">
              <w:rPr>
                <w:rFonts w:ascii="Arial" w:hAnsi="Arial" w:cs="Arial"/>
                <w:b/>
                <w:bCs/>
                <w:sz w:val="25"/>
                <w:szCs w:val="25"/>
                <w:shd w:val="clear" w:color="auto" w:fill="FFFFFF"/>
              </w:rPr>
              <w:t>desarrollo del arte infantil</w:t>
            </w:r>
            <w:r>
              <w:rPr>
                <w:rFonts w:ascii="Arial" w:hAnsi="Arial" w:cs="Arial"/>
                <w:sz w:val="25"/>
                <w:szCs w:val="25"/>
                <w:shd w:val="clear" w:color="auto" w:fill="FFFFFF"/>
              </w:rPr>
              <w:t xml:space="preserve">, asignando nueve etapas al desarrollo cognitivo:  </w:t>
            </w:r>
            <w:r w:rsidR="0048136E">
              <w:rPr>
                <w:rFonts w:ascii="Arial" w:hAnsi="Arial" w:cs="Arial"/>
                <w:sz w:val="25"/>
                <w:szCs w:val="25"/>
                <w:shd w:val="clear" w:color="auto" w:fill="FFFFFF"/>
              </w:rPr>
              <w:t xml:space="preserve">   </w:t>
            </w:r>
            <w:r w:rsidR="00A84C8C">
              <w:rPr>
                <w:rFonts w:ascii="Arial" w:hAnsi="Arial" w:cs="Arial"/>
                <w:sz w:val="25"/>
                <w:szCs w:val="25"/>
                <w:shd w:val="clear" w:color="auto" w:fill="FFFFFF"/>
              </w:rPr>
              <w:t xml:space="preserve">  </w:t>
            </w:r>
            <w:r w:rsidR="00ED23D5">
              <w:rPr>
                <w:rFonts w:ascii="Arial" w:hAnsi="Arial" w:cs="Arial"/>
                <w:sz w:val="25"/>
                <w:szCs w:val="25"/>
                <w:shd w:val="clear" w:color="auto" w:fill="FFFFFF"/>
              </w:rPr>
              <w:t xml:space="preserve">       </w:t>
            </w:r>
          </w:p>
          <w:p w14:paraId="79491377" w14:textId="77777777"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1) Etapa del garabato (2 a los 4 años), la representación intuitiva de los objetos. </w:t>
            </w:r>
          </w:p>
          <w:p w14:paraId="159B873A" w14:textId="77777777"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2) Etapa del garabateo desordenado: el niño comienza a garabatear en torno a los 18 meses. </w:t>
            </w:r>
          </w:p>
          <w:p w14:paraId="01E39A5B" w14:textId="31C30AEC"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3) Etapa del garabateo controlado: el niño se va dando cuenta de las líneas que traza y de la afectación que tienen en el papel. </w:t>
            </w:r>
          </w:p>
          <w:p w14:paraId="74A2CB59" w14:textId="77777777"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4) Etapa del garabateo con nombre: el niño busca dar significado a los garabatos.</w:t>
            </w:r>
          </w:p>
          <w:p w14:paraId="682D443E" w14:textId="7AB3EDBD"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5) Etapa prees-quemática (4 a los 7 años): el niño reconoce su acción dedicándole un mayor tiempo de trabajo. </w:t>
            </w:r>
            <w:r w:rsidR="00A84C8C">
              <w:rPr>
                <w:rFonts w:ascii="Arial" w:hAnsi="Arial" w:cs="Arial"/>
                <w:sz w:val="25"/>
                <w:szCs w:val="25"/>
                <w:shd w:val="clear" w:color="auto" w:fill="FFFFFF"/>
              </w:rPr>
              <w:t xml:space="preserve">  </w:t>
            </w:r>
          </w:p>
          <w:p w14:paraId="795D8E88" w14:textId="1531FCB5"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lastRenderedPageBreak/>
              <w:t xml:space="preserve">6) Etapa esquemática (7 a los 9 años): el niño genera una semejanza con la realidad. </w:t>
            </w:r>
          </w:p>
          <w:p w14:paraId="33218DA7" w14:textId="52649851"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7) Etapa del realismo (9 a los 12 años): representación del dibujo en líneas en las cuales le da un sentido a la imagen. </w:t>
            </w:r>
            <w:r w:rsidR="00A84C8C">
              <w:rPr>
                <w:rFonts w:ascii="Arial" w:hAnsi="Arial" w:cs="Arial"/>
                <w:sz w:val="25"/>
                <w:szCs w:val="25"/>
                <w:shd w:val="clear" w:color="auto" w:fill="FFFFFF"/>
              </w:rPr>
              <w:t xml:space="preserve"> </w:t>
            </w:r>
          </w:p>
          <w:p w14:paraId="098F606E" w14:textId="3BC1070E" w:rsid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8) Etapa del </w:t>
            </w:r>
            <w:r w:rsidR="00A84C8C">
              <w:rPr>
                <w:rFonts w:ascii="Arial" w:hAnsi="Arial" w:cs="Arial"/>
                <w:sz w:val="25"/>
                <w:szCs w:val="25"/>
                <w:shd w:val="clear" w:color="auto" w:fill="FFFFFF"/>
              </w:rPr>
              <w:t xml:space="preserve">pseudona-turalismo </w:t>
            </w:r>
            <w:r>
              <w:rPr>
                <w:rFonts w:ascii="Arial" w:hAnsi="Arial" w:cs="Arial"/>
                <w:sz w:val="25"/>
                <w:szCs w:val="25"/>
                <w:shd w:val="clear" w:color="auto" w:fill="FFFFFF"/>
              </w:rPr>
              <w:t xml:space="preserve"> (12 a los 13 años): los dibujos tienen mayor detalle y se observa mayor detalle sexual.</w:t>
            </w:r>
          </w:p>
          <w:p w14:paraId="525AEE08" w14:textId="16FF33DC" w:rsidR="00BA7033" w:rsidRPr="00BA7033" w:rsidRDefault="00BA7033"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9) Etapa de la decisión (13 a los 14 años): hay una búsqueda de técnicas artísticas y pulimento de las imágenes. </w:t>
            </w:r>
          </w:p>
        </w:tc>
      </w:tr>
      <w:tr w:rsidR="00BA7033" w14:paraId="09978372" w14:textId="77777777" w:rsidTr="00BA7033">
        <w:tc>
          <w:tcPr>
            <w:tcW w:w="6497" w:type="dxa"/>
          </w:tcPr>
          <w:p w14:paraId="0866B983" w14:textId="6C9B8E85" w:rsidR="00BA7033" w:rsidRDefault="00BA7033" w:rsidP="0048136E">
            <w:pPr>
              <w:spacing w:line="360" w:lineRule="auto"/>
              <w:jc w:val="center"/>
              <w:rPr>
                <w:rFonts w:ascii="Arial" w:hAnsi="Arial" w:cs="Arial"/>
                <w:b/>
                <w:bCs/>
                <w:color w:val="000000"/>
                <w:sz w:val="24"/>
                <w:szCs w:val="24"/>
              </w:rPr>
            </w:pPr>
            <w:r w:rsidRPr="00BA7033">
              <w:rPr>
                <w:rFonts w:ascii="Arial" w:hAnsi="Arial" w:cs="Arial"/>
                <w:b/>
                <w:bCs/>
                <w:color w:val="000000"/>
                <w:sz w:val="24"/>
                <w:szCs w:val="24"/>
              </w:rPr>
              <w:lastRenderedPageBreak/>
              <w:t>Rudolph Arnheim</w:t>
            </w:r>
          </w:p>
          <w:p w14:paraId="43E6EBB5" w14:textId="781A795C" w:rsidR="00BA7033" w:rsidRPr="00BA7033" w:rsidRDefault="00BA7033" w:rsidP="00BA7033">
            <w:pPr>
              <w:spacing w:line="360" w:lineRule="auto"/>
              <w:jc w:val="center"/>
              <w:rPr>
                <w:rFonts w:ascii="Arial" w:hAnsi="Arial" w:cs="Arial"/>
                <w:b/>
                <w:bCs/>
                <w:color w:val="000000"/>
                <w:sz w:val="24"/>
                <w:szCs w:val="24"/>
              </w:rPr>
            </w:pPr>
            <w:r>
              <w:rPr>
                <w:noProof/>
              </w:rPr>
              <w:drawing>
                <wp:inline distT="0" distB="0" distL="0" distR="0" wp14:anchorId="76D5E187" wp14:editId="270BC845">
                  <wp:extent cx="1914525" cy="1914525"/>
                  <wp:effectExtent l="0" t="0" r="9525" b="9525"/>
                  <wp:docPr id="3" name="Imagen 3" descr="infolio | entrevista a Rudolf Arn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lio | entrevista a Rudolf Arnhe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tc>
        <w:tc>
          <w:tcPr>
            <w:tcW w:w="6497" w:type="dxa"/>
          </w:tcPr>
          <w:p w14:paraId="3A9320E7" w14:textId="2DA458B2" w:rsidR="00BA7033"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Arnheim ha dado cuenta de otro aspecto importante en la percepción de las cualidades complejas inmersas en una experiencia estética: el carácter expresivo de la </w:t>
            </w:r>
            <w:r w:rsidRPr="0048136E">
              <w:rPr>
                <w:rFonts w:ascii="Arial" w:hAnsi="Arial" w:cs="Arial"/>
                <w:b/>
                <w:bCs/>
                <w:sz w:val="25"/>
                <w:szCs w:val="25"/>
                <w:shd w:val="clear" w:color="auto" w:fill="FFFFFF"/>
              </w:rPr>
              <w:t>forma visual.</w:t>
            </w:r>
            <w:r>
              <w:rPr>
                <w:rFonts w:ascii="Arial" w:hAnsi="Arial" w:cs="Arial"/>
                <w:sz w:val="25"/>
                <w:szCs w:val="25"/>
                <w:shd w:val="clear" w:color="auto" w:fill="FFFFFF"/>
              </w:rPr>
              <w:t xml:space="preserve"> </w:t>
            </w:r>
            <w:r w:rsidR="0048136E">
              <w:rPr>
                <w:rFonts w:ascii="Arial" w:hAnsi="Arial" w:cs="Arial"/>
                <w:sz w:val="25"/>
                <w:szCs w:val="25"/>
                <w:shd w:val="clear" w:color="auto" w:fill="FFFFFF"/>
              </w:rPr>
              <w:t xml:space="preserve"> </w:t>
            </w:r>
          </w:p>
          <w:p w14:paraId="53A5F326" w14:textId="77777777" w:rsidR="0063795C"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Para él existe un elemento sustancial de la obra artística, que viene a ser el carácter expresivo entendido como la cualidad vital- la capacidad del sentimiento- que provoca un objeto visual. Sin negar que todas las formas visuales tienen cierto carácter expresivo, otorga lugar </w:t>
            </w:r>
            <w:r>
              <w:rPr>
                <w:rFonts w:ascii="Arial" w:hAnsi="Arial" w:cs="Arial"/>
                <w:sz w:val="25"/>
                <w:szCs w:val="25"/>
                <w:shd w:val="clear" w:color="auto" w:fill="FFFFFF"/>
              </w:rPr>
              <w:lastRenderedPageBreak/>
              <w:t xml:space="preserve">preponderante al impacto de una imagen por el tipo de sentimiento que genera quienes se enfrentan a ella, considerando que la expresión es el principal contenido de la percepción en el caso de los dibujos infantiles. </w:t>
            </w:r>
          </w:p>
          <w:p w14:paraId="42E9AD69" w14:textId="77777777" w:rsidR="0063795C"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Desde esta concepción del arte infantil, el niño dibuja lo que ve, no lo que sabe, mediante un proceso de diferenciación de formas gráficas que el niño va produciendo en la medida que crea variantes estructurales bidimensionales de los objetos percibidos.</w:t>
            </w:r>
          </w:p>
          <w:p w14:paraId="47065CB5" w14:textId="77777777" w:rsidR="0048136E"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En síntesis, esta teoría posee la virtud de ser sólida y consistente por la variedad de conceptos que permiten pensar acerca de las relaciones entre dibujo y percepción. </w:t>
            </w:r>
          </w:p>
          <w:p w14:paraId="54554FE3" w14:textId="77777777" w:rsidR="0063795C" w:rsidRDefault="0063795C" w:rsidP="00DB7E16">
            <w:pPr>
              <w:spacing w:line="360" w:lineRule="auto"/>
              <w:jc w:val="both"/>
              <w:rPr>
                <w:rFonts w:ascii="Arial" w:hAnsi="Arial" w:cs="Arial"/>
                <w:sz w:val="25"/>
                <w:szCs w:val="25"/>
                <w:shd w:val="clear" w:color="auto" w:fill="FFFFFF"/>
              </w:rPr>
            </w:pPr>
            <w:r>
              <w:rPr>
                <w:rFonts w:ascii="Arial" w:hAnsi="Arial" w:cs="Arial"/>
                <w:sz w:val="25"/>
                <w:szCs w:val="25"/>
                <w:shd w:val="clear" w:color="auto" w:fill="FFFFFF"/>
              </w:rPr>
              <w:t xml:space="preserve">Sin embargo, se suele criticar la ausencia de trabajo experimental y la carencia de descripciones de datos cuantitativos que apoyen sus afirmaciones. </w:t>
            </w:r>
          </w:p>
          <w:p w14:paraId="331D459C" w14:textId="77777777" w:rsidR="0048136E" w:rsidRDefault="0048136E" w:rsidP="00DB7E16">
            <w:pPr>
              <w:spacing w:line="360" w:lineRule="auto"/>
              <w:jc w:val="both"/>
              <w:rPr>
                <w:rFonts w:ascii="Arial" w:hAnsi="Arial" w:cs="Arial"/>
                <w:sz w:val="25"/>
                <w:szCs w:val="25"/>
                <w:shd w:val="clear" w:color="auto" w:fill="FFFFFF"/>
              </w:rPr>
            </w:pPr>
          </w:p>
          <w:p w14:paraId="0E78ED4B" w14:textId="77777777" w:rsidR="0048136E" w:rsidRDefault="0048136E" w:rsidP="00DB7E16">
            <w:pPr>
              <w:spacing w:line="360" w:lineRule="auto"/>
              <w:jc w:val="both"/>
              <w:rPr>
                <w:rFonts w:ascii="Arial" w:hAnsi="Arial" w:cs="Arial"/>
                <w:sz w:val="25"/>
                <w:szCs w:val="25"/>
                <w:shd w:val="clear" w:color="auto" w:fill="FFFFFF"/>
              </w:rPr>
            </w:pPr>
          </w:p>
          <w:p w14:paraId="0CED6064" w14:textId="05043BDB" w:rsidR="0048136E" w:rsidRDefault="0048136E" w:rsidP="00DB7E16">
            <w:pPr>
              <w:spacing w:line="360" w:lineRule="auto"/>
              <w:jc w:val="both"/>
              <w:rPr>
                <w:rFonts w:ascii="Arial" w:hAnsi="Arial" w:cs="Arial"/>
                <w:sz w:val="25"/>
                <w:szCs w:val="25"/>
                <w:shd w:val="clear" w:color="auto" w:fill="FFFFFF"/>
              </w:rPr>
            </w:pPr>
          </w:p>
        </w:tc>
      </w:tr>
      <w:tr w:rsidR="0063795C" w14:paraId="083C7FDD" w14:textId="77777777" w:rsidTr="00BA7033">
        <w:tc>
          <w:tcPr>
            <w:tcW w:w="6497" w:type="dxa"/>
          </w:tcPr>
          <w:p w14:paraId="41986DE6" w14:textId="63C4C9EB" w:rsidR="0048136E" w:rsidRDefault="0063795C" w:rsidP="0063795C">
            <w:pPr>
              <w:tabs>
                <w:tab w:val="left" w:pos="2340"/>
              </w:tabs>
              <w:spacing w:line="360" w:lineRule="auto"/>
              <w:rPr>
                <w:rFonts w:ascii="Arial" w:hAnsi="Arial" w:cs="Arial"/>
                <w:b/>
                <w:bCs/>
                <w:color w:val="000000"/>
                <w:sz w:val="24"/>
                <w:szCs w:val="24"/>
              </w:rPr>
            </w:pPr>
            <w:r>
              <w:rPr>
                <w:rFonts w:ascii="Arial" w:hAnsi="Arial" w:cs="Arial"/>
                <w:b/>
                <w:bCs/>
                <w:color w:val="000000"/>
                <w:sz w:val="24"/>
                <w:szCs w:val="24"/>
              </w:rPr>
              <w:lastRenderedPageBreak/>
              <w:tab/>
            </w:r>
            <w:r w:rsidRPr="0063795C">
              <w:rPr>
                <w:rFonts w:ascii="Arial" w:hAnsi="Arial" w:cs="Arial"/>
                <w:b/>
                <w:bCs/>
                <w:color w:val="000000"/>
                <w:sz w:val="24"/>
                <w:szCs w:val="24"/>
              </w:rPr>
              <w:t xml:space="preserve">Howard Gardner </w:t>
            </w:r>
          </w:p>
          <w:p w14:paraId="5D5677EA" w14:textId="309A34A9" w:rsidR="0048136E" w:rsidRDefault="0048136E" w:rsidP="0048136E">
            <w:pPr>
              <w:tabs>
                <w:tab w:val="left" w:pos="2340"/>
              </w:tabs>
              <w:spacing w:line="360" w:lineRule="auto"/>
              <w:jc w:val="center"/>
              <w:rPr>
                <w:rFonts w:ascii="Arial" w:hAnsi="Arial" w:cs="Arial"/>
                <w:b/>
                <w:bCs/>
                <w:color w:val="000000"/>
                <w:sz w:val="24"/>
                <w:szCs w:val="24"/>
              </w:rPr>
            </w:pPr>
            <w:r>
              <w:rPr>
                <w:rFonts w:ascii="Arial" w:hAnsi="Arial" w:cs="Arial"/>
                <w:b/>
                <w:bCs/>
                <w:noProof/>
                <w:color w:val="000000"/>
              </w:rPr>
              <w:drawing>
                <wp:inline distT="0" distB="0" distL="0" distR="0" wp14:anchorId="26E313A2" wp14:editId="21DAD908">
                  <wp:extent cx="1562100" cy="234741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718" cy="2364876"/>
                          </a:xfrm>
                          <a:prstGeom prst="rect">
                            <a:avLst/>
                          </a:prstGeom>
                          <a:noFill/>
                          <a:ln>
                            <a:noFill/>
                          </a:ln>
                        </pic:spPr>
                      </pic:pic>
                    </a:graphicData>
                  </a:graphic>
                </wp:inline>
              </w:drawing>
            </w:r>
          </w:p>
          <w:p w14:paraId="01A7F525" w14:textId="237435BB" w:rsidR="0048136E" w:rsidRDefault="0048136E" w:rsidP="0063795C">
            <w:pPr>
              <w:tabs>
                <w:tab w:val="left" w:pos="2340"/>
              </w:tabs>
              <w:spacing w:line="360" w:lineRule="auto"/>
              <w:rPr>
                <w:rFonts w:ascii="Arial" w:hAnsi="Arial" w:cs="Arial"/>
                <w:b/>
                <w:bCs/>
                <w:color w:val="000000"/>
                <w:sz w:val="24"/>
                <w:szCs w:val="24"/>
              </w:rPr>
            </w:pPr>
          </w:p>
          <w:p w14:paraId="3C3DFDA2" w14:textId="313805C2" w:rsidR="0048136E" w:rsidRDefault="0048136E" w:rsidP="0063795C">
            <w:pPr>
              <w:tabs>
                <w:tab w:val="left" w:pos="2340"/>
              </w:tabs>
              <w:spacing w:line="360" w:lineRule="auto"/>
              <w:rPr>
                <w:rFonts w:ascii="Arial" w:hAnsi="Arial" w:cs="Arial"/>
                <w:b/>
                <w:bCs/>
                <w:color w:val="000000"/>
                <w:sz w:val="24"/>
                <w:szCs w:val="24"/>
              </w:rPr>
            </w:pPr>
          </w:p>
          <w:p w14:paraId="4D41B3CD" w14:textId="77777777" w:rsidR="0048136E" w:rsidRDefault="0048136E" w:rsidP="0063795C">
            <w:pPr>
              <w:tabs>
                <w:tab w:val="left" w:pos="2340"/>
              </w:tabs>
              <w:spacing w:line="360" w:lineRule="auto"/>
              <w:rPr>
                <w:rFonts w:ascii="Arial" w:hAnsi="Arial" w:cs="Arial"/>
                <w:b/>
                <w:bCs/>
                <w:color w:val="000000"/>
                <w:sz w:val="24"/>
                <w:szCs w:val="24"/>
              </w:rPr>
            </w:pPr>
          </w:p>
          <w:p w14:paraId="2664D857" w14:textId="5BF3C1FF" w:rsidR="0048136E" w:rsidRPr="0063795C" w:rsidRDefault="0048136E" w:rsidP="0063795C">
            <w:pPr>
              <w:tabs>
                <w:tab w:val="left" w:pos="2340"/>
              </w:tabs>
              <w:spacing w:line="360" w:lineRule="auto"/>
              <w:rPr>
                <w:rFonts w:ascii="Arial" w:hAnsi="Arial" w:cs="Arial"/>
                <w:b/>
                <w:bCs/>
                <w:color w:val="000000"/>
                <w:sz w:val="24"/>
                <w:szCs w:val="24"/>
              </w:rPr>
            </w:pPr>
          </w:p>
        </w:tc>
        <w:tc>
          <w:tcPr>
            <w:tcW w:w="6497" w:type="dxa"/>
          </w:tcPr>
          <w:p w14:paraId="6DE4C068" w14:textId="77777777" w:rsidR="0048136E" w:rsidRDefault="0063795C" w:rsidP="00DB7E16">
            <w:pPr>
              <w:spacing w:line="360" w:lineRule="auto"/>
              <w:jc w:val="both"/>
              <w:rPr>
                <w:rFonts w:ascii="Arial" w:hAnsi="Arial" w:cs="Arial"/>
                <w:sz w:val="24"/>
                <w:szCs w:val="24"/>
              </w:rPr>
            </w:pPr>
            <w:r w:rsidRPr="0063795C">
              <w:rPr>
                <w:rFonts w:ascii="Arial" w:hAnsi="Arial" w:cs="Arial"/>
                <w:sz w:val="24"/>
                <w:szCs w:val="24"/>
              </w:rPr>
              <w:t xml:space="preserve">Amén de su perspectiva de </w:t>
            </w:r>
            <w:r w:rsidRPr="0048136E">
              <w:rPr>
                <w:rFonts w:ascii="Arial" w:hAnsi="Arial" w:cs="Arial"/>
                <w:b/>
                <w:bCs/>
                <w:i/>
                <w:iCs/>
                <w:sz w:val="24"/>
                <w:szCs w:val="24"/>
              </w:rPr>
              <w:t>inteligencias múltiples,</w:t>
            </w:r>
            <w:r w:rsidRPr="0063795C">
              <w:rPr>
                <w:rFonts w:ascii="Arial" w:hAnsi="Arial" w:cs="Arial"/>
                <w:sz w:val="24"/>
                <w:szCs w:val="24"/>
              </w:rPr>
              <w:t xml:space="preserve"> en las que evidentemente muestra que la valoración no puede seguir limitada a las capacidades lógico-matemáticas y lingüísticas (porque hay al menos 8 más), Gardner (1998) utiliza, pues, una aproximación conceptual a la creatividad que denomina «perspectiva interactiva», la cual presupone la descripción cuidadosa de casos individuales y la creación de taxonomías (método de clasificación) basadas en dichos casos</w:t>
            </w:r>
            <w:r w:rsidR="0048136E">
              <w:rPr>
                <w:rFonts w:ascii="Arial" w:hAnsi="Arial" w:cs="Arial"/>
                <w:sz w:val="24"/>
                <w:szCs w:val="24"/>
              </w:rPr>
              <w:t xml:space="preserve">. </w:t>
            </w:r>
          </w:p>
          <w:p w14:paraId="1A8FA4BD" w14:textId="77777777" w:rsidR="0048136E" w:rsidRDefault="0048136E" w:rsidP="00DB7E16">
            <w:pPr>
              <w:spacing w:line="360" w:lineRule="auto"/>
              <w:jc w:val="both"/>
              <w:rPr>
                <w:rFonts w:ascii="Arial" w:hAnsi="Arial" w:cs="Arial"/>
                <w:sz w:val="24"/>
                <w:szCs w:val="24"/>
              </w:rPr>
            </w:pPr>
            <w:r w:rsidRPr="0048136E">
              <w:rPr>
                <w:rFonts w:ascii="Arial" w:hAnsi="Arial" w:cs="Arial"/>
                <w:sz w:val="24"/>
                <w:szCs w:val="24"/>
              </w:rPr>
              <w:t xml:space="preserve">Las unidades en que se basa el análisis, a su vez, son personas, objetos físicos no humanos y entidades simbólicas, y los procesos, los mismos del desarrollo humano. Gardner (1998) los describe literalmente: </w:t>
            </w:r>
          </w:p>
          <w:p w14:paraId="56A9F4FE" w14:textId="50341A94" w:rsidR="0048136E" w:rsidRDefault="0048136E" w:rsidP="00DB7E16">
            <w:pPr>
              <w:spacing w:line="360" w:lineRule="auto"/>
              <w:jc w:val="both"/>
              <w:rPr>
                <w:rFonts w:ascii="Arial" w:hAnsi="Arial" w:cs="Arial"/>
                <w:sz w:val="24"/>
                <w:szCs w:val="24"/>
              </w:rPr>
            </w:pPr>
            <w:r w:rsidRPr="0048136E">
              <w:rPr>
                <w:rFonts w:ascii="Arial" w:hAnsi="Arial" w:cs="Arial"/>
                <w:b/>
                <w:bCs/>
                <w:i/>
                <w:iCs/>
                <w:sz w:val="24"/>
                <w:szCs w:val="24"/>
              </w:rPr>
              <w:t>Las personas.</w:t>
            </w:r>
            <w:r w:rsidRPr="0048136E">
              <w:rPr>
                <w:rFonts w:ascii="Arial" w:hAnsi="Arial" w:cs="Arial"/>
                <w:sz w:val="24"/>
                <w:szCs w:val="24"/>
              </w:rPr>
              <w:t xml:space="preserve"> Todos nosotros somos personas: entidades que existimos en el mundo natural, poseemos una determinada </w:t>
            </w:r>
            <w:r>
              <w:rPr>
                <w:rFonts w:ascii="Arial" w:hAnsi="Arial" w:cs="Arial"/>
                <w:sz w:val="24"/>
                <w:szCs w:val="24"/>
              </w:rPr>
              <w:t xml:space="preserve">apariencia </w:t>
            </w:r>
            <w:r w:rsidRPr="0048136E">
              <w:rPr>
                <w:rFonts w:ascii="Arial" w:hAnsi="Arial" w:cs="Arial"/>
                <w:sz w:val="24"/>
                <w:szCs w:val="24"/>
              </w:rPr>
              <w:t>y experiencia, sentimientos, deseos y necesidades concretas</w:t>
            </w:r>
          </w:p>
          <w:p w14:paraId="0E1C84CB" w14:textId="4B33FF9E" w:rsidR="0048136E" w:rsidRDefault="0048136E" w:rsidP="00DB7E16">
            <w:pPr>
              <w:spacing w:line="360" w:lineRule="auto"/>
              <w:jc w:val="both"/>
              <w:rPr>
                <w:rFonts w:ascii="Arial" w:hAnsi="Arial" w:cs="Arial"/>
                <w:sz w:val="24"/>
                <w:szCs w:val="24"/>
              </w:rPr>
            </w:pPr>
            <w:r w:rsidRPr="0048136E">
              <w:rPr>
                <w:rFonts w:ascii="Arial" w:hAnsi="Arial" w:cs="Arial"/>
                <w:b/>
                <w:bCs/>
                <w:i/>
                <w:iCs/>
                <w:sz w:val="24"/>
                <w:szCs w:val="24"/>
              </w:rPr>
              <w:t>Los objetos</w:t>
            </w:r>
            <w:r w:rsidRPr="0048136E">
              <w:rPr>
                <w:rFonts w:ascii="Arial" w:hAnsi="Arial" w:cs="Arial"/>
                <w:sz w:val="24"/>
                <w:szCs w:val="24"/>
              </w:rPr>
              <w:t xml:space="preserve"> (físicos no humanos). </w:t>
            </w:r>
            <w:r>
              <w:rPr>
                <w:rFonts w:ascii="Arial" w:hAnsi="Arial" w:cs="Arial"/>
                <w:sz w:val="24"/>
                <w:szCs w:val="24"/>
              </w:rPr>
              <w:t>“</w:t>
            </w:r>
            <w:r w:rsidRPr="0048136E">
              <w:rPr>
                <w:rFonts w:ascii="Arial" w:hAnsi="Arial" w:cs="Arial"/>
                <w:sz w:val="24"/>
                <w:szCs w:val="24"/>
              </w:rPr>
              <w:t xml:space="preserve">Las personas estamos rodeadas por un sinfín de entidades: objetos simples de guardería como biberones y muñecas; objetos naturales complejos como elefantes, abejorros y árboles de hojas </w:t>
            </w:r>
            <w:r w:rsidRPr="0048136E">
              <w:rPr>
                <w:rFonts w:ascii="Arial" w:hAnsi="Arial" w:cs="Arial"/>
                <w:sz w:val="24"/>
                <w:szCs w:val="24"/>
              </w:rPr>
              <w:lastRenderedPageBreak/>
              <w:t>perennes; también hay objetos artificiales e intrincados, como caballitos de ma</w:t>
            </w:r>
            <w:r>
              <w:rPr>
                <w:rFonts w:ascii="Arial" w:hAnsi="Arial" w:cs="Arial"/>
                <w:sz w:val="24"/>
                <w:szCs w:val="24"/>
              </w:rPr>
              <w:t xml:space="preserve">dera”: </w:t>
            </w:r>
          </w:p>
          <w:p w14:paraId="13EE32A9" w14:textId="77777777" w:rsidR="0048136E" w:rsidRDefault="0048136E" w:rsidP="00DB7E16">
            <w:pPr>
              <w:spacing w:line="360" w:lineRule="auto"/>
              <w:jc w:val="both"/>
              <w:rPr>
                <w:rFonts w:ascii="Arial" w:hAnsi="Arial" w:cs="Arial"/>
                <w:sz w:val="24"/>
                <w:szCs w:val="24"/>
              </w:rPr>
            </w:pPr>
            <w:r w:rsidRPr="0048136E">
              <w:rPr>
                <w:rFonts w:ascii="Arial" w:hAnsi="Arial" w:cs="Arial"/>
                <w:b/>
                <w:bCs/>
                <w:i/>
                <w:iCs/>
                <w:sz w:val="24"/>
                <w:szCs w:val="24"/>
              </w:rPr>
              <w:t>Las entidades simbólicas</w:t>
            </w:r>
            <w:r w:rsidRPr="0048136E">
              <w:rPr>
                <w:rFonts w:ascii="Arial" w:hAnsi="Arial" w:cs="Arial"/>
                <w:b/>
                <w:bCs/>
                <w:sz w:val="24"/>
                <w:szCs w:val="24"/>
              </w:rPr>
              <w:t>.</w:t>
            </w:r>
            <w:r w:rsidRPr="0048136E">
              <w:rPr>
                <w:rFonts w:ascii="Arial" w:hAnsi="Arial" w:cs="Arial"/>
                <w:sz w:val="24"/>
                <w:szCs w:val="24"/>
              </w:rPr>
              <w:t xml:space="preserve"> «Los seres humanos tenemos la cualidad peculiar de que nos gusta crear símbolos y darles sentido: palabras, gestos, imágenes, números y otros muchos signos que se refieren a objetos físicos y naturales. (Es en esta peculiaridad, más que en ninguna otra, por la que nos diferenciamos de los animales no humanos). A veces, estos símbolos son materiales, como en el caso de los mapas. En otras ocasiones, se trata de algo más etéreo, como en el caso del lenguaje hablado o de las operaciones matemáticas que se llevan a cabo dentro de la cabeza». </w:t>
            </w:r>
          </w:p>
          <w:p w14:paraId="05CC433F" w14:textId="24E22D3D" w:rsidR="0063795C" w:rsidRPr="0048136E" w:rsidRDefault="0048136E" w:rsidP="00DB7E16">
            <w:pPr>
              <w:spacing w:line="360" w:lineRule="auto"/>
              <w:jc w:val="both"/>
              <w:rPr>
                <w:rFonts w:ascii="Arial" w:hAnsi="Arial" w:cs="Arial"/>
                <w:sz w:val="24"/>
                <w:szCs w:val="24"/>
                <w:shd w:val="clear" w:color="auto" w:fill="FFFFFF"/>
              </w:rPr>
            </w:pPr>
            <w:r w:rsidRPr="0048136E">
              <w:rPr>
                <w:rFonts w:ascii="Arial" w:hAnsi="Arial" w:cs="Arial"/>
                <w:b/>
                <w:bCs/>
                <w:i/>
                <w:iCs/>
                <w:sz w:val="24"/>
                <w:szCs w:val="24"/>
              </w:rPr>
              <w:t>Los procesos evolutivos</w:t>
            </w:r>
            <w:r w:rsidRPr="0048136E">
              <w:rPr>
                <w:rFonts w:ascii="Arial" w:hAnsi="Arial" w:cs="Arial"/>
                <w:i/>
                <w:iCs/>
                <w:sz w:val="24"/>
                <w:szCs w:val="24"/>
              </w:rPr>
              <w:t>.</w:t>
            </w:r>
            <w:r w:rsidRPr="0048136E">
              <w:rPr>
                <w:rFonts w:ascii="Arial" w:hAnsi="Arial" w:cs="Arial"/>
                <w:sz w:val="24"/>
                <w:szCs w:val="24"/>
              </w:rPr>
              <w:t xml:space="preserve"> «Desde el momento de la concepción, el embrión se ve afectado por las condiciones fisiológicas del útero y, en adelante, los hechos particulares de un entorno concreto ejercen un efecto profundo en lo que el organismo deviene. La persona tampoco es una hoja en blanco; los seres humanos venimos equipados no sólo con finos sistemas sensoriales y capacidades para percibir a través de los sentidos, sino también con fuertes </w:t>
            </w:r>
            <w:r w:rsidRPr="0048136E">
              <w:rPr>
                <w:rFonts w:ascii="Arial" w:hAnsi="Arial" w:cs="Arial"/>
                <w:sz w:val="24"/>
                <w:szCs w:val="24"/>
              </w:rPr>
              <w:lastRenderedPageBreak/>
              <w:t>inclinaciones para centrarnos en determinadas experiencias, extraer determinadas inferencias y atravesar determinadas fases cognitivas, afectivas y fisiológicas».</w:t>
            </w:r>
          </w:p>
        </w:tc>
      </w:tr>
    </w:tbl>
    <w:p w14:paraId="014C9CE7" w14:textId="0A8E1A42" w:rsidR="00BA7033" w:rsidRPr="005E3F11" w:rsidRDefault="00BA7033" w:rsidP="00DB7E16">
      <w:pPr>
        <w:spacing w:line="360" w:lineRule="auto"/>
        <w:jc w:val="both"/>
        <w:rPr>
          <w:rFonts w:ascii="Arial" w:hAnsi="Arial" w:cs="Arial"/>
          <w:color w:val="000000"/>
          <w:sz w:val="24"/>
          <w:szCs w:val="24"/>
          <w:shd w:val="clear" w:color="auto" w:fill="FFFFFF"/>
        </w:rPr>
      </w:pPr>
    </w:p>
    <w:p w14:paraId="516935F4" w14:textId="4C47BAFD" w:rsidR="00DB7E16" w:rsidRDefault="00DB7E16" w:rsidP="00DB7E16">
      <w:pPr>
        <w:spacing w:line="360" w:lineRule="auto"/>
        <w:jc w:val="both"/>
        <w:rPr>
          <w:rFonts w:ascii="Arial" w:hAnsi="Arial" w:cs="Arial"/>
          <w:color w:val="000000"/>
          <w:sz w:val="24"/>
          <w:szCs w:val="24"/>
          <w:shd w:val="clear" w:color="auto" w:fill="FFFFFF"/>
        </w:rPr>
      </w:pPr>
    </w:p>
    <w:p w14:paraId="76DD6495" w14:textId="26689ED1" w:rsidR="00DB7E16" w:rsidRDefault="00DB7E16" w:rsidP="00DB7E16">
      <w:pPr>
        <w:spacing w:line="360" w:lineRule="auto"/>
        <w:jc w:val="both"/>
        <w:rPr>
          <w:rFonts w:ascii="Arial" w:hAnsi="Arial" w:cs="Arial"/>
          <w:color w:val="000000"/>
          <w:sz w:val="24"/>
          <w:szCs w:val="24"/>
          <w:shd w:val="clear" w:color="auto" w:fill="FFFFFF"/>
        </w:rPr>
      </w:pPr>
    </w:p>
    <w:p w14:paraId="16A186FA" w14:textId="77386DF6" w:rsidR="00DB7E16" w:rsidRDefault="00DB7E16" w:rsidP="00DB7E16">
      <w:pPr>
        <w:spacing w:line="360" w:lineRule="auto"/>
        <w:jc w:val="both"/>
        <w:rPr>
          <w:rFonts w:ascii="Arial" w:hAnsi="Arial" w:cs="Arial"/>
          <w:color w:val="000000"/>
          <w:sz w:val="24"/>
          <w:szCs w:val="24"/>
          <w:shd w:val="clear" w:color="auto" w:fill="FFFFFF"/>
        </w:rPr>
      </w:pPr>
    </w:p>
    <w:p w14:paraId="4ADF7A51" w14:textId="7A644A51" w:rsidR="00A84C8C" w:rsidRDefault="00A84C8C" w:rsidP="00DB7E16">
      <w:pPr>
        <w:spacing w:line="360" w:lineRule="auto"/>
        <w:jc w:val="both"/>
        <w:rPr>
          <w:rFonts w:ascii="Arial" w:hAnsi="Arial" w:cs="Arial"/>
          <w:color w:val="000000"/>
          <w:sz w:val="24"/>
          <w:szCs w:val="24"/>
          <w:shd w:val="clear" w:color="auto" w:fill="FFFFFF"/>
        </w:rPr>
      </w:pPr>
    </w:p>
    <w:p w14:paraId="7483FDE8" w14:textId="06B0B07C" w:rsidR="00A84C8C" w:rsidRDefault="00A84C8C" w:rsidP="00DB7E16">
      <w:pPr>
        <w:spacing w:line="360" w:lineRule="auto"/>
        <w:jc w:val="both"/>
        <w:rPr>
          <w:rFonts w:ascii="Arial" w:hAnsi="Arial" w:cs="Arial"/>
          <w:color w:val="000000"/>
          <w:sz w:val="24"/>
          <w:szCs w:val="24"/>
          <w:shd w:val="clear" w:color="auto" w:fill="FFFFFF"/>
        </w:rPr>
      </w:pPr>
    </w:p>
    <w:p w14:paraId="436F3A9F" w14:textId="1D28BABC" w:rsidR="00A84C8C" w:rsidRDefault="00A84C8C" w:rsidP="00DB7E16">
      <w:pPr>
        <w:spacing w:line="360" w:lineRule="auto"/>
        <w:jc w:val="both"/>
        <w:rPr>
          <w:rFonts w:ascii="Arial" w:hAnsi="Arial" w:cs="Arial"/>
          <w:color w:val="000000"/>
          <w:sz w:val="24"/>
          <w:szCs w:val="24"/>
          <w:shd w:val="clear" w:color="auto" w:fill="FFFFFF"/>
        </w:rPr>
      </w:pPr>
    </w:p>
    <w:p w14:paraId="3E907106" w14:textId="464CCBE5" w:rsidR="00A84C8C" w:rsidRDefault="00A84C8C" w:rsidP="00DB7E16">
      <w:pPr>
        <w:spacing w:line="360" w:lineRule="auto"/>
        <w:jc w:val="both"/>
        <w:rPr>
          <w:rFonts w:ascii="Arial" w:hAnsi="Arial" w:cs="Arial"/>
          <w:color w:val="000000"/>
          <w:sz w:val="24"/>
          <w:szCs w:val="24"/>
          <w:shd w:val="clear" w:color="auto" w:fill="FFFFFF"/>
        </w:rPr>
      </w:pPr>
    </w:p>
    <w:p w14:paraId="0B36EC6F" w14:textId="55190270" w:rsidR="00A84C8C" w:rsidRDefault="00A84C8C" w:rsidP="00DB7E16">
      <w:pPr>
        <w:spacing w:line="360" w:lineRule="auto"/>
        <w:jc w:val="both"/>
        <w:rPr>
          <w:rFonts w:ascii="Arial" w:hAnsi="Arial" w:cs="Arial"/>
          <w:color w:val="000000"/>
          <w:sz w:val="24"/>
          <w:szCs w:val="24"/>
          <w:shd w:val="clear" w:color="auto" w:fill="FFFFFF"/>
        </w:rPr>
      </w:pPr>
    </w:p>
    <w:p w14:paraId="3B7F71A8" w14:textId="2338143F" w:rsidR="00A84C8C" w:rsidRDefault="00A84C8C" w:rsidP="00DB7E16">
      <w:pPr>
        <w:spacing w:line="360" w:lineRule="auto"/>
        <w:jc w:val="both"/>
        <w:rPr>
          <w:rFonts w:ascii="Arial" w:hAnsi="Arial" w:cs="Arial"/>
          <w:color w:val="000000"/>
          <w:sz w:val="24"/>
          <w:szCs w:val="24"/>
          <w:shd w:val="clear" w:color="auto" w:fill="FFFFFF"/>
        </w:rPr>
      </w:pPr>
    </w:p>
    <w:p w14:paraId="396D830A" w14:textId="3948DB6B" w:rsidR="00A84C8C" w:rsidRDefault="00A84C8C" w:rsidP="00DB7E16">
      <w:pPr>
        <w:spacing w:line="360" w:lineRule="auto"/>
        <w:jc w:val="both"/>
        <w:rPr>
          <w:rFonts w:ascii="Arial" w:hAnsi="Arial" w:cs="Arial"/>
          <w:color w:val="000000"/>
          <w:sz w:val="24"/>
          <w:szCs w:val="24"/>
          <w:shd w:val="clear" w:color="auto" w:fill="FFFFFF"/>
        </w:rPr>
      </w:pPr>
    </w:p>
    <w:p w14:paraId="3B1667F8" w14:textId="659F7599" w:rsidR="00A84C8C" w:rsidRDefault="00A84C8C" w:rsidP="00DB7E16">
      <w:pPr>
        <w:spacing w:line="360" w:lineRule="auto"/>
        <w:jc w:val="both"/>
        <w:rPr>
          <w:rFonts w:ascii="Arial" w:hAnsi="Arial" w:cs="Arial"/>
          <w:color w:val="000000"/>
          <w:sz w:val="24"/>
          <w:szCs w:val="24"/>
          <w:shd w:val="clear" w:color="auto" w:fill="FFFFFF"/>
        </w:rPr>
      </w:pPr>
    </w:p>
    <w:p w14:paraId="316F6CFD" w14:textId="1AB4E9CC" w:rsidR="00A84C8C" w:rsidRDefault="00A84C8C" w:rsidP="00DB7E16">
      <w:pPr>
        <w:spacing w:line="360" w:lineRule="auto"/>
        <w:jc w:val="both"/>
        <w:rPr>
          <w:rFonts w:ascii="Arial" w:hAnsi="Arial" w:cs="Arial"/>
          <w:color w:val="000000"/>
          <w:sz w:val="24"/>
          <w:szCs w:val="24"/>
          <w:shd w:val="clear" w:color="auto" w:fill="FFFFFF"/>
        </w:rPr>
      </w:pPr>
    </w:p>
    <w:p w14:paraId="1CC494B1" w14:textId="77777777" w:rsidR="00A84C8C" w:rsidRDefault="00A84C8C" w:rsidP="00DB7E16">
      <w:pPr>
        <w:spacing w:line="360" w:lineRule="auto"/>
        <w:jc w:val="both"/>
        <w:rPr>
          <w:rFonts w:ascii="Arial" w:hAnsi="Arial" w:cs="Arial"/>
          <w:color w:val="000000"/>
          <w:sz w:val="24"/>
          <w:szCs w:val="24"/>
          <w:shd w:val="clear" w:color="auto" w:fill="FFFFFF"/>
        </w:rPr>
        <w:sectPr w:rsidR="00A84C8C" w:rsidSect="00BA7033">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118BABB7" w14:textId="77777777" w:rsidR="00FA22E5" w:rsidRDefault="00FA22E5" w:rsidP="00FA22E5">
      <w:pPr>
        <w:jc w:val="both"/>
        <w:rPr>
          <w:rFonts w:ascii="Arial" w:hAnsi="Arial" w:cs="Arial"/>
          <w:color w:val="000000"/>
          <w:sz w:val="24"/>
          <w:szCs w:val="24"/>
          <w:shd w:val="clear" w:color="auto" w:fill="FFFFFF"/>
        </w:rPr>
      </w:pPr>
      <w:r w:rsidRPr="00A02B1A">
        <w:rPr>
          <w:rFonts w:ascii="Arial" w:hAnsi="Arial" w:cs="Arial"/>
          <w:color w:val="000000"/>
          <w:sz w:val="24"/>
          <w:szCs w:val="24"/>
          <w:shd w:val="clear" w:color="auto" w:fill="FFFFFF"/>
        </w:rPr>
        <w:lastRenderedPageBreak/>
        <w:t>Para comprender de mejor manera cómo operan las Artes Visuales en el contexto escolar, es necesario considerar que existen diferentes modos de generar conocimiento a partir de su enseñanza y su aprendizaje. Si tomamos en cuenta que existen diversos modelos de enseñanza, consideramos que estos son una visión amplia de estrategias dadas en el quehacer docente. Si es cierto que un modelo de enseñanza puede tener diferentes contenidos a abordar, resulta más claro señalar que el modo en el cual estos modelos se desenvuelven se encuentra fuertemente determinado por los enfoques de enseñanza que estos mismos modelos asumen. Estos enfoques constituyen la manera específica de entender, dar a conocer y estimular el aprendizaje de las Artes Visuales desde diferentes formas de comprender sus métodos, sus tradiciones y sus formas de construcción.</w:t>
      </w:r>
      <w:r>
        <w:rPr>
          <w:rFonts w:ascii="Arial" w:hAnsi="Arial" w:cs="Arial"/>
          <w:color w:val="000000"/>
          <w:sz w:val="24"/>
          <w:szCs w:val="24"/>
          <w:shd w:val="clear" w:color="auto" w:fill="FFFFFF"/>
        </w:rPr>
        <w:t xml:space="preserve"> </w:t>
      </w:r>
    </w:p>
    <w:p w14:paraId="36473AFC" w14:textId="77777777" w:rsidR="00FA22E5" w:rsidRPr="00A02B1A" w:rsidRDefault="00FA22E5" w:rsidP="00FA22E5">
      <w:pPr>
        <w:rPr>
          <w:rFonts w:ascii="Arial" w:hAnsi="Arial" w:cs="Arial"/>
          <w:b/>
          <w:bCs/>
          <w:sz w:val="24"/>
          <w:szCs w:val="24"/>
        </w:rPr>
      </w:pPr>
      <w:r w:rsidRPr="00877F47">
        <w:rPr>
          <w:rFonts w:ascii="Arial" w:hAnsi="Arial" w:cs="Arial"/>
          <w:b/>
          <w:bCs/>
          <w:sz w:val="24"/>
          <w:szCs w:val="24"/>
        </w:rPr>
        <w:t>¿Qué es la representación objetiva?</w:t>
      </w:r>
      <w:r>
        <w:rPr>
          <w:rFonts w:ascii="Arial" w:hAnsi="Arial" w:cs="Arial"/>
          <w:b/>
          <w:bCs/>
          <w:sz w:val="24"/>
          <w:szCs w:val="24"/>
        </w:rPr>
        <w:t xml:space="preserve"> </w:t>
      </w:r>
    </w:p>
    <w:p w14:paraId="65AEB587" w14:textId="77777777" w:rsidR="00FA22E5" w:rsidRDefault="00FA22E5" w:rsidP="00FA22E5">
      <w:pPr>
        <w:jc w:val="both"/>
        <w:rPr>
          <w:rFonts w:ascii="Arial" w:hAnsi="Arial" w:cs="Arial"/>
          <w:sz w:val="24"/>
          <w:szCs w:val="24"/>
        </w:rPr>
      </w:pPr>
      <w:r w:rsidRPr="00A02B1A">
        <w:rPr>
          <w:rFonts w:ascii="Arial" w:hAnsi="Arial" w:cs="Arial"/>
          <w:sz w:val="24"/>
          <w:szCs w:val="24"/>
        </w:rPr>
        <w:t xml:space="preserve">En el objetivismo, el objeto es determinante en la relación entre sujeto-objeto. El objeto es el que determina al objeto. El sujeto sólo se limita a reproducir las propiedades que le son propias al objeto. El objeto es algo acabado, que se aparece a la conciencia del sujeto. Los objetos son algo dado, con una estructura totalmente definida, la cual debe ser reconstruida por el sujeto. Tal vez el exponente más claro del objetivismo lo encontramos en Platón. Postula su teoría de las Ideas, en que éstas son presentadas como realidades objetivas y conforman un reino sustancial. Platón habló de dos mundos: el sensible y el inteligible. El mundo sensible lo descubrimos por los sentidos y el mundo inteligible por el pensamiento y la intuición intelectual. </w:t>
      </w:r>
      <w:r>
        <w:rPr>
          <w:rFonts w:ascii="Arial" w:hAnsi="Arial" w:cs="Arial"/>
          <w:sz w:val="24"/>
          <w:szCs w:val="24"/>
        </w:rPr>
        <w:t xml:space="preserve"> </w:t>
      </w:r>
    </w:p>
    <w:p w14:paraId="7A76F007" w14:textId="77777777" w:rsidR="00FA22E5" w:rsidRDefault="00FA22E5" w:rsidP="00FA22E5">
      <w:pPr>
        <w:jc w:val="both"/>
        <w:rPr>
          <w:rFonts w:ascii="Arial" w:hAnsi="Arial" w:cs="Arial"/>
          <w:sz w:val="24"/>
          <w:szCs w:val="24"/>
        </w:rPr>
      </w:pPr>
      <w:r>
        <w:rPr>
          <w:rFonts w:ascii="Arial" w:hAnsi="Arial" w:cs="Arial"/>
          <w:sz w:val="24"/>
          <w:szCs w:val="24"/>
        </w:rPr>
        <w:t>-</w:t>
      </w:r>
      <w:r w:rsidRPr="00A02B1A">
        <w:rPr>
          <w:rFonts w:ascii="Arial" w:hAnsi="Arial" w:cs="Arial"/>
          <w:sz w:val="24"/>
          <w:szCs w:val="24"/>
        </w:rPr>
        <w:t xml:space="preserve">Las Ideas tienen una existencia por sí mismas, independientes del sujeto que las percibe. </w:t>
      </w:r>
    </w:p>
    <w:p w14:paraId="3FE343A4" w14:textId="77777777" w:rsidR="00FA22E5" w:rsidRPr="00A02B1A" w:rsidRDefault="00FA22E5" w:rsidP="00FA22E5">
      <w:pPr>
        <w:rPr>
          <w:rFonts w:ascii="Arial" w:hAnsi="Arial" w:cs="Arial"/>
          <w:b/>
          <w:bCs/>
          <w:sz w:val="24"/>
          <w:szCs w:val="24"/>
        </w:rPr>
      </w:pPr>
      <w:r w:rsidRPr="00877F47">
        <w:rPr>
          <w:rFonts w:ascii="Arial" w:hAnsi="Arial" w:cs="Arial"/>
          <w:b/>
          <w:bCs/>
          <w:sz w:val="24"/>
          <w:szCs w:val="24"/>
        </w:rPr>
        <w:t>¿Qué es la interpretación subjetiva?</w:t>
      </w:r>
      <w:r>
        <w:rPr>
          <w:rFonts w:ascii="Arial" w:hAnsi="Arial" w:cs="Arial"/>
          <w:b/>
          <w:bCs/>
          <w:sz w:val="24"/>
          <w:szCs w:val="24"/>
        </w:rPr>
        <w:t xml:space="preserve"> </w:t>
      </w:r>
    </w:p>
    <w:p w14:paraId="0CA6B13D" w14:textId="77777777" w:rsidR="00FA22E5" w:rsidRDefault="00FA22E5" w:rsidP="00FA22E5">
      <w:pPr>
        <w:jc w:val="both"/>
        <w:rPr>
          <w:rFonts w:ascii="Arial" w:hAnsi="Arial" w:cs="Arial"/>
          <w:sz w:val="24"/>
          <w:szCs w:val="24"/>
        </w:rPr>
      </w:pPr>
      <w:r w:rsidRPr="00A02B1A">
        <w:rPr>
          <w:rFonts w:ascii="Arial" w:hAnsi="Arial" w:cs="Arial"/>
          <w:sz w:val="24"/>
          <w:szCs w:val="24"/>
        </w:rPr>
        <w:t xml:space="preserve">En el polo opuesto encontramos el subjetivismo, que funda el conocimiento en el sujeto. La verdad del conocimiento está fundada en el sujeto que conoce. Pero se está hablando de un sujeto superior, trascendente; no de un sujeto concreto, individual. Uno de los filósofos que representa esta corriente es San Agustín, quien colocó el mundo de las ideas platónico en un Espíritu Divino. </w:t>
      </w:r>
    </w:p>
    <w:p w14:paraId="71EA2FA6" w14:textId="77777777" w:rsidR="00FA22E5" w:rsidRPr="00A02B1A" w:rsidRDefault="00FA22E5" w:rsidP="00FA22E5">
      <w:pPr>
        <w:jc w:val="both"/>
        <w:rPr>
          <w:rFonts w:ascii="Arial" w:hAnsi="Arial" w:cs="Arial"/>
          <w:b/>
          <w:bCs/>
          <w:sz w:val="24"/>
          <w:szCs w:val="24"/>
        </w:rPr>
      </w:pPr>
      <w:r w:rsidRPr="00A02B1A">
        <w:rPr>
          <w:rFonts w:ascii="Arial" w:hAnsi="Arial" w:cs="Arial"/>
          <w:b/>
          <w:bCs/>
          <w:sz w:val="24"/>
          <w:szCs w:val="24"/>
        </w:rPr>
        <w:t xml:space="preserve">La objetividad en el pensamiento de Josef Pieper Josef Pieper </w:t>
      </w:r>
    </w:p>
    <w:p w14:paraId="4032DFE0" w14:textId="77777777" w:rsidR="00FA22E5" w:rsidRDefault="00FA22E5" w:rsidP="00FA22E5">
      <w:pPr>
        <w:jc w:val="both"/>
        <w:rPr>
          <w:rFonts w:ascii="Arial" w:hAnsi="Arial" w:cs="Arial"/>
          <w:sz w:val="24"/>
          <w:szCs w:val="24"/>
        </w:rPr>
      </w:pPr>
      <w:r w:rsidRPr="00A02B1A">
        <w:rPr>
          <w:rFonts w:ascii="Arial" w:hAnsi="Arial" w:cs="Arial"/>
          <w:sz w:val="24"/>
          <w:szCs w:val="24"/>
        </w:rPr>
        <w:t xml:space="preserve"> En su obra “El descubrimiento de la Realidad” (1974) desarrolla la siguiente tesis: “Todo deber ser se funda en el ser. La realidad es el fundamento de lo ético. El bien es lo conforme con la realidad”.</w:t>
      </w:r>
    </w:p>
    <w:p w14:paraId="7AC375DA" w14:textId="77777777" w:rsidR="00FA22E5" w:rsidRPr="00A02B1A" w:rsidRDefault="00FA22E5" w:rsidP="00FA22E5">
      <w:pPr>
        <w:jc w:val="both"/>
        <w:rPr>
          <w:rFonts w:ascii="Arial" w:hAnsi="Arial" w:cs="Arial"/>
          <w:sz w:val="32"/>
          <w:szCs w:val="32"/>
        </w:rPr>
      </w:pPr>
      <w:r w:rsidRPr="00A02B1A">
        <w:rPr>
          <w:rFonts w:ascii="Arial" w:hAnsi="Arial" w:cs="Arial"/>
          <w:sz w:val="24"/>
          <w:szCs w:val="24"/>
        </w:rPr>
        <w:t xml:space="preserve">En este sentido de la palabra “realidad”, es real todo aquello que es independiente del sujeto. </w:t>
      </w:r>
    </w:p>
    <w:p w14:paraId="378D3876" w14:textId="77777777" w:rsidR="00FA22E5" w:rsidRDefault="00FA22E5" w:rsidP="00FA22E5">
      <w:pPr>
        <w:rPr>
          <w:rFonts w:ascii="Arial" w:hAnsi="Arial" w:cs="Arial"/>
          <w:b/>
          <w:bCs/>
          <w:sz w:val="24"/>
          <w:szCs w:val="24"/>
        </w:rPr>
      </w:pPr>
    </w:p>
    <w:p w14:paraId="3FBBE1E8" w14:textId="77777777" w:rsidR="00FA22E5" w:rsidRDefault="00FA22E5" w:rsidP="00FA22E5">
      <w:pPr>
        <w:rPr>
          <w:rFonts w:ascii="Arial" w:hAnsi="Arial" w:cs="Arial"/>
          <w:b/>
          <w:bCs/>
          <w:sz w:val="24"/>
          <w:szCs w:val="24"/>
        </w:rPr>
      </w:pPr>
    </w:p>
    <w:p w14:paraId="25D64F5C" w14:textId="77777777" w:rsidR="00FA22E5" w:rsidRPr="00877F47" w:rsidRDefault="00FA22E5" w:rsidP="00FA22E5">
      <w:pPr>
        <w:rPr>
          <w:rFonts w:ascii="Arial" w:hAnsi="Arial" w:cs="Arial"/>
          <w:b/>
          <w:bCs/>
          <w:sz w:val="24"/>
          <w:szCs w:val="24"/>
        </w:rPr>
      </w:pPr>
      <w:r>
        <w:rPr>
          <w:rFonts w:ascii="Arial" w:hAnsi="Arial" w:cs="Arial"/>
          <w:b/>
          <w:bCs/>
          <w:sz w:val="24"/>
          <w:szCs w:val="24"/>
        </w:rPr>
        <w:lastRenderedPageBreak/>
        <w:t xml:space="preserve">¿Qué papel juegan estas conceptualizaciones en las actividades de expresión plástica en preescolar?  </w:t>
      </w:r>
    </w:p>
    <w:p w14:paraId="29AF3A3D" w14:textId="77777777" w:rsidR="00FA22E5" w:rsidRDefault="00FA22E5" w:rsidP="00FA22E5">
      <w:pPr>
        <w:jc w:val="both"/>
        <w:rPr>
          <w:rFonts w:ascii="Arial" w:hAnsi="Arial" w:cs="Arial"/>
          <w:color w:val="000000"/>
          <w:sz w:val="24"/>
          <w:szCs w:val="24"/>
          <w:shd w:val="clear" w:color="auto" w:fill="FFFFFF"/>
        </w:rPr>
      </w:pPr>
      <w:r w:rsidRPr="00A02B1A">
        <w:rPr>
          <w:rFonts w:ascii="Arial" w:hAnsi="Arial" w:cs="Arial"/>
          <w:color w:val="000000"/>
          <w:sz w:val="24"/>
          <w:szCs w:val="24"/>
          <w:shd w:val="clear" w:color="auto" w:fill="FFFFFF"/>
        </w:rPr>
        <w:t>Dentro del aprendizaje escolar, el arte puede generar modos complejos del pensamiento. Por ejemplo, cuando se le pide a los estudiantes que formalicen, a través de sus propios conceptos, los objetivos en relación a la forma artística que desean generar. Esta acción los invita a constituir dentro del lenguaje las expectativas que los mueven y que se traducen en el marco de la representación visual personal o colectiva. La contemplación de los aspectos visuales a través de la percepción sensorial, como también de la reflexión que se genera a partir de esta visión permitiría a los estudiantes establecer una perspectiva metacognitiva de sus procesos expresivos. Ello en la medida en que puedan identificar, con la mediación de diversas estrategias del docente, los puntos en que se apoya su propuesta de trabajo artístico. El uso de las artes para mejorar el rendimiento establece que en la medida en que se realicen actividades de artes, mejorará su rendimiento escolar en otras áreas, aunque se deban tener aún algunas explicaciones alternativas a este fenómeno (Vaughn &amp; Winner, 2000).</w:t>
      </w:r>
    </w:p>
    <w:p w14:paraId="1BE6EAF2"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3A6B59D2"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10A978F4"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075FD4F2"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744E7425"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7C004755"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4F28CA31"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6D59902F"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53CC19C0"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465784A0"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40519473"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106D8C00"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0AE0F62E"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01CB1A97" w14:textId="77777777" w:rsidR="00FA22E5" w:rsidRDefault="00FA22E5" w:rsidP="00DB7E16">
      <w:pPr>
        <w:spacing w:line="360" w:lineRule="auto"/>
        <w:jc w:val="both"/>
        <w:rPr>
          <w:rFonts w:ascii="Arial" w:hAnsi="Arial" w:cs="Arial"/>
          <w:b/>
          <w:bCs/>
          <w:color w:val="000000"/>
          <w:sz w:val="24"/>
          <w:szCs w:val="24"/>
          <w:shd w:val="clear" w:color="auto" w:fill="FFFFFF"/>
        </w:rPr>
      </w:pPr>
    </w:p>
    <w:p w14:paraId="41133216" w14:textId="294779E5" w:rsidR="005E3F11" w:rsidRPr="00A84C8C" w:rsidRDefault="00A84C8C" w:rsidP="00DB7E16">
      <w:pPr>
        <w:spacing w:line="360" w:lineRule="auto"/>
        <w:jc w:val="both"/>
        <w:rPr>
          <w:rFonts w:ascii="Arial" w:hAnsi="Arial" w:cs="Arial"/>
          <w:b/>
          <w:bCs/>
          <w:color w:val="000000"/>
          <w:sz w:val="24"/>
          <w:szCs w:val="24"/>
          <w:shd w:val="clear" w:color="auto" w:fill="FFFFFF"/>
        </w:rPr>
      </w:pPr>
      <w:r w:rsidRPr="00A84C8C">
        <w:rPr>
          <w:rFonts w:ascii="Arial" w:hAnsi="Arial" w:cs="Arial"/>
          <w:b/>
          <w:bCs/>
          <w:color w:val="000000"/>
          <w:sz w:val="24"/>
          <w:szCs w:val="24"/>
          <w:shd w:val="clear" w:color="auto" w:fill="FFFFFF"/>
        </w:rPr>
        <w:lastRenderedPageBreak/>
        <w:t xml:space="preserve">Referencias bibliográficas </w:t>
      </w:r>
    </w:p>
    <w:p w14:paraId="01A264CC" w14:textId="77777777" w:rsidR="00FA22E5" w:rsidRPr="00FA22E5" w:rsidRDefault="00FA22E5" w:rsidP="00A84C8C">
      <w:pPr>
        <w:spacing w:line="257" w:lineRule="auto"/>
        <w:ind w:left="709" w:hanging="709"/>
        <w:jc w:val="both"/>
        <w:rPr>
          <w:rFonts w:ascii="Times New Roman" w:hAnsi="Times New Roman" w:cs="Times New Roman"/>
          <w:color w:val="000000" w:themeColor="text1"/>
          <w:sz w:val="24"/>
          <w:szCs w:val="24"/>
          <w:shd w:val="clear" w:color="auto" w:fill="FFFFFF"/>
        </w:rPr>
      </w:pPr>
      <w:r w:rsidRPr="00FA22E5">
        <w:rPr>
          <w:rFonts w:ascii="Times New Roman" w:hAnsi="Times New Roman" w:cs="Times New Roman"/>
          <w:color w:val="000000" w:themeColor="text1"/>
          <w:sz w:val="24"/>
          <w:szCs w:val="24"/>
          <w:shd w:val="clear" w:color="auto" w:fill="FFFFFF"/>
        </w:rPr>
        <w:t>Abramoff, E. y Regatky, M. (2011). Reflexiones sobre la educación artística en las escuelas primarias públicas: Sistemas de apoyo y formación de subjetividad. </w:t>
      </w:r>
      <w:r w:rsidRPr="00FA22E5">
        <w:rPr>
          <w:rFonts w:ascii="Times New Roman" w:hAnsi="Times New Roman" w:cs="Times New Roman"/>
          <w:i/>
          <w:iCs/>
          <w:color w:val="000000" w:themeColor="text1"/>
          <w:sz w:val="24"/>
          <w:szCs w:val="24"/>
          <w:shd w:val="clear" w:color="auto" w:fill="FFFFFF"/>
        </w:rPr>
        <w:t>Anuario de Investigaciones</w:t>
      </w:r>
      <w:r w:rsidRPr="00FA22E5">
        <w:rPr>
          <w:rFonts w:ascii="Times New Roman" w:hAnsi="Times New Roman" w:cs="Times New Roman"/>
          <w:color w:val="000000" w:themeColor="text1"/>
          <w:sz w:val="24"/>
          <w:szCs w:val="24"/>
          <w:shd w:val="clear" w:color="auto" w:fill="FFFFFF"/>
        </w:rPr>
        <w:t>, </w:t>
      </w:r>
      <w:r w:rsidRPr="00FA22E5">
        <w:rPr>
          <w:rFonts w:ascii="Times New Roman" w:hAnsi="Times New Roman" w:cs="Times New Roman"/>
          <w:i/>
          <w:iCs/>
          <w:color w:val="000000" w:themeColor="text1"/>
          <w:sz w:val="24"/>
          <w:szCs w:val="24"/>
          <w:shd w:val="clear" w:color="auto" w:fill="FFFFFF"/>
        </w:rPr>
        <w:t>18</w:t>
      </w:r>
      <w:r w:rsidRPr="00FA22E5">
        <w:rPr>
          <w:rFonts w:ascii="Times New Roman" w:hAnsi="Times New Roman" w:cs="Times New Roman"/>
          <w:color w:val="000000" w:themeColor="text1"/>
          <w:sz w:val="24"/>
          <w:szCs w:val="24"/>
          <w:shd w:val="clear" w:color="auto" w:fill="FFFFFF"/>
        </w:rPr>
        <w:t xml:space="preserve">, 127-132. Recuperado de </w:t>
      </w:r>
      <w:hyperlink r:id="rId9" w:history="1">
        <w:r w:rsidRPr="00FA22E5">
          <w:rPr>
            <w:rStyle w:val="Hipervnculo"/>
            <w:rFonts w:ascii="Times New Roman" w:hAnsi="Times New Roman" w:cs="Times New Roman"/>
            <w:color w:val="4472C4" w:themeColor="accent1"/>
            <w:sz w:val="24"/>
            <w:szCs w:val="24"/>
            <w:shd w:val="clear" w:color="auto" w:fill="FFFFFF"/>
          </w:rPr>
          <w:t>http://www.scielo.org.ar/pdf/anuinv/v18/v18a14.pdf</w:t>
        </w:r>
      </w:hyperlink>
    </w:p>
    <w:p w14:paraId="4E018D4C" w14:textId="77777777" w:rsidR="00FA22E5" w:rsidRPr="00FA22E5" w:rsidRDefault="00FA22E5" w:rsidP="00A84C8C">
      <w:pPr>
        <w:spacing w:line="257" w:lineRule="auto"/>
        <w:ind w:left="709" w:hanging="709"/>
        <w:jc w:val="both"/>
        <w:rPr>
          <w:rFonts w:ascii="Times New Roman" w:hAnsi="Times New Roman" w:cs="Times New Roman"/>
          <w:color w:val="000000" w:themeColor="text1"/>
          <w:sz w:val="24"/>
          <w:szCs w:val="24"/>
          <w:shd w:val="clear" w:color="auto" w:fill="FFFFFF"/>
        </w:rPr>
      </w:pPr>
      <w:r w:rsidRPr="00FA22E5">
        <w:rPr>
          <w:rFonts w:ascii="Times New Roman" w:hAnsi="Times New Roman" w:cs="Times New Roman"/>
          <w:color w:val="000000" w:themeColor="text1"/>
          <w:sz w:val="24"/>
          <w:szCs w:val="24"/>
          <w:shd w:val="clear" w:color="auto" w:fill="FFFFFF"/>
        </w:rPr>
        <w:t>Cardozo, S. Y. C., Cardozo, E. C., &amp; Acevedo, E. A. P. (2018). El arte en un acto sensible: El niño en procesos creativos. </w:t>
      </w:r>
      <w:r w:rsidRPr="00FA22E5">
        <w:rPr>
          <w:rFonts w:ascii="Times New Roman" w:hAnsi="Times New Roman" w:cs="Times New Roman"/>
          <w:i/>
          <w:iCs/>
          <w:color w:val="000000" w:themeColor="text1"/>
          <w:sz w:val="24"/>
          <w:szCs w:val="24"/>
          <w:shd w:val="clear" w:color="auto" w:fill="FFFFFF"/>
        </w:rPr>
        <w:t>Calle 14 revista de investigación en el campo del arte</w:t>
      </w:r>
      <w:r w:rsidRPr="00FA22E5">
        <w:rPr>
          <w:rFonts w:ascii="Times New Roman" w:hAnsi="Times New Roman" w:cs="Times New Roman"/>
          <w:color w:val="000000" w:themeColor="text1"/>
          <w:sz w:val="24"/>
          <w:szCs w:val="24"/>
          <w:shd w:val="clear" w:color="auto" w:fill="FFFFFF"/>
        </w:rPr>
        <w:t>, </w:t>
      </w:r>
      <w:r w:rsidRPr="00FA22E5">
        <w:rPr>
          <w:rFonts w:ascii="Times New Roman" w:hAnsi="Times New Roman" w:cs="Times New Roman"/>
          <w:i/>
          <w:iCs/>
          <w:color w:val="000000" w:themeColor="text1"/>
          <w:sz w:val="24"/>
          <w:szCs w:val="24"/>
          <w:shd w:val="clear" w:color="auto" w:fill="FFFFFF"/>
        </w:rPr>
        <w:t>13</w:t>
      </w:r>
      <w:r w:rsidRPr="00FA22E5">
        <w:rPr>
          <w:rFonts w:ascii="Times New Roman" w:hAnsi="Times New Roman" w:cs="Times New Roman"/>
          <w:color w:val="000000" w:themeColor="text1"/>
          <w:sz w:val="24"/>
          <w:szCs w:val="24"/>
          <w:shd w:val="clear" w:color="auto" w:fill="FFFFFF"/>
        </w:rPr>
        <w:t xml:space="preserve">(23), 186-196. </w:t>
      </w:r>
      <w:r>
        <w:rPr>
          <w:rFonts w:ascii="Times New Roman" w:hAnsi="Times New Roman" w:cs="Times New Roman"/>
          <w:color w:val="000000" w:themeColor="text1"/>
          <w:sz w:val="24"/>
          <w:szCs w:val="24"/>
          <w:shd w:val="clear" w:color="auto" w:fill="FFFFFF"/>
        </w:rPr>
        <w:t xml:space="preserve"> </w:t>
      </w:r>
    </w:p>
    <w:p w14:paraId="2C967660" w14:textId="77777777" w:rsidR="00FA22E5" w:rsidRPr="00FA22E5" w:rsidRDefault="00FA22E5" w:rsidP="00A84C8C">
      <w:pPr>
        <w:spacing w:line="257" w:lineRule="auto"/>
        <w:ind w:left="709" w:hanging="709"/>
        <w:jc w:val="both"/>
        <w:rPr>
          <w:rFonts w:ascii="Times New Roman" w:hAnsi="Times New Roman" w:cs="Times New Roman"/>
          <w:color w:val="000000" w:themeColor="text1"/>
          <w:sz w:val="24"/>
          <w:szCs w:val="24"/>
        </w:rPr>
      </w:pPr>
      <w:r w:rsidRPr="00FA22E5">
        <w:rPr>
          <w:rFonts w:ascii="Times New Roman" w:hAnsi="Times New Roman" w:cs="Times New Roman"/>
          <w:color w:val="000000" w:themeColor="text1"/>
          <w:sz w:val="24"/>
          <w:szCs w:val="24"/>
        </w:rPr>
        <w:t>Espriú,R.M., “El niño y la creatividad”.Editorial.Trillas.Eduforma.Mexico,2005.</w:t>
      </w:r>
    </w:p>
    <w:p w14:paraId="2348170B" w14:textId="77777777" w:rsidR="00FA22E5" w:rsidRPr="00FA22E5" w:rsidRDefault="00FA22E5" w:rsidP="00A84C8C">
      <w:pPr>
        <w:spacing w:line="257" w:lineRule="auto"/>
        <w:ind w:left="709" w:hanging="709"/>
        <w:jc w:val="both"/>
        <w:rPr>
          <w:rFonts w:ascii="Times New Roman" w:hAnsi="Times New Roman" w:cs="Times New Roman"/>
          <w:color w:val="000000" w:themeColor="text1"/>
          <w:sz w:val="24"/>
          <w:szCs w:val="24"/>
          <w:shd w:val="clear" w:color="auto" w:fill="FFFFFF"/>
        </w:rPr>
      </w:pPr>
      <w:r w:rsidRPr="00FA22E5">
        <w:rPr>
          <w:rFonts w:ascii="Times New Roman" w:hAnsi="Times New Roman" w:cs="Times New Roman"/>
          <w:color w:val="000000" w:themeColor="text1"/>
          <w:sz w:val="24"/>
          <w:szCs w:val="24"/>
          <w:shd w:val="clear" w:color="auto" w:fill="FFFFFF"/>
        </w:rPr>
        <w:t xml:space="preserve">Gómez, V. E. M. El aprendizaje artístico: una forma de percepción cualitativa. </w:t>
      </w:r>
    </w:p>
    <w:p w14:paraId="1FA8D67E" w14:textId="77777777" w:rsidR="00FA22E5" w:rsidRPr="00FA22E5" w:rsidRDefault="00FA22E5" w:rsidP="00FA22E5">
      <w:pPr>
        <w:spacing w:line="360" w:lineRule="auto"/>
        <w:ind w:left="709" w:hanging="709"/>
        <w:jc w:val="both"/>
        <w:rPr>
          <w:rFonts w:ascii="Times New Roman" w:hAnsi="Times New Roman" w:cs="Times New Roman"/>
          <w:color w:val="000000"/>
          <w:sz w:val="24"/>
          <w:szCs w:val="24"/>
          <w:shd w:val="clear" w:color="auto" w:fill="FFFFFF"/>
        </w:rPr>
      </w:pPr>
      <w:r w:rsidRPr="00FA22E5">
        <w:rPr>
          <w:rFonts w:ascii="Times New Roman" w:hAnsi="Times New Roman" w:cs="Times New Roman"/>
          <w:color w:val="222222"/>
          <w:sz w:val="24"/>
          <w:szCs w:val="24"/>
          <w:shd w:val="clear" w:color="auto" w:fill="FFFFFF"/>
        </w:rPr>
        <w:t>Henríquez, R. Y. (2010). La objetividad y el conocimiento de la realidad. </w:t>
      </w:r>
      <w:r w:rsidRPr="00FA22E5">
        <w:rPr>
          <w:rFonts w:ascii="Times New Roman" w:hAnsi="Times New Roman" w:cs="Times New Roman"/>
          <w:i/>
          <w:iCs/>
          <w:color w:val="222222"/>
          <w:sz w:val="24"/>
          <w:szCs w:val="24"/>
          <w:shd w:val="clear" w:color="auto" w:fill="FFFFFF"/>
        </w:rPr>
        <w:t>Ars Boni et Aequi</w:t>
      </w:r>
      <w:r w:rsidRPr="00FA22E5">
        <w:rPr>
          <w:rFonts w:ascii="Times New Roman" w:hAnsi="Times New Roman" w:cs="Times New Roman"/>
          <w:color w:val="222222"/>
          <w:sz w:val="24"/>
          <w:szCs w:val="24"/>
          <w:shd w:val="clear" w:color="auto" w:fill="FFFFFF"/>
        </w:rPr>
        <w:t>, </w:t>
      </w:r>
      <w:r w:rsidRPr="00FA22E5">
        <w:rPr>
          <w:rFonts w:ascii="Times New Roman" w:hAnsi="Times New Roman" w:cs="Times New Roman"/>
          <w:i/>
          <w:iCs/>
          <w:color w:val="222222"/>
          <w:sz w:val="24"/>
          <w:szCs w:val="24"/>
          <w:shd w:val="clear" w:color="auto" w:fill="FFFFFF"/>
        </w:rPr>
        <w:t>6</w:t>
      </w:r>
      <w:r w:rsidRPr="00FA22E5">
        <w:rPr>
          <w:rFonts w:ascii="Times New Roman" w:hAnsi="Times New Roman" w:cs="Times New Roman"/>
          <w:color w:val="222222"/>
          <w:sz w:val="24"/>
          <w:szCs w:val="24"/>
          <w:shd w:val="clear" w:color="auto" w:fill="FFFFFF"/>
        </w:rPr>
        <w:t xml:space="preserve">(1), 243-254. </w:t>
      </w:r>
    </w:p>
    <w:p w14:paraId="2B395CEB" w14:textId="77777777" w:rsidR="00FA22E5" w:rsidRPr="00FA22E5" w:rsidRDefault="00FA22E5" w:rsidP="00A00ED7">
      <w:pPr>
        <w:spacing w:line="257" w:lineRule="auto"/>
        <w:ind w:left="709" w:hanging="709"/>
        <w:jc w:val="both"/>
        <w:rPr>
          <w:rFonts w:ascii="Times New Roman" w:hAnsi="Times New Roman" w:cs="Times New Roman"/>
          <w:color w:val="000000" w:themeColor="text1"/>
          <w:sz w:val="24"/>
          <w:szCs w:val="24"/>
          <w:shd w:val="clear" w:color="auto" w:fill="FFFFFF"/>
        </w:rPr>
      </w:pPr>
      <w:r w:rsidRPr="00FA22E5">
        <w:rPr>
          <w:rFonts w:ascii="Times New Roman" w:hAnsi="Times New Roman" w:cs="Times New Roman"/>
          <w:color w:val="000000" w:themeColor="text1"/>
          <w:sz w:val="24"/>
          <w:szCs w:val="24"/>
          <w:shd w:val="clear" w:color="auto" w:fill="FFFFFF"/>
        </w:rPr>
        <w:t>Martínez, A., &amp; Durán, O. M. (2010). Juan Gossaín según Howard Gardner (aunque ambos lo ignoren). </w:t>
      </w:r>
      <w:r w:rsidRPr="00FA22E5">
        <w:rPr>
          <w:rFonts w:ascii="Times New Roman" w:hAnsi="Times New Roman" w:cs="Times New Roman"/>
          <w:i/>
          <w:iCs/>
          <w:color w:val="000000" w:themeColor="text1"/>
          <w:sz w:val="24"/>
          <w:szCs w:val="24"/>
          <w:shd w:val="clear" w:color="auto" w:fill="FFFFFF"/>
        </w:rPr>
        <w:t>Investigación &amp; Desarrollo</w:t>
      </w:r>
      <w:r w:rsidRPr="00FA22E5">
        <w:rPr>
          <w:rFonts w:ascii="Times New Roman" w:hAnsi="Times New Roman" w:cs="Times New Roman"/>
          <w:color w:val="000000" w:themeColor="text1"/>
          <w:sz w:val="24"/>
          <w:szCs w:val="24"/>
          <w:shd w:val="clear" w:color="auto" w:fill="FFFFFF"/>
        </w:rPr>
        <w:t>, </w:t>
      </w:r>
      <w:r w:rsidRPr="00FA22E5">
        <w:rPr>
          <w:rFonts w:ascii="Times New Roman" w:hAnsi="Times New Roman" w:cs="Times New Roman"/>
          <w:i/>
          <w:iCs/>
          <w:color w:val="000000" w:themeColor="text1"/>
          <w:sz w:val="24"/>
          <w:szCs w:val="24"/>
          <w:shd w:val="clear" w:color="auto" w:fill="FFFFFF"/>
        </w:rPr>
        <w:t>13</w:t>
      </w:r>
      <w:r w:rsidRPr="00FA22E5">
        <w:rPr>
          <w:rFonts w:ascii="Times New Roman" w:hAnsi="Times New Roman" w:cs="Times New Roman"/>
          <w:color w:val="000000" w:themeColor="text1"/>
          <w:sz w:val="24"/>
          <w:szCs w:val="24"/>
          <w:shd w:val="clear" w:color="auto" w:fill="FFFFFF"/>
        </w:rPr>
        <w:t xml:space="preserve">(2).     </w:t>
      </w:r>
    </w:p>
    <w:p w14:paraId="52AE5F3D" w14:textId="77777777" w:rsidR="00FA22E5" w:rsidRPr="00FA22E5" w:rsidRDefault="00FA22E5" w:rsidP="00FA22E5">
      <w:pPr>
        <w:spacing w:line="360" w:lineRule="auto"/>
        <w:ind w:left="709" w:hanging="709"/>
        <w:jc w:val="both"/>
        <w:rPr>
          <w:rFonts w:ascii="Times New Roman" w:hAnsi="Times New Roman" w:cs="Times New Roman"/>
          <w:sz w:val="24"/>
          <w:szCs w:val="24"/>
        </w:rPr>
      </w:pPr>
      <w:r w:rsidRPr="00FA22E5">
        <w:rPr>
          <w:rFonts w:ascii="Times New Roman" w:hAnsi="Times New Roman" w:cs="Times New Roman"/>
          <w:sz w:val="24"/>
          <w:szCs w:val="24"/>
        </w:rPr>
        <w:t xml:space="preserve">Pieper, Josef (1974). El descubrimiento de la realidad. Ediciones Rialp, S.A. Madrid. España. </w:t>
      </w:r>
    </w:p>
    <w:p w14:paraId="06888606" w14:textId="77777777" w:rsidR="00FA22E5" w:rsidRPr="00FA22E5" w:rsidRDefault="00FA22E5" w:rsidP="00FA22E5">
      <w:pPr>
        <w:spacing w:line="360" w:lineRule="auto"/>
        <w:ind w:left="709" w:hanging="709"/>
        <w:jc w:val="both"/>
        <w:rPr>
          <w:rFonts w:ascii="Times New Roman" w:hAnsi="Times New Roman" w:cs="Times New Roman"/>
          <w:sz w:val="24"/>
          <w:szCs w:val="24"/>
        </w:rPr>
      </w:pPr>
      <w:r w:rsidRPr="00FA22E5">
        <w:rPr>
          <w:rFonts w:ascii="Times New Roman" w:hAnsi="Times New Roman" w:cs="Times New Roman"/>
          <w:sz w:val="24"/>
          <w:szCs w:val="24"/>
        </w:rPr>
        <w:t xml:space="preserve">Pieper, Josef (1990). Las virtudes fundamentales. Ed. Rialp. S.A. Madrid. España. </w:t>
      </w:r>
    </w:p>
    <w:p w14:paraId="3E8A4602" w14:textId="77777777" w:rsidR="00FA22E5" w:rsidRPr="00FA22E5" w:rsidRDefault="00FA22E5" w:rsidP="00FA22E5">
      <w:pPr>
        <w:spacing w:line="360" w:lineRule="auto"/>
        <w:ind w:left="709" w:hanging="709"/>
        <w:jc w:val="both"/>
        <w:rPr>
          <w:rFonts w:ascii="Times New Roman" w:hAnsi="Times New Roman" w:cs="Times New Roman"/>
          <w:color w:val="000000"/>
          <w:sz w:val="24"/>
          <w:szCs w:val="24"/>
          <w:shd w:val="clear" w:color="auto" w:fill="FFFFFF"/>
        </w:rPr>
      </w:pPr>
      <w:r w:rsidRPr="00FA22E5">
        <w:rPr>
          <w:rFonts w:ascii="Times New Roman" w:hAnsi="Times New Roman" w:cs="Times New Roman"/>
          <w:color w:val="000000"/>
          <w:sz w:val="24"/>
          <w:szCs w:val="24"/>
          <w:shd w:val="clear" w:color="auto" w:fill="FFFFFF"/>
        </w:rPr>
        <w:t>Vaughn, K., &amp; Winner, E. (2000). SAT Scores of Students Who Study the Arts: What We Can and Cannot Conclude about the Association. </w:t>
      </w:r>
      <w:r w:rsidRPr="00FA22E5">
        <w:rPr>
          <w:rFonts w:ascii="Times New Roman" w:hAnsi="Times New Roman" w:cs="Times New Roman"/>
          <w:i/>
          <w:iCs/>
          <w:color w:val="000000"/>
          <w:sz w:val="24"/>
          <w:szCs w:val="24"/>
          <w:shd w:val="clear" w:color="auto" w:fill="FFFFFF"/>
        </w:rPr>
        <w:t>Journal of Aesthetic Education,</w:t>
      </w:r>
      <w:r w:rsidRPr="00FA22E5">
        <w:rPr>
          <w:rFonts w:ascii="Times New Roman" w:hAnsi="Times New Roman" w:cs="Times New Roman"/>
          <w:color w:val="000000"/>
          <w:sz w:val="24"/>
          <w:szCs w:val="24"/>
          <w:shd w:val="clear" w:color="auto" w:fill="FFFFFF"/>
        </w:rPr>
        <w:t xml:space="preserve"> 34(3/4), Special Issue: The Arts and Academic Achievement: What the Evidence Shows, 77-89.  </w:t>
      </w:r>
    </w:p>
    <w:p w14:paraId="148A4CAA" w14:textId="77777777" w:rsidR="00FA22E5" w:rsidRDefault="00FA22E5" w:rsidP="00A00ED7">
      <w:pPr>
        <w:spacing w:line="257" w:lineRule="auto"/>
        <w:ind w:left="709" w:hanging="709"/>
        <w:jc w:val="both"/>
        <w:rPr>
          <w:rFonts w:ascii="Arial" w:hAnsi="Arial" w:cs="Arial"/>
          <w:color w:val="000000" w:themeColor="text1"/>
          <w:sz w:val="24"/>
          <w:szCs w:val="24"/>
          <w:shd w:val="clear" w:color="auto" w:fill="FFFFFF"/>
        </w:rPr>
      </w:pPr>
    </w:p>
    <w:p w14:paraId="67DF2479" w14:textId="768724EC"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39A07250" w14:textId="5B4E3536"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625C43C3" w14:textId="08A0864E"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114D187C" w14:textId="55B0FEB9"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0228E976" w14:textId="7690F6B5"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3255695B" w14:textId="11B78C52"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498EEB79" w14:textId="0AEC57F4"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27F6DAB3" w14:textId="4430BB33"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79A8C4DA" w14:textId="5A94CED6" w:rsidR="00A00ED7" w:rsidRDefault="00A00ED7" w:rsidP="00FA22E5">
      <w:pPr>
        <w:spacing w:line="257" w:lineRule="auto"/>
        <w:jc w:val="both"/>
        <w:rPr>
          <w:rFonts w:ascii="Arial" w:hAnsi="Arial" w:cs="Arial"/>
          <w:color w:val="000000" w:themeColor="text1"/>
          <w:sz w:val="24"/>
          <w:szCs w:val="24"/>
          <w:shd w:val="clear" w:color="auto" w:fill="FFFFFF"/>
        </w:rPr>
      </w:pPr>
    </w:p>
    <w:p w14:paraId="19CFDA76" w14:textId="61C42E52" w:rsidR="00A00ED7" w:rsidRDefault="00FA22E5" w:rsidP="00A00ED7">
      <w:pPr>
        <w:spacing w:line="257" w:lineRule="auto"/>
        <w:ind w:left="709" w:hanging="709"/>
        <w:jc w:val="both"/>
        <w:rPr>
          <w:rFonts w:ascii="Arial" w:hAnsi="Arial" w:cs="Arial"/>
          <w:color w:val="000000" w:themeColor="text1"/>
          <w:sz w:val="24"/>
          <w:szCs w:val="24"/>
          <w:shd w:val="clear" w:color="auto" w:fill="FFFFFF"/>
        </w:rPr>
      </w:pPr>
      <w:r>
        <w:rPr>
          <w:noProof/>
        </w:rPr>
        <w:lastRenderedPageBreak/>
        <w:drawing>
          <wp:anchor distT="0" distB="0" distL="114300" distR="114300" simplePos="0" relativeHeight="251661312" behindDoc="0" locked="0" layoutInCell="1" allowOverlap="1" wp14:anchorId="66D095B8" wp14:editId="1E7EDBC4">
            <wp:simplePos x="0" y="0"/>
            <wp:positionH relativeFrom="column">
              <wp:posOffset>-19050</wp:posOffset>
            </wp:positionH>
            <wp:positionV relativeFrom="paragraph">
              <wp:posOffset>312420</wp:posOffset>
            </wp:positionV>
            <wp:extent cx="5612130" cy="6268085"/>
            <wp:effectExtent l="0" t="0" r="7620" b="0"/>
            <wp:wrapTopAndBottom/>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srcRect l="22912" t="16119" r="22777" b="24261"/>
                    <a:stretch/>
                  </pic:blipFill>
                  <pic:spPr bwMode="auto">
                    <a:xfrm>
                      <a:off x="0" y="0"/>
                      <a:ext cx="5612130" cy="6268085"/>
                    </a:xfrm>
                    <a:prstGeom prst="rect">
                      <a:avLst/>
                    </a:prstGeom>
                    <a:ln>
                      <a:noFill/>
                    </a:ln>
                    <a:extLst>
                      <a:ext uri="{53640926-AAD7-44D8-BBD7-CCE9431645EC}">
                        <a14:shadowObscured xmlns:a14="http://schemas.microsoft.com/office/drawing/2010/main"/>
                      </a:ext>
                    </a:extLst>
                  </pic:spPr>
                </pic:pic>
              </a:graphicData>
            </a:graphic>
          </wp:anchor>
        </w:drawing>
      </w:r>
    </w:p>
    <w:p w14:paraId="565ADF90" w14:textId="6EFB0C7A"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578B9AD9" w14:textId="21C05CF6"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6BBB12F2" w14:textId="02D2B5FE"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689C9049" w14:textId="59583782" w:rsidR="00A00ED7" w:rsidRDefault="00A00ED7" w:rsidP="00A00ED7">
      <w:pPr>
        <w:spacing w:line="257" w:lineRule="auto"/>
        <w:ind w:left="709" w:hanging="709"/>
        <w:jc w:val="both"/>
        <w:rPr>
          <w:rFonts w:ascii="Arial" w:hAnsi="Arial" w:cs="Arial"/>
          <w:color w:val="000000" w:themeColor="text1"/>
          <w:sz w:val="24"/>
          <w:szCs w:val="24"/>
          <w:shd w:val="clear" w:color="auto" w:fill="FFFFFF"/>
        </w:rPr>
      </w:pPr>
    </w:p>
    <w:p w14:paraId="0415DD11" w14:textId="09CEE8C3" w:rsidR="00A00ED7" w:rsidRPr="00A00ED7" w:rsidRDefault="00A00ED7" w:rsidP="00A00ED7">
      <w:pPr>
        <w:spacing w:line="257" w:lineRule="auto"/>
        <w:ind w:left="709" w:hanging="709"/>
        <w:jc w:val="both"/>
        <w:rPr>
          <w:rFonts w:ascii="Arial" w:hAnsi="Arial" w:cs="Arial"/>
          <w:i/>
          <w:iCs/>
          <w:color w:val="000000" w:themeColor="text1"/>
          <w:sz w:val="24"/>
          <w:szCs w:val="24"/>
          <w:shd w:val="clear" w:color="auto" w:fill="FFFFFF"/>
        </w:rPr>
      </w:pPr>
    </w:p>
    <w:sectPr w:rsidR="00A00ED7" w:rsidRPr="00A00ED7" w:rsidSect="00A84C8C">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96"/>
    <w:rsid w:val="000228A1"/>
    <w:rsid w:val="00094944"/>
    <w:rsid w:val="000B1C6A"/>
    <w:rsid w:val="000C6255"/>
    <w:rsid w:val="000F7E6E"/>
    <w:rsid w:val="002160BF"/>
    <w:rsid w:val="00442AF2"/>
    <w:rsid w:val="0045751D"/>
    <w:rsid w:val="0048136E"/>
    <w:rsid w:val="004C65BE"/>
    <w:rsid w:val="005E3F11"/>
    <w:rsid w:val="0063795C"/>
    <w:rsid w:val="007127B5"/>
    <w:rsid w:val="008F5ADF"/>
    <w:rsid w:val="00A00ED7"/>
    <w:rsid w:val="00A2571D"/>
    <w:rsid w:val="00A84C8C"/>
    <w:rsid w:val="00AC06B4"/>
    <w:rsid w:val="00BA7033"/>
    <w:rsid w:val="00BA7596"/>
    <w:rsid w:val="00BE2863"/>
    <w:rsid w:val="00C34A2A"/>
    <w:rsid w:val="00C360B0"/>
    <w:rsid w:val="00D73F7B"/>
    <w:rsid w:val="00DB7E16"/>
    <w:rsid w:val="00E84F24"/>
    <w:rsid w:val="00ED23D5"/>
    <w:rsid w:val="00FA22E5"/>
    <w:rsid w:val="00FC15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0827"/>
  <w15:chartTrackingRefBased/>
  <w15:docId w15:val="{196D8356-7587-44E6-8C04-1C7FF800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9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596"/>
    <w:pPr>
      <w:ind w:left="720"/>
      <w:contextualSpacing/>
    </w:pPr>
  </w:style>
  <w:style w:type="character" w:styleId="Hipervnculo">
    <w:name w:val="Hyperlink"/>
    <w:basedOn w:val="Fuentedeprrafopredeter"/>
    <w:uiPriority w:val="99"/>
    <w:unhideWhenUsed/>
    <w:rsid w:val="00DB7E16"/>
    <w:rPr>
      <w:color w:val="0563C1" w:themeColor="hyperlink"/>
      <w:u w:val="single"/>
    </w:rPr>
  </w:style>
  <w:style w:type="character" w:styleId="Mencinsinresolver">
    <w:name w:val="Unresolved Mention"/>
    <w:basedOn w:val="Fuentedeprrafopredeter"/>
    <w:uiPriority w:val="99"/>
    <w:semiHidden/>
    <w:unhideWhenUsed/>
    <w:rsid w:val="00DB7E16"/>
    <w:rPr>
      <w:color w:val="605E5C"/>
      <w:shd w:val="clear" w:color="auto" w:fill="E1DFDD"/>
    </w:rPr>
  </w:style>
  <w:style w:type="table" w:styleId="Tablaconcuadrcula">
    <w:name w:val="Table Grid"/>
    <w:basedOn w:val="Tablanormal"/>
    <w:uiPriority w:val="39"/>
    <w:rsid w:val="00BA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6311">
      <w:bodyDiv w:val="1"/>
      <w:marLeft w:val="0"/>
      <w:marRight w:val="0"/>
      <w:marTop w:val="0"/>
      <w:marBottom w:val="0"/>
      <w:divBdr>
        <w:top w:val="none" w:sz="0" w:space="0" w:color="auto"/>
        <w:left w:val="none" w:sz="0" w:space="0" w:color="auto"/>
        <w:bottom w:val="none" w:sz="0" w:space="0" w:color="auto"/>
        <w:right w:val="none" w:sz="0" w:space="0" w:color="auto"/>
      </w:divBdr>
    </w:div>
    <w:div w:id="1027366467">
      <w:bodyDiv w:val="1"/>
      <w:marLeft w:val="0"/>
      <w:marRight w:val="0"/>
      <w:marTop w:val="0"/>
      <w:marBottom w:val="0"/>
      <w:divBdr>
        <w:top w:val="none" w:sz="0" w:space="0" w:color="auto"/>
        <w:left w:val="none" w:sz="0" w:space="0" w:color="auto"/>
        <w:bottom w:val="none" w:sz="0" w:space="0" w:color="auto"/>
        <w:right w:val="none" w:sz="0" w:space="0" w:color="auto"/>
      </w:divBdr>
      <w:divsChild>
        <w:div w:id="1977564911">
          <w:marLeft w:val="0"/>
          <w:marRight w:val="0"/>
          <w:marTop w:val="0"/>
          <w:marBottom w:val="0"/>
          <w:divBdr>
            <w:top w:val="none" w:sz="0" w:space="0" w:color="auto"/>
            <w:left w:val="none" w:sz="0" w:space="0" w:color="auto"/>
            <w:bottom w:val="none" w:sz="0" w:space="0" w:color="auto"/>
            <w:right w:val="none" w:sz="0" w:space="0" w:color="auto"/>
          </w:divBdr>
        </w:div>
        <w:div w:id="1675911570">
          <w:marLeft w:val="0"/>
          <w:marRight w:val="0"/>
          <w:marTop w:val="0"/>
          <w:marBottom w:val="0"/>
          <w:divBdr>
            <w:top w:val="none" w:sz="0" w:space="0" w:color="auto"/>
            <w:left w:val="none" w:sz="0" w:space="0" w:color="auto"/>
            <w:bottom w:val="none" w:sz="0" w:space="0" w:color="auto"/>
            <w:right w:val="none" w:sz="0" w:space="0" w:color="auto"/>
          </w:divBdr>
        </w:div>
        <w:div w:id="129579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scielo.org.ar/pdf/anuinv/v18/v18a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2304</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2021-04-19T04:45:00Z</dcterms:created>
  <dcterms:modified xsi:type="dcterms:W3CDTF">2021-04-19T04:45:00Z</dcterms:modified>
</cp:coreProperties>
</file>