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B29" w:rsidRPr="0090219E" w:rsidRDefault="00345B29" w:rsidP="00345B29">
      <w:pPr>
        <w:spacing w:after="0"/>
        <w:jc w:val="center"/>
        <w:rPr>
          <w:rFonts w:ascii="Arial" w:eastAsia="Arial" w:hAnsi="Arial" w:cs="Arial"/>
          <w:b/>
          <w:sz w:val="32"/>
          <w:szCs w:val="24"/>
        </w:rPr>
      </w:pPr>
      <w:r w:rsidRPr="0090219E">
        <w:rPr>
          <w:rFonts w:ascii="Arial" w:eastAsia="Arial" w:hAnsi="Arial" w:cs="Arial"/>
          <w:b/>
          <w:sz w:val="32"/>
          <w:szCs w:val="24"/>
        </w:rPr>
        <w:t>Escuela Normal de Educación Preescolar</w:t>
      </w:r>
    </w:p>
    <w:p w:rsidR="00345B29" w:rsidRPr="0090219E" w:rsidRDefault="00345B29" w:rsidP="00345B29">
      <w:pPr>
        <w:spacing w:after="0"/>
        <w:jc w:val="center"/>
        <w:rPr>
          <w:rFonts w:ascii="Arial" w:eastAsia="Arial" w:hAnsi="Arial" w:cs="Arial"/>
          <w:b/>
          <w:sz w:val="28"/>
          <w:szCs w:val="24"/>
        </w:rPr>
      </w:pPr>
      <w:r w:rsidRPr="0090219E">
        <w:rPr>
          <w:rFonts w:ascii="Arial" w:eastAsia="Arial" w:hAnsi="Arial" w:cs="Arial"/>
          <w:b/>
          <w:sz w:val="28"/>
          <w:szCs w:val="24"/>
        </w:rPr>
        <w:t>Licenciatura en Educación Preescolar</w:t>
      </w:r>
    </w:p>
    <w:p w:rsidR="00345B29" w:rsidRPr="0090219E" w:rsidRDefault="00345B29" w:rsidP="00345B29">
      <w:pPr>
        <w:spacing w:after="0"/>
        <w:jc w:val="center"/>
        <w:rPr>
          <w:rFonts w:ascii="Arial" w:eastAsia="Arial" w:hAnsi="Arial" w:cs="Arial"/>
          <w:b/>
          <w:sz w:val="24"/>
          <w:szCs w:val="24"/>
        </w:rPr>
      </w:pPr>
      <w:r w:rsidRPr="0090219E">
        <w:rPr>
          <w:rFonts w:ascii="Arial" w:eastAsia="Arial" w:hAnsi="Arial" w:cs="Arial"/>
          <w:b/>
          <w:sz w:val="24"/>
          <w:szCs w:val="24"/>
        </w:rPr>
        <w:t>Ciclo Escolar 2020-2021</w:t>
      </w:r>
    </w:p>
    <w:p w:rsidR="00345B29" w:rsidRPr="0090219E" w:rsidRDefault="00345B29" w:rsidP="00345B29">
      <w:pPr>
        <w:spacing w:after="0"/>
        <w:jc w:val="center"/>
        <w:rPr>
          <w:rFonts w:ascii="Arial" w:eastAsia="Arial" w:hAnsi="Arial" w:cs="Arial"/>
          <w:b/>
          <w:sz w:val="24"/>
          <w:szCs w:val="24"/>
        </w:rPr>
      </w:pPr>
      <w:r w:rsidRPr="0090219E">
        <w:rPr>
          <w:rFonts w:ascii="Arial" w:hAnsi="Arial" w:cs="Arial"/>
          <w:color w:val="000000"/>
        </w:rPr>
        <w:br/>
      </w:r>
      <w:r w:rsidRPr="0090219E">
        <w:rPr>
          <w:rFonts w:ascii="Arial" w:hAnsi="Arial" w:cs="Arial"/>
          <w:noProof/>
          <w:color w:val="000000"/>
          <w:lang w:eastAsia="es-ES"/>
        </w:rPr>
        <w:drawing>
          <wp:inline distT="0" distB="0" distL="0" distR="0" wp14:anchorId="629D1A2A" wp14:editId="4001B9DD">
            <wp:extent cx="949325" cy="1160780"/>
            <wp:effectExtent l="0" t="0" r="0" b="1270"/>
            <wp:docPr id="7" name="Imagen 7" descr="http://187.160.244.18/sistema/Data/tareas/ENEP-00027/_Actividad/_has/00000000/7.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7.160.244.18/sistema/Data/tareas/ENEP-00027/_Actividad/_has/00000000/7.p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9325" cy="1160780"/>
                    </a:xfrm>
                    <a:prstGeom prst="rect">
                      <a:avLst/>
                    </a:prstGeom>
                    <a:noFill/>
                    <a:ln>
                      <a:noFill/>
                    </a:ln>
                  </pic:spPr>
                </pic:pic>
              </a:graphicData>
            </a:graphic>
          </wp:inline>
        </w:drawing>
      </w:r>
    </w:p>
    <w:p w:rsidR="00345B29" w:rsidRPr="0090219E" w:rsidRDefault="00345B29" w:rsidP="00345B29">
      <w:pPr>
        <w:spacing w:after="0"/>
        <w:rPr>
          <w:rFonts w:ascii="Arial" w:eastAsia="Arial" w:hAnsi="Arial" w:cs="Arial"/>
          <w:sz w:val="24"/>
          <w:szCs w:val="24"/>
        </w:rPr>
      </w:pPr>
    </w:p>
    <w:p w:rsidR="00345B29" w:rsidRPr="009D263E" w:rsidRDefault="00345B29" w:rsidP="00345B29">
      <w:pPr>
        <w:spacing w:after="0"/>
        <w:jc w:val="center"/>
        <w:rPr>
          <w:rFonts w:ascii="Arial" w:eastAsia="Arial" w:hAnsi="Arial" w:cs="Arial"/>
          <w:b/>
          <w:bCs/>
          <w:sz w:val="32"/>
          <w:szCs w:val="32"/>
        </w:rPr>
      </w:pPr>
      <w:r w:rsidRPr="00424A7E">
        <w:t xml:space="preserve"> </w:t>
      </w:r>
      <w:r>
        <w:rPr>
          <w:rFonts w:ascii="Arial" w:hAnsi="Arial" w:cs="Arial"/>
          <w:b/>
          <w:bCs/>
          <w:color w:val="000000"/>
          <w:sz w:val="32"/>
          <w:szCs w:val="32"/>
        </w:rPr>
        <w:t>Evidencia unidad 1</w:t>
      </w:r>
      <w:r w:rsidR="009D52D8">
        <w:rPr>
          <w:rFonts w:ascii="Arial" w:hAnsi="Arial" w:cs="Arial"/>
          <w:b/>
          <w:bCs/>
          <w:color w:val="000000"/>
          <w:sz w:val="32"/>
          <w:szCs w:val="32"/>
        </w:rPr>
        <w:t xml:space="preserve">: El libro del artista. </w:t>
      </w:r>
    </w:p>
    <w:p w:rsidR="00345B29" w:rsidRPr="00E238EC" w:rsidRDefault="00345B29" w:rsidP="00345B29">
      <w:pPr>
        <w:spacing w:after="0"/>
        <w:jc w:val="center"/>
        <w:rPr>
          <w:rFonts w:ascii="Arial" w:hAnsi="Arial" w:cs="Arial"/>
        </w:rPr>
      </w:pPr>
      <w:r w:rsidRPr="0090219E">
        <w:rPr>
          <w:rFonts w:ascii="Arial" w:eastAsia="Arial" w:hAnsi="Arial" w:cs="Arial"/>
          <w:b/>
          <w:bCs/>
          <w:sz w:val="28"/>
          <w:szCs w:val="28"/>
        </w:rPr>
        <w:t xml:space="preserve">Unidad </w:t>
      </w:r>
      <w:r>
        <w:rPr>
          <w:rFonts w:ascii="Arial" w:eastAsia="Arial" w:hAnsi="Arial" w:cs="Arial"/>
          <w:b/>
          <w:bCs/>
          <w:sz w:val="28"/>
          <w:szCs w:val="28"/>
        </w:rPr>
        <w:t>1</w:t>
      </w:r>
      <w:r w:rsidRPr="009D263E">
        <w:rPr>
          <w:rFonts w:ascii="Arial" w:eastAsia="Arial" w:hAnsi="Arial" w:cs="Arial"/>
          <w:b/>
          <w:bCs/>
          <w:sz w:val="32"/>
          <w:szCs w:val="32"/>
        </w:rPr>
        <w:t>:</w:t>
      </w:r>
      <w:r w:rsidRPr="00E238EC">
        <w:t xml:space="preserve"> </w:t>
      </w:r>
      <w:r w:rsidRPr="00E238EC">
        <w:rPr>
          <w:rFonts w:ascii="Arial" w:eastAsia="Arial" w:hAnsi="Arial" w:cs="Arial"/>
          <w:b/>
          <w:bCs/>
          <w:sz w:val="28"/>
          <w:szCs w:val="28"/>
        </w:rPr>
        <w:t>Lo que sabemos sobre las artes visuales</w:t>
      </w:r>
      <w:r w:rsidRPr="00E238EC">
        <w:rPr>
          <w:rFonts w:ascii="Arial" w:hAnsi="Arial" w:cs="Arial"/>
          <w:b/>
          <w:bCs/>
          <w:color w:val="000000"/>
          <w:sz w:val="28"/>
          <w:szCs w:val="28"/>
        </w:rPr>
        <w:t>.</w:t>
      </w:r>
    </w:p>
    <w:p w:rsidR="00345B29" w:rsidRPr="0090219E" w:rsidRDefault="00345B29" w:rsidP="00345B29">
      <w:pPr>
        <w:spacing w:after="0"/>
        <w:rPr>
          <w:rFonts w:ascii="Arial" w:eastAsia="Arial" w:hAnsi="Arial" w:cs="Arial"/>
          <w:sz w:val="24"/>
          <w:szCs w:val="24"/>
        </w:rPr>
      </w:pPr>
    </w:p>
    <w:p w:rsidR="00345B29" w:rsidRPr="009D263E" w:rsidRDefault="00345B29" w:rsidP="00345B29">
      <w:pPr>
        <w:spacing w:after="0"/>
        <w:jc w:val="center"/>
        <w:rPr>
          <w:rFonts w:ascii="Arial" w:eastAsia="Arial" w:hAnsi="Arial" w:cs="Arial"/>
          <w:sz w:val="32"/>
          <w:szCs w:val="32"/>
        </w:rPr>
      </w:pPr>
      <w:r w:rsidRPr="009D263E">
        <w:rPr>
          <w:rFonts w:ascii="Arial" w:eastAsia="Arial" w:hAnsi="Arial" w:cs="Arial"/>
          <w:b/>
          <w:sz w:val="32"/>
          <w:szCs w:val="32"/>
        </w:rPr>
        <w:t>Maestro:</w:t>
      </w:r>
      <w:r w:rsidRPr="009D263E">
        <w:rPr>
          <w:rFonts w:ascii="Arial" w:eastAsia="Arial" w:hAnsi="Arial" w:cs="Arial"/>
          <w:sz w:val="32"/>
          <w:szCs w:val="32"/>
        </w:rPr>
        <w:t xml:space="preserve"> </w:t>
      </w:r>
      <w:r w:rsidRPr="00E238EC">
        <w:rPr>
          <w:rFonts w:ascii="Arial" w:eastAsia="Arial" w:hAnsi="Arial" w:cs="Arial"/>
          <w:sz w:val="32"/>
          <w:szCs w:val="32"/>
        </w:rPr>
        <w:t>Silvia Erika Sagaón Solís</w:t>
      </w:r>
      <w:r>
        <w:rPr>
          <w:rFonts w:ascii="Arial" w:eastAsia="Arial" w:hAnsi="Arial" w:cs="Arial"/>
          <w:sz w:val="28"/>
          <w:szCs w:val="28"/>
        </w:rPr>
        <w:t>.</w:t>
      </w:r>
    </w:p>
    <w:p w:rsidR="00345B29" w:rsidRPr="009D263E" w:rsidRDefault="00345B29" w:rsidP="00345B29">
      <w:pPr>
        <w:spacing w:after="0"/>
        <w:jc w:val="center"/>
        <w:rPr>
          <w:rFonts w:ascii="Arial" w:eastAsia="Arial" w:hAnsi="Arial" w:cs="Arial"/>
          <w:sz w:val="32"/>
          <w:szCs w:val="32"/>
        </w:rPr>
      </w:pPr>
      <w:r w:rsidRPr="009D263E">
        <w:rPr>
          <w:rFonts w:ascii="Arial" w:eastAsia="Arial" w:hAnsi="Arial" w:cs="Arial"/>
          <w:b/>
          <w:sz w:val="32"/>
          <w:szCs w:val="32"/>
        </w:rPr>
        <w:t>Curso:</w:t>
      </w:r>
      <w:r w:rsidRPr="009D263E">
        <w:rPr>
          <w:rFonts w:ascii="Arial" w:eastAsia="Arial" w:hAnsi="Arial" w:cs="Arial"/>
          <w:sz w:val="32"/>
          <w:szCs w:val="32"/>
        </w:rPr>
        <w:t xml:space="preserve"> </w:t>
      </w:r>
      <w:r>
        <w:rPr>
          <w:rFonts w:ascii="Arial" w:eastAsia="Arial" w:hAnsi="Arial" w:cs="Arial"/>
          <w:sz w:val="28"/>
          <w:szCs w:val="28"/>
        </w:rPr>
        <w:t>Artes Visuales.</w:t>
      </w:r>
    </w:p>
    <w:p w:rsidR="00345B29" w:rsidRPr="00864100" w:rsidRDefault="00345B29" w:rsidP="00345B29">
      <w:pPr>
        <w:spacing w:after="0"/>
        <w:jc w:val="both"/>
        <w:rPr>
          <w:rFonts w:ascii="Arial" w:eastAsia="Arial" w:hAnsi="Arial" w:cs="Arial"/>
          <w:bCs/>
          <w:sz w:val="24"/>
          <w:szCs w:val="24"/>
        </w:rPr>
      </w:pPr>
      <w:r w:rsidRPr="0090219E">
        <w:rPr>
          <w:rFonts w:ascii="Arial" w:eastAsia="Arial" w:hAnsi="Arial" w:cs="Arial"/>
          <w:b/>
          <w:sz w:val="24"/>
          <w:szCs w:val="24"/>
        </w:rPr>
        <w:br/>
      </w:r>
      <w:r w:rsidRPr="00424A7E">
        <w:rPr>
          <w:rFonts w:ascii="Arial" w:eastAsia="Arial" w:hAnsi="Arial" w:cs="Arial"/>
          <w:b/>
          <w:sz w:val="28"/>
          <w:szCs w:val="28"/>
        </w:rPr>
        <w:t xml:space="preserve">Competencias de unidad: </w:t>
      </w:r>
      <w:r w:rsidRPr="00864100">
        <w:rPr>
          <w:rFonts w:ascii="Arial" w:eastAsia="Arial" w:hAnsi="Arial" w:cs="Arial"/>
          <w:bCs/>
          <w:sz w:val="24"/>
          <w:szCs w:val="24"/>
        </w:rPr>
        <w:t>Integra recursos de la investigación educativa para enriquecer su práctica profesional, expresando su interés por el conocimiento, la ciencia y la mejora de la educación.</w:t>
      </w:r>
    </w:p>
    <w:p w:rsidR="00345B29" w:rsidRPr="009D52D8" w:rsidRDefault="00345B29" w:rsidP="009D52D8">
      <w:pPr>
        <w:pStyle w:val="Prrafodelista"/>
        <w:numPr>
          <w:ilvl w:val="0"/>
          <w:numId w:val="1"/>
        </w:numPr>
        <w:spacing w:after="0"/>
        <w:jc w:val="both"/>
        <w:rPr>
          <w:rFonts w:ascii="Arial" w:eastAsia="Arial" w:hAnsi="Arial" w:cs="Arial"/>
          <w:bCs/>
          <w:sz w:val="24"/>
          <w:szCs w:val="24"/>
        </w:rPr>
      </w:pPr>
      <w:r w:rsidRPr="009D52D8">
        <w:rPr>
          <w:rFonts w:ascii="Arial" w:eastAsia="Arial" w:hAnsi="Arial" w:cs="Arial"/>
          <w:bCs/>
          <w:sz w:val="24"/>
          <w:szCs w:val="24"/>
        </w:rPr>
        <w:t>Emplea los medios tecnológicos y las fuentes de información científica disponibles para mantenerse actualizado respecto a los diversos campos de conocimiento que intervienen en su trabajo docente.</w:t>
      </w:r>
    </w:p>
    <w:p w:rsidR="009D52D8" w:rsidRPr="009D52D8" w:rsidRDefault="009D52D8" w:rsidP="009D52D8">
      <w:pPr>
        <w:pStyle w:val="Prrafodelista"/>
        <w:numPr>
          <w:ilvl w:val="0"/>
          <w:numId w:val="1"/>
        </w:numPr>
        <w:spacing w:after="0"/>
        <w:jc w:val="both"/>
        <w:rPr>
          <w:rFonts w:ascii="Arial" w:eastAsia="Arial" w:hAnsi="Arial" w:cs="Arial"/>
          <w:bCs/>
          <w:sz w:val="24"/>
          <w:szCs w:val="24"/>
        </w:rPr>
      </w:pPr>
      <w:r w:rsidRPr="009D52D8">
        <w:rPr>
          <w:rFonts w:ascii="Arial" w:eastAsia="Arial" w:hAnsi="Arial" w:cs="Arial"/>
          <w:bCs/>
          <w:sz w:val="24"/>
          <w:szCs w:val="24"/>
        </w:rPr>
        <w:t>Establece relaciones entre los principios, conceptos disciplinarios y contenidos del plan y</w:t>
      </w:r>
      <w:r>
        <w:rPr>
          <w:rFonts w:ascii="Arial" w:eastAsia="Arial" w:hAnsi="Arial" w:cs="Arial"/>
          <w:bCs/>
          <w:sz w:val="24"/>
          <w:szCs w:val="24"/>
        </w:rPr>
        <w:t xml:space="preserve"> </w:t>
      </w:r>
      <w:r w:rsidRPr="009D52D8">
        <w:rPr>
          <w:rFonts w:ascii="Arial" w:eastAsia="Arial" w:hAnsi="Arial" w:cs="Arial"/>
          <w:bCs/>
          <w:sz w:val="24"/>
          <w:szCs w:val="24"/>
        </w:rPr>
        <w:t>programas de estudio en función del logro de aprendizaje de sus alumnos, asegurando la</w:t>
      </w:r>
    </w:p>
    <w:p w:rsidR="009D52D8" w:rsidRDefault="009D52D8" w:rsidP="009D52D8">
      <w:pPr>
        <w:spacing w:after="0"/>
        <w:jc w:val="both"/>
        <w:rPr>
          <w:rFonts w:ascii="Arial" w:eastAsia="Arial" w:hAnsi="Arial" w:cs="Arial"/>
          <w:bCs/>
          <w:sz w:val="24"/>
          <w:szCs w:val="24"/>
        </w:rPr>
      </w:pPr>
      <w:r w:rsidRPr="009D52D8">
        <w:rPr>
          <w:rFonts w:ascii="Arial" w:eastAsia="Arial" w:hAnsi="Arial" w:cs="Arial"/>
          <w:bCs/>
          <w:sz w:val="24"/>
          <w:szCs w:val="24"/>
        </w:rPr>
        <w:t>coherencia y continuidad entre los distintos grados y niveles educativos.</w:t>
      </w:r>
    </w:p>
    <w:p w:rsidR="00345B29" w:rsidRDefault="00345B29" w:rsidP="00345B29">
      <w:pPr>
        <w:spacing w:after="0" w:line="240" w:lineRule="auto"/>
        <w:jc w:val="center"/>
        <w:rPr>
          <w:rFonts w:ascii="Arial" w:eastAsia="Arial" w:hAnsi="Arial" w:cs="Arial"/>
          <w:b/>
          <w:sz w:val="32"/>
          <w:szCs w:val="32"/>
        </w:rPr>
      </w:pPr>
    </w:p>
    <w:p w:rsidR="00345B29" w:rsidRPr="009D263E" w:rsidRDefault="00345B29" w:rsidP="00345B29">
      <w:pPr>
        <w:spacing w:after="0" w:line="240" w:lineRule="auto"/>
        <w:jc w:val="center"/>
        <w:rPr>
          <w:rFonts w:ascii="Arial" w:eastAsia="Arial" w:hAnsi="Arial" w:cs="Arial"/>
          <w:b/>
          <w:sz w:val="32"/>
          <w:szCs w:val="32"/>
        </w:rPr>
      </w:pPr>
      <w:r w:rsidRPr="009D263E">
        <w:rPr>
          <w:rFonts w:ascii="Arial" w:eastAsia="Arial" w:hAnsi="Arial" w:cs="Arial"/>
          <w:b/>
          <w:sz w:val="32"/>
          <w:szCs w:val="32"/>
        </w:rPr>
        <w:t xml:space="preserve">Presentado por: </w:t>
      </w:r>
    </w:p>
    <w:p w:rsidR="00345B29" w:rsidRPr="009D263E" w:rsidRDefault="00345B29" w:rsidP="00345B29">
      <w:pPr>
        <w:spacing w:after="0" w:line="240" w:lineRule="auto"/>
        <w:jc w:val="center"/>
        <w:rPr>
          <w:rFonts w:ascii="Arial" w:eastAsia="Arial" w:hAnsi="Arial" w:cs="Arial"/>
          <w:sz w:val="28"/>
          <w:szCs w:val="28"/>
        </w:rPr>
      </w:pPr>
      <w:r w:rsidRPr="009D263E">
        <w:rPr>
          <w:rFonts w:ascii="Arial" w:eastAsia="Arial" w:hAnsi="Arial" w:cs="Arial"/>
          <w:sz w:val="28"/>
          <w:szCs w:val="28"/>
        </w:rPr>
        <w:t>Guadalupe Lizbeth Horta Almaguer #10</w:t>
      </w:r>
    </w:p>
    <w:p w:rsidR="00345B29" w:rsidRPr="0090219E" w:rsidRDefault="00345B29" w:rsidP="00345B29">
      <w:pPr>
        <w:spacing w:after="0"/>
        <w:jc w:val="center"/>
        <w:rPr>
          <w:rFonts w:ascii="Arial" w:eastAsia="Arial" w:hAnsi="Arial" w:cs="Arial"/>
          <w:sz w:val="24"/>
          <w:szCs w:val="24"/>
        </w:rPr>
      </w:pPr>
    </w:p>
    <w:p w:rsidR="00345B29" w:rsidRPr="0090219E" w:rsidRDefault="00345B29" w:rsidP="00345B29">
      <w:pPr>
        <w:spacing w:after="0" w:line="240" w:lineRule="auto"/>
        <w:jc w:val="center"/>
        <w:rPr>
          <w:rFonts w:ascii="Arial" w:eastAsia="Arial" w:hAnsi="Arial" w:cs="Arial"/>
          <w:sz w:val="24"/>
          <w:szCs w:val="24"/>
        </w:rPr>
      </w:pPr>
    </w:p>
    <w:p w:rsidR="00345B29" w:rsidRPr="0090219E" w:rsidRDefault="00345B29" w:rsidP="00345B29">
      <w:pPr>
        <w:spacing w:after="0" w:line="240" w:lineRule="auto"/>
        <w:jc w:val="center"/>
        <w:rPr>
          <w:rFonts w:ascii="Arial" w:eastAsia="Arial" w:hAnsi="Arial" w:cs="Arial"/>
          <w:sz w:val="24"/>
          <w:szCs w:val="24"/>
        </w:rPr>
      </w:pPr>
    </w:p>
    <w:p w:rsidR="00345B29" w:rsidRPr="0090219E" w:rsidRDefault="00345B29" w:rsidP="00345B29">
      <w:pPr>
        <w:spacing w:after="0" w:line="240" w:lineRule="auto"/>
        <w:jc w:val="center"/>
        <w:rPr>
          <w:rFonts w:ascii="Arial" w:eastAsia="Arial" w:hAnsi="Arial" w:cs="Arial"/>
          <w:sz w:val="24"/>
          <w:szCs w:val="24"/>
        </w:rPr>
      </w:pPr>
    </w:p>
    <w:p w:rsidR="00345B29" w:rsidRDefault="00345B29" w:rsidP="00345B29">
      <w:pPr>
        <w:spacing w:after="0" w:line="240" w:lineRule="auto"/>
        <w:jc w:val="center"/>
        <w:rPr>
          <w:rFonts w:ascii="Arial" w:eastAsia="Arial" w:hAnsi="Arial" w:cs="Arial"/>
          <w:sz w:val="24"/>
          <w:szCs w:val="24"/>
        </w:rPr>
      </w:pPr>
    </w:p>
    <w:p w:rsidR="00345B29" w:rsidRDefault="00345B29" w:rsidP="00345B29">
      <w:pPr>
        <w:spacing w:after="0" w:line="240" w:lineRule="auto"/>
        <w:jc w:val="center"/>
        <w:rPr>
          <w:rFonts w:ascii="Arial" w:eastAsia="Arial" w:hAnsi="Arial" w:cs="Arial"/>
          <w:sz w:val="24"/>
          <w:szCs w:val="24"/>
        </w:rPr>
      </w:pPr>
    </w:p>
    <w:p w:rsidR="00345B29" w:rsidRPr="0090219E" w:rsidRDefault="00345B29" w:rsidP="00345B29">
      <w:pPr>
        <w:spacing w:after="0" w:line="240" w:lineRule="auto"/>
        <w:jc w:val="center"/>
        <w:rPr>
          <w:rFonts w:ascii="Arial" w:eastAsia="Arial" w:hAnsi="Arial" w:cs="Arial"/>
          <w:sz w:val="24"/>
          <w:szCs w:val="24"/>
        </w:rPr>
      </w:pPr>
    </w:p>
    <w:p w:rsidR="00345B29" w:rsidRPr="0090219E" w:rsidRDefault="00345B29" w:rsidP="00345B29">
      <w:pPr>
        <w:spacing w:after="0" w:line="240" w:lineRule="auto"/>
        <w:jc w:val="center"/>
        <w:rPr>
          <w:rFonts w:ascii="Arial" w:eastAsia="Arial" w:hAnsi="Arial" w:cs="Arial"/>
          <w:sz w:val="24"/>
          <w:szCs w:val="24"/>
        </w:rPr>
      </w:pPr>
    </w:p>
    <w:p w:rsidR="00345B29" w:rsidRPr="0090219E" w:rsidRDefault="00345B29" w:rsidP="00345B29">
      <w:pPr>
        <w:spacing w:after="0" w:line="240" w:lineRule="auto"/>
        <w:jc w:val="center"/>
        <w:rPr>
          <w:rFonts w:ascii="Arial" w:eastAsia="Arial" w:hAnsi="Arial" w:cs="Arial"/>
          <w:sz w:val="24"/>
          <w:szCs w:val="24"/>
        </w:rPr>
      </w:pPr>
    </w:p>
    <w:p w:rsidR="00345B29" w:rsidRPr="0090219E" w:rsidRDefault="00345B29" w:rsidP="00345B29">
      <w:pPr>
        <w:spacing w:after="0" w:line="240" w:lineRule="auto"/>
        <w:jc w:val="center"/>
        <w:rPr>
          <w:rFonts w:ascii="Arial" w:eastAsia="Arial" w:hAnsi="Arial" w:cs="Arial"/>
          <w:sz w:val="24"/>
          <w:szCs w:val="24"/>
        </w:rPr>
      </w:pPr>
    </w:p>
    <w:p w:rsidR="00345B29" w:rsidRPr="0090219E" w:rsidRDefault="00345B29" w:rsidP="00345B29">
      <w:pPr>
        <w:spacing w:after="0" w:line="240" w:lineRule="auto"/>
        <w:rPr>
          <w:rFonts w:ascii="Arial" w:eastAsia="Arial" w:hAnsi="Arial" w:cs="Arial"/>
          <w:sz w:val="24"/>
          <w:szCs w:val="24"/>
        </w:rPr>
      </w:pPr>
    </w:p>
    <w:p w:rsidR="00345B29" w:rsidRPr="0090219E" w:rsidRDefault="00345B29" w:rsidP="00345B29">
      <w:pPr>
        <w:spacing w:after="0" w:line="240" w:lineRule="auto"/>
        <w:jc w:val="center"/>
        <w:rPr>
          <w:rFonts w:ascii="Arial" w:eastAsia="Arial" w:hAnsi="Arial" w:cs="Arial"/>
          <w:sz w:val="24"/>
          <w:szCs w:val="24"/>
        </w:rPr>
      </w:pPr>
    </w:p>
    <w:p w:rsidR="00345B29" w:rsidRPr="0090219E" w:rsidRDefault="00345B29" w:rsidP="00345B29">
      <w:pPr>
        <w:spacing w:after="0" w:line="240" w:lineRule="auto"/>
        <w:jc w:val="center"/>
        <w:rPr>
          <w:rFonts w:ascii="Arial" w:eastAsia="Arial" w:hAnsi="Arial" w:cs="Arial"/>
          <w:sz w:val="24"/>
          <w:szCs w:val="24"/>
        </w:rPr>
      </w:pPr>
    </w:p>
    <w:p w:rsidR="00345B29" w:rsidRPr="0090219E" w:rsidRDefault="00345B29" w:rsidP="00345B29">
      <w:pPr>
        <w:spacing w:after="0" w:line="240" w:lineRule="auto"/>
        <w:rPr>
          <w:rFonts w:ascii="Arial" w:eastAsia="Arial" w:hAnsi="Arial" w:cs="Arial"/>
          <w:sz w:val="24"/>
          <w:szCs w:val="24"/>
        </w:rPr>
      </w:pPr>
    </w:p>
    <w:p w:rsidR="0089225C" w:rsidRPr="009D52D8" w:rsidRDefault="00345B29">
      <w:pPr>
        <w:rPr>
          <w:rFonts w:ascii="Arial" w:eastAsia="Arial" w:hAnsi="Arial" w:cs="Arial"/>
          <w:sz w:val="24"/>
          <w:szCs w:val="24"/>
        </w:rPr>
      </w:pPr>
      <w:r w:rsidRPr="0090219E">
        <w:rPr>
          <w:rFonts w:ascii="Arial" w:eastAsia="Arial" w:hAnsi="Arial" w:cs="Arial"/>
          <w:sz w:val="24"/>
          <w:szCs w:val="24"/>
        </w:rPr>
        <w:t xml:space="preserve">Saltillo, Coahuila                                                                </w:t>
      </w:r>
      <w:r>
        <w:rPr>
          <w:rFonts w:ascii="Arial" w:eastAsia="Arial" w:hAnsi="Arial" w:cs="Arial"/>
          <w:sz w:val="24"/>
          <w:szCs w:val="24"/>
        </w:rPr>
        <w:t>15</w:t>
      </w:r>
      <w:r>
        <w:rPr>
          <w:rFonts w:ascii="Arial" w:eastAsia="Arial" w:hAnsi="Arial" w:cs="Arial"/>
          <w:sz w:val="24"/>
          <w:szCs w:val="24"/>
        </w:rPr>
        <w:t xml:space="preserve"> </w:t>
      </w:r>
      <w:r w:rsidRPr="0090219E">
        <w:rPr>
          <w:rFonts w:ascii="Arial" w:eastAsia="Arial" w:hAnsi="Arial" w:cs="Arial"/>
          <w:sz w:val="24"/>
          <w:szCs w:val="24"/>
        </w:rPr>
        <w:t xml:space="preserve">de </w:t>
      </w:r>
      <w:r>
        <w:rPr>
          <w:rFonts w:ascii="Arial" w:eastAsia="Arial" w:hAnsi="Arial" w:cs="Arial"/>
          <w:sz w:val="24"/>
          <w:szCs w:val="24"/>
        </w:rPr>
        <w:t>abril</w:t>
      </w:r>
      <w:r>
        <w:rPr>
          <w:rFonts w:ascii="Arial" w:eastAsia="Arial" w:hAnsi="Arial" w:cs="Arial"/>
          <w:sz w:val="24"/>
          <w:szCs w:val="24"/>
        </w:rPr>
        <w:t xml:space="preserve"> </w:t>
      </w:r>
      <w:r w:rsidRPr="0090219E">
        <w:rPr>
          <w:rFonts w:ascii="Arial" w:eastAsia="Arial" w:hAnsi="Arial" w:cs="Arial"/>
          <w:sz w:val="24"/>
          <w:szCs w:val="24"/>
        </w:rPr>
        <w:t>del 2021</w:t>
      </w:r>
      <w:r w:rsidR="009D52D8">
        <w:rPr>
          <w:rFonts w:ascii="Arial" w:eastAsia="Arial" w:hAnsi="Arial" w:cs="Arial"/>
          <w:sz w:val="24"/>
          <w:szCs w:val="24"/>
        </w:rPr>
        <w:t>.</w:t>
      </w:r>
      <w:bookmarkStart w:id="0" w:name="_GoBack"/>
      <w:bookmarkEnd w:id="0"/>
    </w:p>
    <w:p w:rsidR="0089225C" w:rsidRPr="00345B29" w:rsidRDefault="0089225C" w:rsidP="00345B29">
      <w:pPr>
        <w:spacing w:line="360" w:lineRule="auto"/>
        <w:jc w:val="both"/>
        <w:rPr>
          <w:rFonts w:ascii="Arial" w:hAnsi="Arial" w:cs="Arial"/>
          <w:b/>
          <w:bCs/>
          <w:sz w:val="24"/>
          <w:szCs w:val="24"/>
          <w:lang w:val="es-ES_tradnl"/>
        </w:rPr>
      </w:pPr>
      <w:r w:rsidRPr="00345B29">
        <w:rPr>
          <w:rFonts w:ascii="Arial" w:hAnsi="Arial" w:cs="Arial"/>
          <w:b/>
          <w:bCs/>
          <w:sz w:val="24"/>
          <w:szCs w:val="24"/>
          <w:lang w:val="es-ES_tradnl"/>
        </w:rPr>
        <w:lastRenderedPageBreak/>
        <w:t>Las artes visuales.</w:t>
      </w:r>
    </w:p>
    <w:p w:rsidR="0089225C" w:rsidRPr="00345B29" w:rsidRDefault="0089225C" w:rsidP="00345B29">
      <w:pPr>
        <w:spacing w:line="360" w:lineRule="auto"/>
        <w:jc w:val="both"/>
        <w:rPr>
          <w:rFonts w:ascii="Arial" w:hAnsi="Arial" w:cs="Arial"/>
          <w:color w:val="000000"/>
          <w:sz w:val="24"/>
          <w:szCs w:val="24"/>
        </w:rPr>
      </w:pPr>
      <w:r w:rsidRPr="00345B29">
        <w:rPr>
          <w:rFonts w:ascii="Arial" w:hAnsi="Arial" w:cs="Arial"/>
          <w:sz w:val="24"/>
          <w:szCs w:val="24"/>
          <w:lang w:val="es-ES_tradnl"/>
        </w:rPr>
        <w:t xml:space="preserve">Las artes visuales son el </w:t>
      </w:r>
      <w:r w:rsidRPr="00345B29">
        <w:rPr>
          <w:rFonts w:ascii="Arial" w:hAnsi="Arial" w:cs="Arial"/>
          <w:color w:val="000000"/>
          <w:sz w:val="24"/>
          <w:szCs w:val="24"/>
        </w:rPr>
        <w:t>conjunto de técnicas y disciplinas artísticas que van desde las artes plásticas tradicionales, hasta las tendencias más novedosas</w:t>
      </w:r>
      <w:r w:rsidRPr="00345B29">
        <w:rPr>
          <w:rFonts w:ascii="Arial" w:hAnsi="Arial" w:cs="Arial"/>
          <w:color w:val="000000"/>
          <w:sz w:val="24"/>
          <w:szCs w:val="24"/>
        </w:rPr>
        <w:t xml:space="preserve"> que logran aprovechar las nuevas tecnologías para su expresión</w:t>
      </w:r>
      <w:r w:rsidR="00AF4E53" w:rsidRPr="00345B29">
        <w:rPr>
          <w:rFonts w:ascii="Arial" w:hAnsi="Arial" w:cs="Arial"/>
          <w:color w:val="000000"/>
          <w:sz w:val="24"/>
          <w:szCs w:val="24"/>
        </w:rPr>
        <w:t>.</w:t>
      </w:r>
    </w:p>
    <w:p w:rsidR="00AF4E53" w:rsidRPr="00345B29" w:rsidRDefault="00AF4E53" w:rsidP="00345B29">
      <w:pPr>
        <w:spacing w:line="360" w:lineRule="auto"/>
        <w:jc w:val="both"/>
        <w:rPr>
          <w:rFonts w:ascii="Arial" w:hAnsi="Arial" w:cs="Arial"/>
          <w:color w:val="000000"/>
          <w:sz w:val="24"/>
          <w:szCs w:val="24"/>
        </w:rPr>
      </w:pPr>
      <w:r w:rsidRPr="00345B29">
        <w:rPr>
          <w:rFonts w:ascii="Arial" w:hAnsi="Arial" w:cs="Arial"/>
          <w:color w:val="000000"/>
          <w:sz w:val="24"/>
          <w:szCs w:val="24"/>
        </w:rPr>
        <w:t xml:space="preserve">La creatividad sin duda es un elemento esencial a la hora de plasmar los sentimientos, ideas en las artes plásticas las cuales pueden despertar desde la infancia si se le permite al infante el trato directo con la materia, algunos autores como </w:t>
      </w:r>
      <w:proofErr w:type="spellStart"/>
      <w:r w:rsidRPr="00345B29">
        <w:rPr>
          <w:rFonts w:ascii="Arial" w:hAnsi="Arial" w:cs="Arial"/>
          <w:color w:val="000000"/>
          <w:sz w:val="24"/>
          <w:szCs w:val="24"/>
        </w:rPr>
        <w:t>Viktor</w:t>
      </w:r>
      <w:proofErr w:type="spellEnd"/>
      <w:r w:rsidRPr="00345B29">
        <w:rPr>
          <w:rFonts w:ascii="Arial" w:hAnsi="Arial" w:cs="Arial"/>
          <w:color w:val="000000"/>
          <w:sz w:val="24"/>
          <w:szCs w:val="24"/>
        </w:rPr>
        <w:t xml:space="preserve"> </w:t>
      </w:r>
      <w:proofErr w:type="spellStart"/>
      <w:r w:rsidRPr="00345B29">
        <w:rPr>
          <w:rFonts w:ascii="Arial" w:hAnsi="Arial" w:cs="Arial"/>
          <w:color w:val="000000"/>
          <w:sz w:val="24"/>
          <w:szCs w:val="24"/>
        </w:rPr>
        <w:t>Lowenfeld</w:t>
      </w:r>
      <w:proofErr w:type="spellEnd"/>
      <w:r w:rsidRPr="00345B29">
        <w:rPr>
          <w:rFonts w:ascii="Arial" w:hAnsi="Arial" w:cs="Arial"/>
          <w:color w:val="000000"/>
          <w:sz w:val="24"/>
          <w:szCs w:val="24"/>
        </w:rPr>
        <w:t xml:space="preserve">, </w:t>
      </w:r>
      <w:r w:rsidRPr="00345B29">
        <w:rPr>
          <w:rFonts w:ascii="Arial" w:hAnsi="Arial" w:cs="Arial"/>
          <w:color w:val="000000"/>
          <w:sz w:val="24"/>
          <w:szCs w:val="24"/>
        </w:rPr>
        <w:t xml:space="preserve">Rudolph </w:t>
      </w:r>
      <w:proofErr w:type="spellStart"/>
      <w:r w:rsidRPr="00345B29">
        <w:rPr>
          <w:rFonts w:ascii="Arial" w:hAnsi="Arial" w:cs="Arial"/>
          <w:color w:val="000000"/>
          <w:sz w:val="24"/>
          <w:szCs w:val="24"/>
        </w:rPr>
        <w:t>Arnheim</w:t>
      </w:r>
      <w:proofErr w:type="spellEnd"/>
      <w:r w:rsidRPr="00345B29">
        <w:rPr>
          <w:rFonts w:ascii="Arial" w:hAnsi="Arial" w:cs="Arial"/>
          <w:color w:val="000000"/>
          <w:sz w:val="24"/>
          <w:szCs w:val="24"/>
        </w:rPr>
        <w:t xml:space="preserve"> y </w:t>
      </w:r>
      <w:r w:rsidRPr="00345B29">
        <w:rPr>
          <w:rFonts w:ascii="Arial" w:hAnsi="Arial" w:cs="Arial"/>
          <w:color w:val="000000"/>
          <w:sz w:val="24"/>
          <w:szCs w:val="24"/>
        </w:rPr>
        <w:t>Howard Gardner</w:t>
      </w:r>
      <w:r w:rsidRPr="00345B29">
        <w:rPr>
          <w:rFonts w:ascii="Arial" w:hAnsi="Arial" w:cs="Arial"/>
          <w:color w:val="000000"/>
          <w:sz w:val="24"/>
          <w:szCs w:val="24"/>
        </w:rPr>
        <w:t xml:space="preserve"> hacen referencia a los procesos y etapas por los cuales los infantes atraviesan para su adquisición.</w:t>
      </w:r>
    </w:p>
    <w:p w:rsidR="00AF4E53" w:rsidRPr="00345B29" w:rsidRDefault="00AF4E53" w:rsidP="00345B29">
      <w:pPr>
        <w:spacing w:line="360" w:lineRule="auto"/>
        <w:jc w:val="both"/>
        <w:rPr>
          <w:rFonts w:ascii="Arial" w:hAnsi="Arial" w:cs="Arial"/>
          <w:color w:val="000000"/>
          <w:sz w:val="24"/>
          <w:szCs w:val="24"/>
          <w:lang w:val="es-MX"/>
        </w:rPr>
      </w:pPr>
      <w:proofErr w:type="spellStart"/>
      <w:r w:rsidRPr="00345B29">
        <w:rPr>
          <w:rFonts w:ascii="Arial" w:hAnsi="Arial" w:cs="Arial"/>
          <w:color w:val="000000"/>
          <w:sz w:val="24"/>
          <w:szCs w:val="24"/>
        </w:rPr>
        <w:t>Victor</w:t>
      </w:r>
      <w:proofErr w:type="spellEnd"/>
      <w:r w:rsidRPr="00345B29">
        <w:rPr>
          <w:rFonts w:ascii="Arial" w:hAnsi="Arial" w:cs="Arial"/>
          <w:color w:val="000000"/>
          <w:sz w:val="24"/>
          <w:szCs w:val="24"/>
        </w:rPr>
        <w:t xml:space="preserve"> </w:t>
      </w:r>
      <w:proofErr w:type="spellStart"/>
      <w:r w:rsidRPr="00345B29">
        <w:rPr>
          <w:rFonts w:ascii="Arial" w:hAnsi="Arial" w:cs="Arial"/>
          <w:color w:val="000000"/>
          <w:sz w:val="24"/>
          <w:szCs w:val="24"/>
        </w:rPr>
        <w:t>Lowenfeld</w:t>
      </w:r>
      <w:proofErr w:type="spellEnd"/>
      <w:r w:rsidRPr="00345B29">
        <w:rPr>
          <w:rFonts w:ascii="Arial" w:hAnsi="Arial" w:cs="Arial"/>
          <w:color w:val="000000"/>
          <w:sz w:val="24"/>
          <w:szCs w:val="24"/>
        </w:rPr>
        <w:t xml:space="preserve"> con su teoría del d</w:t>
      </w:r>
      <w:r w:rsidRPr="00345B29">
        <w:rPr>
          <w:rFonts w:ascii="Arial" w:hAnsi="Arial" w:cs="Arial"/>
          <w:color w:val="000000"/>
          <w:sz w:val="24"/>
          <w:szCs w:val="24"/>
        </w:rPr>
        <w:t>esarrollo de la capacidad creadora</w:t>
      </w:r>
      <w:r w:rsidRPr="00345B29">
        <w:rPr>
          <w:rFonts w:ascii="Arial" w:hAnsi="Arial" w:cs="Arial"/>
          <w:color w:val="000000"/>
          <w:sz w:val="24"/>
          <w:szCs w:val="24"/>
        </w:rPr>
        <w:t xml:space="preserve"> denomina </w:t>
      </w:r>
      <w:r w:rsidRPr="00345B29">
        <w:rPr>
          <w:rFonts w:ascii="Arial" w:hAnsi="Arial" w:cs="Arial"/>
          <w:color w:val="000000"/>
          <w:sz w:val="24"/>
          <w:szCs w:val="24"/>
          <w:lang w:val="es-MX"/>
        </w:rPr>
        <w:t>la creatividad es la capacidad de dar solución a problemas, situaciones, o dificultad que la vida plantea, para concebir una capacidad creadora, propia.</w:t>
      </w:r>
      <w:r w:rsidRPr="00345B29">
        <w:rPr>
          <w:rFonts w:ascii="Arial" w:hAnsi="Arial" w:cs="Arial"/>
          <w:color w:val="000000"/>
          <w:sz w:val="24"/>
          <w:szCs w:val="24"/>
          <w:lang w:val="es-MX"/>
        </w:rPr>
        <w:t xml:space="preserve"> </w:t>
      </w:r>
    </w:p>
    <w:p w:rsidR="00AF4E53" w:rsidRPr="00345B29" w:rsidRDefault="00AF4E53" w:rsidP="00345B29">
      <w:pPr>
        <w:spacing w:line="360" w:lineRule="auto"/>
        <w:jc w:val="both"/>
        <w:rPr>
          <w:rFonts w:ascii="Arial" w:hAnsi="Arial" w:cs="Arial"/>
          <w:color w:val="000000"/>
          <w:sz w:val="24"/>
          <w:szCs w:val="24"/>
        </w:rPr>
      </w:pPr>
      <w:proofErr w:type="spellStart"/>
      <w:r w:rsidRPr="00345B29">
        <w:rPr>
          <w:rFonts w:ascii="Arial" w:hAnsi="Arial" w:cs="Arial"/>
          <w:color w:val="000000"/>
          <w:sz w:val="24"/>
          <w:szCs w:val="24"/>
          <w:lang w:val="es-MX"/>
        </w:rPr>
        <w:t>Rodolph</w:t>
      </w:r>
      <w:proofErr w:type="spellEnd"/>
      <w:r w:rsidRPr="00345B29">
        <w:rPr>
          <w:rFonts w:ascii="Arial" w:hAnsi="Arial" w:cs="Arial"/>
          <w:color w:val="000000"/>
          <w:sz w:val="24"/>
          <w:szCs w:val="24"/>
          <w:lang w:val="es-MX"/>
        </w:rPr>
        <w:t xml:space="preserve"> </w:t>
      </w:r>
      <w:proofErr w:type="spellStart"/>
      <w:r w:rsidRPr="00345B29">
        <w:rPr>
          <w:rFonts w:ascii="Arial" w:hAnsi="Arial" w:cs="Arial"/>
          <w:color w:val="000000"/>
          <w:sz w:val="24"/>
          <w:szCs w:val="24"/>
          <w:lang w:val="es-MX"/>
        </w:rPr>
        <w:t>Arnheim</w:t>
      </w:r>
      <w:proofErr w:type="spellEnd"/>
      <w:r w:rsidRPr="00345B29">
        <w:rPr>
          <w:rFonts w:ascii="Arial" w:hAnsi="Arial" w:cs="Arial"/>
          <w:color w:val="000000"/>
          <w:sz w:val="24"/>
          <w:szCs w:val="24"/>
          <w:lang w:val="es-MX"/>
        </w:rPr>
        <w:t xml:space="preserve"> menciona en su teoría</w:t>
      </w:r>
      <w:r w:rsidR="00E73D94" w:rsidRPr="00345B29">
        <w:rPr>
          <w:rFonts w:ascii="Arial" w:hAnsi="Arial" w:cs="Arial"/>
          <w:color w:val="000000"/>
          <w:sz w:val="24"/>
          <w:szCs w:val="24"/>
          <w:lang w:val="es-MX"/>
        </w:rPr>
        <w:t xml:space="preserve"> Intelectualista</w:t>
      </w:r>
      <w:r w:rsidR="00E73D94" w:rsidRPr="00345B29">
        <w:rPr>
          <w:rFonts w:ascii="Arial" w:hAnsi="Arial" w:cs="Arial"/>
          <w:color w:val="000000"/>
          <w:sz w:val="24"/>
          <w:szCs w:val="24"/>
          <w:lang w:val="es-MX"/>
        </w:rPr>
        <w:t xml:space="preserve"> </w:t>
      </w:r>
      <w:r w:rsidR="00E73D94" w:rsidRPr="00345B29">
        <w:rPr>
          <w:rFonts w:ascii="Arial" w:hAnsi="Arial" w:cs="Arial"/>
          <w:color w:val="000000"/>
          <w:sz w:val="24"/>
          <w:szCs w:val="24"/>
        </w:rPr>
        <w:t>se puede deducir que la creatividad la manera de expresarse potenciando sus posibilidades de comunicarse, de establecer relaciones sociales y vínculos afectivos.</w:t>
      </w:r>
    </w:p>
    <w:p w:rsidR="00E73D94" w:rsidRPr="00345B29" w:rsidRDefault="00E73D94" w:rsidP="00345B29">
      <w:pPr>
        <w:spacing w:line="360" w:lineRule="auto"/>
        <w:jc w:val="both"/>
        <w:rPr>
          <w:rFonts w:ascii="Arial" w:hAnsi="Arial" w:cs="Arial"/>
          <w:color w:val="000000"/>
          <w:sz w:val="24"/>
          <w:szCs w:val="24"/>
        </w:rPr>
      </w:pPr>
      <w:r w:rsidRPr="00345B29">
        <w:rPr>
          <w:rFonts w:ascii="Arial" w:hAnsi="Arial" w:cs="Arial"/>
          <w:color w:val="000000"/>
          <w:sz w:val="24"/>
          <w:szCs w:val="24"/>
        </w:rPr>
        <w:t xml:space="preserve">Howard Gardner por su parte comparte que </w:t>
      </w:r>
      <w:r w:rsidRPr="00345B29">
        <w:rPr>
          <w:rFonts w:ascii="Arial" w:hAnsi="Arial" w:cs="Arial"/>
          <w:color w:val="000000"/>
          <w:sz w:val="24"/>
          <w:szCs w:val="24"/>
        </w:rPr>
        <w:t>el individuo creativo es una persona que resuelve problemas con regularidad, elabora productos o define cuestiones nuevas en un campo, de un modo que al principio es considerado nuevo, pero que al final llega a ser aceptado en un contexto cultural concreto.</w:t>
      </w:r>
    </w:p>
    <w:p w:rsidR="00E73D94" w:rsidRPr="00345B29" w:rsidRDefault="00E73D94" w:rsidP="00345B29">
      <w:pPr>
        <w:spacing w:line="360" w:lineRule="auto"/>
        <w:jc w:val="both"/>
        <w:rPr>
          <w:rFonts w:ascii="Arial" w:hAnsi="Arial" w:cs="Arial"/>
          <w:sz w:val="24"/>
          <w:szCs w:val="24"/>
          <w:lang w:val="es-ES_tradnl"/>
        </w:rPr>
      </w:pPr>
      <w:r w:rsidRPr="00345B29">
        <w:rPr>
          <w:rFonts w:ascii="Arial" w:hAnsi="Arial" w:cs="Arial"/>
          <w:sz w:val="24"/>
          <w:szCs w:val="24"/>
          <w:lang w:val="es-ES_tradnl"/>
        </w:rPr>
        <w:t xml:space="preserve">Las artes en preescolar permiten el desarrollo de nuevos lenguajes artísticos en los cuales el niño exprese y plasme sus ideas, sin </w:t>
      </w:r>
      <w:r w:rsidR="00345B29" w:rsidRPr="00345B29">
        <w:rPr>
          <w:rFonts w:ascii="Arial" w:hAnsi="Arial" w:cs="Arial"/>
          <w:sz w:val="24"/>
          <w:szCs w:val="24"/>
          <w:lang w:val="es-ES_tradnl"/>
        </w:rPr>
        <w:t>embargo,</w:t>
      </w:r>
      <w:r w:rsidRPr="00345B29">
        <w:rPr>
          <w:rFonts w:ascii="Arial" w:hAnsi="Arial" w:cs="Arial"/>
          <w:sz w:val="24"/>
          <w:szCs w:val="24"/>
          <w:lang w:val="es-ES_tradnl"/>
        </w:rPr>
        <w:t xml:space="preserve"> las artes no solo es crear pues también requieren una sensibilidad para extraer ideas que los artistas han puesto en cada obra, es ahí donde la subjetividad y objetividad forman parte de las manifestaciones artísticas. </w:t>
      </w:r>
    </w:p>
    <w:p w:rsidR="00E73D94" w:rsidRPr="00345B29" w:rsidRDefault="00E73D94" w:rsidP="00345B29">
      <w:pPr>
        <w:spacing w:line="360" w:lineRule="auto"/>
        <w:jc w:val="both"/>
        <w:rPr>
          <w:rFonts w:ascii="Arial" w:hAnsi="Arial" w:cs="Arial"/>
          <w:sz w:val="24"/>
          <w:szCs w:val="24"/>
        </w:rPr>
      </w:pPr>
      <w:r w:rsidRPr="00345B29">
        <w:rPr>
          <w:rFonts w:ascii="Arial" w:hAnsi="Arial" w:cs="Arial"/>
          <w:sz w:val="24"/>
          <w:szCs w:val="24"/>
          <w:lang w:val="es-ES_tradnl"/>
        </w:rPr>
        <w:t xml:space="preserve"> </w:t>
      </w:r>
      <w:r w:rsidR="00345B29" w:rsidRPr="00345B29">
        <w:rPr>
          <w:rFonts w:ascii="Arial" w:hAnsi="Arial" w:cs="Arial"/>
          <w:sz w:val="24"/>
          <w:szCs w:val="24"/>
          <w:lang w:val="es-ES_tradnl"/>
        </w:rPr>
        <w:t>L</w:t>
      </w:r>
      <w:r w:rsidR="00345B29" w:rsidRPr="00345B29">
        <w:rPr>
          <w:rFonts w:ascii="Arial" w:hAnsi="Arial" w:cs="Arial"/>
          <w:sz w:val="24"/>
          <w:szCs w:val="24"/>
          <w:lang w:val="es-ES_tradnl"/>
        </w:rPr>
        <w:t>a subjetividad p</w:t>
      </w:r>
      <w:r w:rsidR="00345B29" w:rsidRPr="00345B29">
        <w:rPr>
          <w:rFonts w:ascii="Arial" w:hAnsi="Arial" w:cs="Arial"/>
          <w:sz w:val="24"/>
          <w:szCs w:val="24"/>
          <w:lang w:val="es-ES_tradnl"/>
        </w:rPr>
        <w:t xml:space="preserve">ermite </w:t>
      </w:r>
      <w:r w:rsidR="00345B29" w:rsidRPr="00345B29">
        <w:rPr>
          <w:rFonts w:ascii="Arial" w:hAnsi="Arial" w:cs="Arial"/>
          <w:sz w:val="24"/>
          <w:szCs w:val="24"/>
          <w:lang w:val="es-ES_tradnl"/>
        </w:rPr>
        <w:t>reconocer los sentimientos, percepciones, ideas propias, permiten otorgar un valor referente a la apreciación y creación de las artes, sin embargo, no solo pueden ser plásticas debido que puede abarcar la música, la pintura, la escultura, el baile, entre otros</w:t>
      </w:r>
      <w:r w:rsidR="00345B29" w:rsidRPr="00345B29">
        <w:rPr>
          <w:rFonts w:ascii="Arial" w:hAnsi="Arial" w:cs="Arial"/>
          <w:sz w:val="24"/>
          <w:szCs w:val="24"/>
          <w:lang w:val="es-ES_tradnl"/>
        </w:rPr>
        <w:t xml:space="preserve">, mientras que la objetividad </w:t>
      </w:r>
      <w:r w:rsidR="00345B29" w:rsidRPr="00345B29">
        <w:rPr>
          <w:rFonts w:ascii="Arial" w:hAnsi="Arial" w:cs="Arial"/>
          <w:sz w:val="24"/>
          <w:szCs w:val="24"/>
        </w:rPr>
        <w:t xml:space="preserve">comienza a forjarse por medio de actividades de descubrimiento de lenguajes artísticos al permitirse indagar en las artes dando un valor real, comprobado </w:t>
      </w:r>
      <w:r w:rsidR="00345B29" w:rsidRPr="00345B29">
        <w:rPr>
          <w:rFonts w:ascii="Arial" w:hAnsi="Arial" w:cs="Arial"/>
          <w:sz w:val="24"/>
          <w:szCs w:val="24"/>
        </w:rPr>
        <w:lastRenderedPageBreak/>
        <w:t>logrando ejercer un equilibrio entre ambos conceptos</w:t>
      </w:r>
      <w:r w:rsidR="00345B29" w:rsidRPr="00345B29">
        <w:rPr>
          <w:rFonts w:ascii="Arial" w:hAnsi="Arial" w:cs="Arial"/>
          <w:sz w:val="24"/>
          <w:szCs w:val="24"/>
        </w:rPr>
        <w:t xml:space="preserve">, dejando a un lado sus creencias y juicios. </w:t>
      </w:r>
    </w:p>
    <w:p w:rsidR="00345B29" w:rsidRDefault="00345B29" w:rsidP="00345B29">
      <w:pPr>
        <w:spacing w:line="360" w:lineRule="auto"/>
        <w:jc w:val="both"/>
        <w:rPr>
          <w:rFonts w:ascii="Arial" w:hAnsi="Arial" w:cs="Arial"/>
          <w:sz w:val="24"/>
          <w:szCs w:val="24"/>
        </w:rPr>
      </w:pPr>
      <w:r w:rsidRPr="00345B29">
        <w:rPr>
          <w:rFonts w:ascii="Arial" w:hAnsi="Arial" w:cs="Arial"/>
          <w:sz w:val="24"/>
          <w:szCs w:val="24"/>
        </w:rPr>
        <w:t xml:space="preserve">Por otro lado, las artes visuales en preescolar aportan </w:t>
      </w:r>
      <w:r w:rsidRPr="00345B29">
        <w:rPr>
          <w:rFonts w:ascii="Arial" w:hAnsi="Arial" w:cs="Arial"/>
          <w:sz w:val="24"/>
          <w:szCs w:val="24"/>
        </w:rPr>
        <w:t>aprendizajes significativos, los cuales pondrán en práctica los infantes para la vida futura, el arte en este nivel académico constituye una manera natural con el mundo lúdico, mediante el juego simbólico, la manipulación de instrumentos y materiales, en la cual la educadora debe mostrar habilidades idóneas permitiendo al infante la expresión de sentimientos, emociones, descubrimiento, apreciación y compartir las experiencias previas que portan de su contexto inmediato.</w:t>
      </w:r>
    </w:p>
    <w:p w:rsidR="00345B29" w:rsidRDefault="00345B29" w:rsidP="00345B29">
      <w:pPr>
        <w:spacing w:line="360" w:lineRule="auto"/>
        <w:jc w:val="both"/>
        <w:rPr>
          <w:rFonts w:ascii="Arial" w:hAnsi="Arial" w:cs="Arial"/>
          <w:sz w:val="24"/>
          <w:szCs w:val="24"/>
        </w:rPr>
      </w:pPr>
    </w:p>
    <w:p w:rsidR="00345B29" w:rsidRDefault="00345B29" w:rsidP="00345B29">
      <w:pPr>
        <w:spacing w:line="360" w:lineRule="auto"/>
        <w:jc w:val="both"/>
        <w:rPr>
          <w:rFonts w:ascii="Arial" w:hAnsi="Arial" w:cs="Arial"/>
          <w:sz w:val="24"/>
          <w:szCs w:val="24"/>
        </w:rPr>
      </w:pPr>
    </w:p>
    <w:p w:rsidR="00345B29" w:rsidRDefault="00345B29" w:rsidP="00345B29">
      <w:pPr>
        <w:spacing w:line="360" w:lineRule="auto"/>
        <w:jc w:val="both"/>
        <w:rPr>
          <w:rFonts w:ascii="Arial" w:hAnsi="Arial" w:cs="Arial"/>
          <w:sz w:val="24"/>
          <w:szCs w:val="24"/>
        </w:rPr>
      </w:pPr>
    </w:p>
    <w:p w:rsidR="00345B29" w:rsidRDefault="00345B29" w:rsidP="00345B29">
      <w:pPr>
        <w:spacing w:line="360" w:lineRule="auto"/>
        <w:jc w:val="both"/>
        <w:rPr>
          <w:rFonts w:ascii="Arial" w:hAnsi="Arial" w:cs="Arial"/>
          <w:sz w:val="24"/>
          <w:szCs w:val="24"/>
        </w:rPr>
      </w:pPr>
    </w:p>
    <w:p w:rsidR="00345B29" w:rsidRDefault="00345B29" w:rsidP="00345B29">
      <w:pPr>
        <w:spacing w:line="360" w:lineRule="auto"/>
        <w:jc w:val="both"/>
        <w:rPr>
          <w:rFonts w:ascii="Arial" w:hAnsi="Arial" w:cs="Arial"/>
          <w:sz w:val="24"/>
          <w:szCs w:val="24"/>
        </w:rPr>
      </w:pPr>
    </w:p>
    <w:p w:rsidR="00345B29" w:rsidRDefault="00345B29" w:rsidP="00345B29">
      <w:pPr>
        <w:spacing w:line="360" w:lineRule="auto"/>
        <w:jc w:val="both"/>
        <w:rPr>
          <w:rFonts w:ascii="Arial" w:hAnsi="Arial" w:cs="Arial"/>
          <w:sz w:val="24"/>
          <w:szCs w:val="24"/>
        </w:rPr>
      </w:pPr>
    </w:p>
    <w:p w:rsidR="00345B29" w:rsidRDefault="00345B29" w:rsidP="00345B29">
      <w:pPr>
        <w:spacing w:line="360" w:lineRule="auto"/>
        <w:jc w:val="both"/>
        <w:rPr>
          <w:rFonts w:ascii="Arial" w:hAnsi="Arial" w:cs="Arial"/>
          <w:sz w:val="24"/>
          <w:szCs w:val="24"/>
        </w:rPr>
      </w:pPr>
    </w:p>
    <w:p w:rsidR="00345B29" w:rsidRDefault="00345B29" w:rsidP="00345B29">
      <w:pPr>
        <w:spacing w:line="360" w:lineRule="auto"/>
        <w:jc w:val="both"/>
        <w:rPr>
          <w:rFonts w:ascii="Arial" w:hAnsi="Arial" w:cs="Arial"/>
          <w:sz w:val="24"/>
          <w:szCs w:val="24"/>
        </w:rPr>
      </w:pPr>
    </w:p>
    <w:p w:rsidR="00345B29" w:rsidRDefault="00345B29" w:rsidP="00345B29">
      <w:pPr>
        <w:spacing w:line="360" w:lineRule="auto"/>
        <w:jc w:val="both"/>
        <w:rPr>
          <w:rFonts w:ascii="Arial" w:hAnsi="Arial" w:cs="Arial"/>
          <w:sz w:val="24"/>
          <w:szCs w:val="24"/>
        </w:rPr>
      </w:pPr>
    </w:p>
    <w:p w:rsidR="00345B29" w:rsidRDefault="00345B29" w:rsidP="00345B29">
      <w:pPr>
        <w:spacing w:line="360" w:lineRule="auto"/>
        <w:jc w:val="both"/>
        <w:rPr>
          <w:rFonts w:ascii="Arial" w:hAnsi="Arial" w:cs="Arial"/>
          <w:sz w:val="24"/>
          <w:szCs w:val="24"/>
        </w:rPr>
      </w:pPr>
    </w:p>
    <w:p w:rsidR="00345B29" w:rsidRDefault="00345B29" w:rsidP="00345B29">
      <w:pPr>
        <w:spacing w:line="360" w:lineRule="auto"/>
        <w:jc w:val="both"/>
        <w:rPr>
          <w:rFonts w:ascii="Arial" w:hAnsi="Arial" w:cs="Arial"/>
          <w:sz w:val="24"/>
          <w:szCs w:val="24"/>
        </w:rPr>
      </w:pPr>
    </w:p>
    <w:p w:rsidR="00345B29" w:rsidRDefault="00345B29" w:rsidP="00345B29">
      <w:pPr>
        <w:spacing w:line="360" w:lineRule="auto"/>
        <w:jc w:val="both"/>
        <w:rPr>
          <w:rFonts w:ascii="Arial" w:hAnsi="Arial" w:cs="Arial"/>
          <w:sz w:val="24"/>
          <w:szCs w:val="24"/>
        </w:rPr>
      </w:pPr>
    </w:p>
    <w:p w:rsidR="00345B29" w:rsidRDefault="00345B29" w:rsidP="00345B29">
      <w:pPr>
        <w:spacing w:line="360" w:lineRule="auto"/>
        <w:jc w:val="both"/>
        <w:rPr>
          <w:rFonts w:ascii="Arial" w:hAnsi="Arial" w:cs="Arial"/>
          <w:sz w:val="24"/>
          <w:szCs w:val="24"/>
        </w:rPr>
      </w:pPr>
    </w:p>
    <w:p w:rsidR="00345B29" w:rsidRDefault="00345B29" w:rsidP="00345B29">
      <w:pPr>
        <w:spacing w:line="360" w:lineRule="auto"/>
        <w:jc w:val="both"/>
        <w:rPr>
          <w:rFonts w:ascii="Arial" w:hAnsi="Arial" w:cs="Arial"/>
          <w:sz w:val="24"/>
          <w:szCs w:val="24"/>
        </w:rPr>
      </w:pPr>
    </w:p>
    <w:p w:rsidR="00345B29" w:rsidRDefault="00345B29" w:rsidP="00345B29">
      <w:pPr>
        <w:spacing w:line="360" w:lineRule="auto"/>
        <w:jc w:val="both"/>
        <w:rPr>
          <w:rFonts w:ascii="Arial" w:hAnsi="Arial" w:cs="Arial"/>
          <w:sz w:val="24"/>
          <w:szCs w:val="24"/>
        </w:rPr>
      </w:pPr>
    </w:p>
    <w:p w:rsidR="00345B29" w:rsidRDefault="00345B29" w:rsidP="00345B29">
      <w:pPr>
        <w:spacing w:line="360" w:lineRule="auto"/>
        <w:jc w:val="both"/>
        <w:rPr>
          <w:rFonts w:ascii="Arial" w:hAnsi="Arial" w:cs="Arial"/>
          <w:sz w:val="24"/>
          <w:szCs w:val="24"/>
        </w:rPr>
      </w:pPr>
    </w:p>
    <w:p w:rsidR="00345B29" w:rsidRDefault="00345B29" w:rsidP="00345B29">
      <w:pPr>
        <w:spacing w:line="360" w:lineRule="auto"/>
        <w:jc w:val="both"/>
        <w:rPr>
          <w:rFonts w:ascii="Arial" w:hAnsi="Arial" w:cs="Arial"/>
          <w:sz w:val="24"/>
          <w:szCs w:val="24"/>
        </w:rPr>
      </w:pPr>
    </w:p>
    <w:p w:rsidR="00345B29" w:rsidRDefault="00345B29" w:rsidP="00345B29">
      <w:pPr>
        <w:spacing w:line="360" w:lineRule="auto"/>
        <w:jc w:val="both"/>
        <w:rPr>
          <w:rFonts w:ascii="Arial" w:hAnsi="Arial" w:cs="Arial"/>
          <w:b/>
          <w:bCs/>
          <w:sz w:val="24"/>
          <w:szCs w:val="24"/>
        </w:rPr>
      </w:pPr>
      <w:r w:rsidRPr="00345B29">
        <w:rPr>
          <w:rFonts w:ascii="Arial" w:hAnsi="Arial" w:cs="Arial"/>
          <w:b/>
          <w:bCs/>
          <w:sz w:val="24"/>
          <w:szCs w:val="24"/>
        </w:rPr>
        <w:lastRenderedPageBreak/>
        <w:t>Referencias.</w:t>
      </w:r>
    </w:p>
    <w:p w:rsidR="00345B29" w:rsidRPr="008470F0" w:rsidRDefault="00345B29" w:rsidP="00345B29">
      <w:pPr>
        <w:spacing w:line="276" w:lineRule="auto"/>
        <w:jc w:val="both"/>
        <w:rPr>
          <w:rFonts w:ascii="Arial" w:hAnsi="Arial" w:cs="Arial"/>
          <w:color w:val="222222"/>
          <w:sz w:val="24"/>
          <w:szCs w:val="24"/>
          <w:shd w:val="clear" w:color="auto" w:fill="FFFFFF"/>
        </w:rPr>
      </w:pPr>
      <w:r w:rsidRPr="008470F0">
        <w:rPr>
          <w:rFonts w:ascii="Arial" w:hAnsi="Arial" w:cs="Arial"/>
          <w:color w:val="222222"/>
          <w:sz w:val="24"/>
          <w:szCs w:val="24"/>
          <w:shd w:val="clear" w:color="auto" w:fill="FFFFFF"/>
        </w:rPr>
        <w:t>Acaso, M. (2000). Simbolización, expresión y creatividad: tres propuestas sobre la necesidad de desarrollar la expresión plástica infantil. </w:t>
      </w:r>
      <w:r w:rsidRPr="008470F0">
        <w:rPr>
          <w:rFonts w:ascii="Arial" w:hAnsi="Arial" w:cs="Arial"/>
          <w:i/>
          <w:iCs/>
          <w:color w:val="222222"/>
          <w:sz w:val="24"/>
          <w:szCs w:val="24"/>
          <w:shd w:val="clear" w:color="auto" w:fill="FFFFFF"/>
        </w:rPr>
        <w:t>Arte, individuo y sociedad</w:t>
      </w:r>
      <w:r w:rsidRPr="008470F0">
        <w:rPr>
          <w:rFonts w:ascii="Arial" w:hAnsi="Arial" w:cs="Arial"/>
          <w:color w:val="222222"/>
          <w:sz w:val="24"/>
          <w:szCs w:val="24"/>
          <w:shd w:val="clear" w:color="auto" w:fill="FFFFFF"/>
        </w:rPr>
        <w:t>, (12), 41.</w:t>
      </w:r>
    </w:p>
    <w:p w:rsidR="00345B29" w:rsidRPr="00345B29" w:rsidRDefault="00345B29" w:rsidP="00345B29">
      <w:pPr>
        <w:spacing w:line="276" w:lineRule="auto"/>
        <w:jc w:val="both"/>
        <w:rPr>
          <w:rFonts w:ascii="Arial" w:hAnsi="Arial" w:cs="Arial"/>
          <w:color w:val="000000"/>
          <w:sz w:val="24"/>
          <w:szCs w:val="24"/>
        </w:rPr>
      </w:pPr>
      <w:proofErr w:type="spellStart"/>
      <w:r w:rsidRPr="008470F0">
        <w:rPr>
          <w:rFonts w:ascii="Arial" w:hAnsi="Arial" w:cs="Arial"/>
          <w:color w:val="000000"/>
          <w:sz w:val="24"/>
          <w:szCs w:val="24"/>
        </w:rPr>
        <w:t>Arnheim</w:t>
      </w:r>
      <w:proofErr w:type="spellEnd"/>
      <w:r w:rsidRPr="008470F0">
        <w:rPr>
          <w:rFonts w:ascii="Arial" w:hAnsi="Arial" w:cs="Arial"/>
          <w:color w:val="000000"/>
          <w:sz w:val="24"/>
          <w:szCs w:val="24"/>
        </w:rPr>
        <w:t xml:space="preserve">. Rudolf. Arte y percepción visual. Alianza Forma 2006. Consultado el </w:t>
      </w:r>
      <w:r>
        <w:rPr>
          <w:rFonts w:ascii="Arial" w:hAnsi="Arial" w:cs="Arial"/>
          <w:color w:val="000000"/>
          <w:sz w:val="24"/>
          <w:szCs w:val="24"/>
        </w:rPr>
        <w:t>15</w:t>
      </w:r>
      <w:r w:rsidRPr="008470F0">
        <w:rPr>
          <w:rFonts w:ascii="Arial" w:hAnsi="Arial" w:cs="Arial"/>
          <w:color w:val="000000"/>
          <w:sz w:val="24"/>
          <w:szCs w:val="24"/>
        </w:rPr>
        <w:t xml:space="preserve"> de </w:t>
      </w:r>
      <w:r>
        <w:rPr>
          <w:rFonts w:ascii="Arial" w:hAnsi="Arial" w:cs="Arial"/>
          <w:color w:val="000000"/>
          <w:sz w:val="24"/>
          <w:szCs w:val="24"/>
        </w:rPr>
        <w:t>abril</w:t>
      </w:r>
      <w:r w:rsidRPr="008470F0">
        <w:rPr>
          <w:rFonts w:ascii="Arial" w:hAnsi="Arial" w:cs="Arial"/>
          <w:color w:val="000000"/>
          <w:sz w:val="24"/>
          <w:szCs w:val="24"/>
        </w:rPr>
        <w:t xml:space="preserve"> de 2021 En https://esculturaetcblog.files.wordpress.com/2019/07/arnheim_rudolf_arte_y_percepcion_visual.pdf</w:t>
      </w:r>
    </w:p>
    <w:p w:rsidR="00345B29" w:rsidRDefault="00345B29" w:rsidP="00345B29">
      <w:pPr>
        <w:spacing w:line="360" w:lineRule="auto"/>
        <w:jc w:val="both"/>
        <w:rPr>
          <w:rFonts w:ascii="Arial" w:hAnsi="Arial" w:cs="Arial"/>
          <w:sz w:val="24"/>
          <w:szCs w:val="24"/>
        </w:rPr>
      </w:pPr>
      <w:proofErr w:type="spellStart"/>
      <w:r w:rsidRPr="00424A7E">
        <w:rPr>
          <w:rFonts w:ascii="Arial" w:hAnsi="Arial" w:cs="Arial"/>
          <w:sz w:val="24"/>
          <w:szCs w:val="24"/>
        </w:rPr>
        <w:t>Chamoyán</w:t>
      </w:r>
      <w:proofErr w:type="spellEnd"/>
      <w:r w:rsidRPr="00424A7E">
        <w:rPr>
          <w:rFonts w:ascii="Arial" w:hAnsi="Arial" w:cs="Arial"/>
          <w:sz w:val="24"/>
          <w:szCs w:val="24"/>
        </w:rPr>
        <w:t xml:space="preserve">. V, Raúl. (2011) “La educadora en la educación artística del preescolar” Disponible en: </w:t>
      </w:r>
      <w:hyperlink r:id="rId7" w:history="1">
        <w:r w:rsidRPr="00424A7E">
          <w:rPr>
            <w:rStyle w:val="Hipervnculo"/>
            <w:rFonts w:ascii="Arial" w:hAnsi="Arial" w:cs="Arial"/>
            <w:sz w:val="24"/>
            <w:szCs w:val="24"/>
          </w:rPr>
          <w:t>https://www.correodelmaestro.com/publico/html5072015/capitulo4/la_educadora_en_la_educacion_artistica.html</w:t>
        </w:r>
      </w:hyperlink>
      <w:r w:rsidRPr="00424A7E">
        <w:rPr>
          <w:rFonts w:ascii="Arial" w:hAnsi="Arial" w:cs="Arial"/>
          <w:sz w:val="24"/>
          <w:szCs w:val="24"/>
        </w:rPr>
        <w:t>.</w:t>
      </w:r>
    </w:p>
    <w:p w:rsidR="00345B29" w:rsidRPr="008470F0" w:rsidRDefault="00345B29" w:rsidP="00345B29">
      <w:pPr>
        <w:shd w:val="clear" w:color="auto" w:fill="FFFFFF"/>
        <w:spacing w:before="60" w:after="0" w:line="276" w:lineRule="auto"/>
        <w:jc w:val="both"/>
        <w:rPr>
          <w:rFonts w:ascii="Arial" w:eastAsia="Times New Roman" w:hAnsi="Arial" w:cs="Arial"/>
          <w:color w:val="333333"/>
          <w:sz w:val="24"/>
          <w:szCs w:val="24"/>
          <w:lang w:eastAsia="es-ES"/>
        </w:rPr>
      </w:pPr>
      <w:r w:rsidRPr="008470F0">
        <w:rPr>
          <w:rFonts w:ascii="Arial" w:eastAsia="Times New Roman" w:hAnsi="Arial" w:cs="Arial"/>
          <w:color w:val="333333"/>
          <w:sz w:val="24"/>
          <w:szCs w:val="24"/>
          <w:lang w:eastAsia="es-ES"/>
        </w:rPr>
        <w:t xml:space="preserve">Gardner, H. (1997). La mente no escolarizada. Argentina: </w:t>
      </w:r>
      <w:proofErr w:type="spellStart"/>
      <w:r w:rsidRPr="008470F0">
        <w:rPr>
          <w:rFonts w:ascii="Arial" w:eastAsia="Times New Roman" w:hAnsi="Arial" w:cs="Arial"/>
          <w:color w:val="333333"/>
          <w:sz w:val="24"/>
          <w:szCs w:val="24"/>
          <w:lang w:eastAsia="es-ES"/>
        </w:rPr>
        <w:t>Paidos</w:t>
      </w:r>
      <w:proofErr w:type="spellEnd"/>
      <w:r w:rsidRPr="008470F0">
        <w:rPr>
          <w:rFonts w:ascii="Arial" w:eastAsia="Times New Roman" w:hAnsi="Arial" w:cs="Arial"/>
          <w:color w:val="333333"/>
          <w:sz w:val="24"/>
          <w:szCs w:val="24"/>
          <w:lang w:eastAsia="es-ES"/>
        </w:rPr>
        <w:t>.</w:t>
      </w:r>
    </w:p>
    <w:p w:rsidR="00345B29" w:rsidRPr="00345B29" w:rsidRDefault="00345B29" w:rsidP="00345B29">
      <w:pPr>
        <w:spacing w:line="276" w:lineRule="auto"/>
        <w:jc w:val="both"/>
        <w:rPr>
          <w:rFonts w:ascii="Arial" w:hAnsi="Arial" w:cs="Arial"/>
          <w:color w:val="000000"/>
          <w:sz w:val="24"/>
          <w:szCs w:val="24"/>
        </w:rPr>
      </w:pPr>
      <w:hyperlink r:id="rId8" w:anchor="ixzz6olKZLQJK" w:history="1">
        <w:r w:rsidRPr="008470F0">
          <w:rPr>
            <w:rStyle w:val="Hipervnculo"/>
            <w:rFonts w:ascii="Arial" w:hAnsi="Arial" w:cs="Arial"/>
            <w:sz w:val="24"/>
            <w:szCs w:val="24"/>
          </w:rPr>
          <w:t>https://concepto.de/artes-visuales/#ixzz6olKZLQJK</w:t>
        </w:r>
      </w:hyperlink>
    </w:p>
    <w:p w:rsidR="00345B29" w:rsidRPr="00424A7E" w:rsidRDefault="00345B29" w:rsidP="00345B29">
      <w:pPr>
        <w:spacing w:line="360" w:lineRule="auto"/>
        <w:jc w:val="both"/>
        <w:rPr>
          <w:rFonts w:ascii="Arial" w:hAnsi="Arial" w:cs="Arial"/>
          <w:sz w:val="24"/>
          <w:szCs w:val="24"/>
        </w:rPr>
      </w:pPr>
      <w:r w:rsidRPr="00424A7E">
        <w:rPr>
          <w:rFonts w:ascii="Arial" w:hAnsi="Arial" w:cs="Arial"/>
          <w:sz w:val="24"/>
          <w:szCs w:val="24"/>
        </w:rPr>
        <w:t xml:space="preserve">Ortiz Ocaña, Alexander (2013). Relación entre la objetividad y la subjetividad en las ciencias humanas y sociales. Revista Colombiana de Filosofía de la Ciencia, 13 (27), 85-106. [Fecha de Consulta </w:t>
      </w:r>
      <w:r>
        <w:rPr>
          <w:rFonts w:ascii="Arial" w:hAnsi="Arial" w:cs="Arial"/>
          <w:sz w:val="24"/>
          <w:szCs w:val="24"/>
        </w:rPr>
        <w:t>15</w:t>
      </w:r>
      <w:r w:rsidRPr="00424A7E">
        <w:rPr>
          <w:rFonts w:ascii="Arial" w:hAnsi="Arial" w:cs="Arial"/>
          <w:sz w:val="24"/>
          <w:szCs w:val="24"/>
        </w:rPr>
        <w:t xml:space="preserve"> de </w:t>
      </w:r>
      <w:r>
        <w:rPr>
          <w:rFonts w:ascii="Arial" w:hAnsi="Arial" w:cs="Arial"/>
          <w:sz w:val="24"/>
          <w:szCs w:val="24"/>
        </w:rPr>
        <w:t>abril</w:t>
      </w:r>
      <w:r w:rsidRPr="00424A7E">
        <w:rPr>
          <w:rFonts w:ascii="Arial" w:hAnsi="Arial" w:cs="Arial"/>
          <w:sz w:val="24"/>
          <w:szCs w:val="24"/>
        </w:rPr>
        <w:t xml:space="preserve"> de 2021]. ISSN: 0124-4620. Disponible en: </w:t>
      </w:r>
      <w:hyperlink r:id="rId9" w:history="1">
        <w:r w:rsidRPr="00424A7E">
          <w:rPr>
            <w:rStyle w:val="Hipervnculo"/>
            <w:rFonts w:ascii="Arial" w:hAnsi="Arial" w:cs="Arial"/>
            <w:sz w:val="24"/>
            <w:szCs w:val="24"/>
          </w:rPr>
          <w:t>https://www.redalyc.org/articulo.oa?id=41431644004</w:t>
        </w:r>
      </w:hyperlink>
    </w:p>
    <w:p w:rsidR="00345B29" w:rsidRPr="00345B29" w:rsidRDefault="00345B29" w:rsidP="00345B29">
      <w:pPr>
        <w:spacing w:line="360" w:lineRule="auto"/>
        <w:jc w:val="both"/>
        <w:rPr>
          <w:rFonts w:ascii="Arial" w:hAnsi="Arial" w:cs="Arial"/>
          <w:b/>
          <w:bCs/>
          <w:sz w:val="24"/>
          <w:szCs w:val="24"/>
        </w:rPr>
      </w:pPr>
    </w:p>
    <w:sectPr w:rsidR="00345B29" w:rsidRPr="00345B29" w:rsidSect="009D52D8">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33FAA"/>
    <w:multiLevelType w:val="hybridMultilevel"/>
    <w:tmpl w:val="43AC82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25C"/>
    <w:rsid w:val="0012431E"/>
    <w:rsid w:val="00345B29"/>
    <w:rsid w:val="0089225C"/>
    <w:rsid w:val="009D52D8"/>
    <w:rsid w:val="00AF4E53"/>
    <w:rsid w:val="00E73D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428BD"/>
  <w15:chartTrackingRefBased/>
  <w15:docId w15:val="{25DF48C1-0D85-41EC-AAA8-D1CC27F8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45B29"/>
    <w:rPr>
      <w:color w:val="0563C1" w:themeColor="hyperlink"/>
      <w:u w:val="single"/>
    </w:rPr>
  </w:style>
  <w:style w:type="paragraph" w:styleId="Prrafodelista">
    <w:name w:val="List Paragraph"/>
    <w:basedOn w:val="Normal"/>
    <w:uiPriority w:val="34"/>
    <w:qFormat/>
    <w:rsid w:val="009D5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artes-visuales/" TargetMode="External"/><Relationship Id="rId3" Type="http://schemas.openxmlformats.org/officeDocument/2006/relationships/settings" Target="settings.xml"/><Relationship Id="rId7" Type="http://schemas.openxmlformats.org/officeDocument/2006/relationships/hyperlink" Target="https://www.correodelmaestro.com/publico/html5072015/capitulo4/la_educadora_en_la_educacion_artistic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187.160.244.18/sistema/Data/tareas/ENEP-00027/_Actividad/_has/00000000/7.p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dalyc.org/articulo.oa?id=414316440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801</Words>
  <Characters>4411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dc:creator>
  <cp:keywords/>
  <dc:description/>
  <cp:lastModifiedBy>MQ</cp:lastModifiedBy>
  <cp:revision>1</cp:revision>
  <dcterms:created xsi:type="dcterms:W3CDTF">2021-04-16T01:57:00Z</dcterms:created>
  <dcterms:modified xsi:type="dcterms:W3CDTF">2021-04-16T03:30:00Z</dcterms:modified>
</cp:coreProperties>
</file>