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BA" w:rsidRP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:rsidR="000C00BA" w:rsidRPr="000C00BA" w:rsidRDefault="000C00BA" w:rsidP="000C00BA">
      <w:pPr>
        <w:jc w:val="center"/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sz w:val="24"/>
          <w:szCs w:val="24"/>
        </w:rPr>
        <w:t>Ciclo 2020 - 2021</w:t>
      </w:r>
    </w:p>
    <w:p w:rsidR="000C00BA" w:rsidRPr="000C00BA" w:rsidRDefault="000C00BA" w:rsidP="000C00BA">
      <w:pPr>
        <w:jc w:val="center"/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969010" cy="11868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0C00BA" w:rsidRP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3° “A”</w:t>
      </w:r>
    </w:p>
    <w:p w:rsidR="000C00BA" w:rsidRP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Cuso: Artes Visuales</w:t>
      </w:r>
    </w:p>
    <w:p w:rsidR="000C00BA" w:rsidRP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</w:p>
    <w:p w:rsid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Unidad 1. Lo que sabemos sobre las artes visuales</w:t>
      </w:r>
    </w:p>
    <w:p w:rsidR="00570016" w:rsidRDefault="00570016" w:rsidP="000C00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Evidencia de unidad: Libro del Artista</w:t>
      </w:r>
    </w:p>
    <w:p w:rsidR="00B21A5F" w:rsidRPr="000C00BA" w:rsidRDefault="00B21A5F" w:rsidP="000C00BA">
      <w:pPr>
        <w:jc w:val="center"/>
        <w:rPr>
          <w:rFonts w:ascii="Arial" w:hAnsi="Arial" w:cs="Arial"/>
          <w:b/>
          <w:sz w:val="24"/>
          <w:szCs w:val="24"/>
        </w:rPr>
      </w:pPr>
    </w:p>
    <w:p w:rsidR="000C00BA" w:rsidRP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Competencias profesionales</w:t>
      </w:r>
      <w:r w:rsidR="00570016">
        <w:rPr>
          <w:rFonts w:ascii="Arial" w:hAnsi="Arial" w:cs="Arial"/>
          <w:b/>
          <w:sz w:val="24"/>
          <w:szCs w:val="24"/>
        </w:rPr>
        <w:t xml:space="preserve"> de unidad</w:t>
      </w:r>
      <w:r w:rsidRPr="000C00BA">
        <w:rPr>
          <w:rFonts w:ascii="Arial" w:hAnsi="Arial" w:cs="Arial"/>
          <w:b/>
          <w:sz w:val="24"/>
          <w:szCs w:val="24"/>
        </w:rPr>
        <w:t>:</w:t>
      </w:r>
    </w:p>
    <w:p w:rsidR="000C00BA" w:rsidRDefault="000C00BA" w:rsidP="000C00B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:rsidR="000C00BA" w:rsidRPr="000C00BA" w:rsidRDefault="000C00BA" w:rsidP="000C00B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0C00BA" w:rsidRPr="000C00BA" w:rsidRDefault="000C00BA" w:rsidP="000C00BA">
      <w:pPr>
        <w:jc w:val="center"/>
        <w:rPr>
          <w:rFonts w:ascii="Arial" w:hAnsi="Arial" w:cs="Arial"/>
          <w:sz w:val="24"/>
          <w:szCs w:val="24"/>
        </w:rPr>
      </w:pPr>
    </w:p>
    <w:p w:rsidR="000C00BA" w:rsidRPr="000C00BA" w:rsidRDefault="000C00BA" w:rsidP="000C00BA">
      <w:pPr>
        <w:rPr>
          <w:rFonts w:ascii="Arial" w:hAnsi="Arial" w:cs="Arial"/>
          <w:sz w:val="24"/>
          <w:szCs w:val="24"/>
        </w:rPr>
      </w:pPr>
    </w:p>
    <w:p w:rsidR="000C00BA" w:rsidRP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 xml:space="preserve">Maestra: Silvia Erika Sagahón Solís </w:t>
      </w:r>
    </w:p>
    <w:p w:rsidR="000C00BA" w:rsidRP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</w:p>
    <w:p w:rsidR="000C00BA" w:rsidRP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 xml:space="preserve">Alumna: Adanary Avigail Rodríguez Moreno </w:t>
      </w:r>
    </w:p>
    <w:p w:rsidR="000C00BA" w:rsidRP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No. de lista: 17</w:t>
      </w:r>
    </w:p>
    <w:p w:rsidR="000C00BA" w:rsidRP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</w:p>
    <w:p w:rsidR="000C00BA" w:rsidRPr="000C00BA" w:rsidRDefault="000C00BA" w:rsidP="000C00BA">
      <w:pPr>
        <w:rPr>
          <w:rFonts w:ascii="Arial" w:hAnsi="Arial" w:cs="Arial"/>
          <w:sz w:val="24"/>
          <w:szCs w:val="24"/>
        </w:rPr>
      </w:pPr>
    </w:p>
    <w:p w:rsidR="000C00BA" w:rsidRPr="000C00BA" w:rsidRDefault="000C00BA" w:rsidP="000C00BA">
      <w:pPr>
        <w:rPr>
          <w:rFonts w:ascii="Arial" w:hAnsi="Arial" w:cs="Arial"/>
          <w:sz w:val="24"/>
          <w:szCs w:val="24"/>
        </w:rPr>
      </w:pPr>
    </w:p>
    <w:p w:rsidR="00570016" w:rsidRDefault="00570016" w:rsidP="005700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Abril </w:t>
      </w:r>
      <w:r w:rsidR="000C00BA" w:rsidRPr="000C00BA">
        <w:rPr>
          <w:rFonts w:ascii="Arial" w:hAnsi="Arial" w:cs="Arial"/>
          <w:sz w:val="24"/>
          <w:szCs w:val="24"/>
        </w:rPr>
        <w:t xml:space="preserve">del 2021                </w:t>
      </w:r>
      <w:r w:rsidR="000C00BA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0C00BA">
        <w:rPr>
          <w:rFonts w:ascii="Arial" w:hAnsi="Arial" w:cs="Arial"/>
          <w:sz w:val="24"/>
          <w:szCs w:val="24"/>
        </w:rPr>
        <w:t xml:space="preserve"> </w:t>
      </w:r>
      <w:r w:rsidR="000C00BA" w:rsidRPr="000C00BA">
        <w:rPr>
          <w:rFonts w:ascii="Arial" w:hAnsi="Arial" w:cs="Arial"/>
          <w:sz w:val="24"/>
          <w:szCs w:val="24"/>
        </w:rPr>
        <w:t xml:space="preserve"> Saltillo Coahuila de Zaragoza</w:t>
      </w:r>
    </w:p>
    <w:p w:rsidR="00570016" w:rsidRPr="00521557" w:rsidRDefault="00570016" w:rsidP="00570016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521557">
        <w:rPr>
          <w:rFonts w:ascii="Arial" w:hAnsi="Arial" w:cs="Arial"/>
          <w:b/>
          <w:sz w:val="28"/>
          <w:szCs w:val="24"/>
          <w:u w:val="single"/>
        </w:rPr>
        <w:lastRenderedPageBreak/>
        <w:t>Libro de</w:t>
      </w:r>
      <w:r w:rsidR="00390D0B">
        <w:rPr>
          <w:rFonts w:ascii="Arial" w:hAnsi="Arial" w:cs="Arial"/>
          <w:b/>
          <w:sz w:val="28"/>
          <w:szCs w:val="24"/>
          <w:u w:val="single"/>
        </w:rPr>
        <w:t>l</w:t>
      </w:r>
      <w:r w:rsidRPr="00521557">
        <w:rPr>
          <w:rFonts w:ascii="Arial" w:hAnsi="Arial" w:cs="Arial"/>
          <w:b/>
          <w:sz w:val="28"/>
          <w:szCs w:val="24"/>
          <w:u w:val="single"/>
        </w:rPr>
        <w:t xml:space="preserve"> artista</w:t>
      </w:r>
    </w:p>
    <w:p w:rsidR="00570016" w:rsidRPr="00521557" w:rsidRDefault="00570016" w:rsidP="00390D0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21557">
        <w:rPr>
          <w:rFonts w:ascii="Arial" w:hAnsi="Arial" w:cs="Arial"/>
          <w:b/>
          <w:sz w:val="24"/>
          <w:szCs w:val="24"/>
        </w:rPr>
        <w:t>Contenido.</w:t>
      </w:r>
    </w:p>
    <w:p w:rsidR="00390D0B" w:rsidRPr="00390D0B" w:rsidRDefault="00390D0B" w:rsidP="00390D0B">
      <w:pPr>
        <w:spacing w:line="276" w:lineRule="auto"/>
        <w:rPr>
          <w:rFonts w:ascii="Arial" w:hAnsi="Arial" w:cs="Arial"/>
          <w:sz w:val="24"/>
          <w:szCs w:val="24"/>
        </w:rPr>
      </w:pPr>
      <w:r w:rsidRPr="00390D0B">
        <w:rPr>
          <w:rFonts w:ascii="Arial" w:hAnsi="Arial" w:cs="Arial"/>
          <w:sz w:val="24"/>
          <w:szCs w:val="24"/>
        </w:rPr>
        <w:t xml:space="preserve">- </w:t>
      </w:r>
      <w:r w:rsidR="00521557" w:rsidRPr="00390D0B">
        <w:rPr>
          <w:rFonts w:ascii="Arial" w:hAnsi="Arial" w:cs="Arial"/>
          <w:sz w:val="24"/>
          <w:szCs w:val="24"/>
        </w:rPr>
        <w:t>Definición de artes visuales</w:t>
      </w:r>
    </w:p>
    <w:p w:rsidR="00390D0B" w:rsidRPr="00390D0B" w:rsidRDefault="00521557" w:rsidP="00390D0B">
      <w:pPr>
        <w:spacing w:line="276" w:lineRule="auto"/>
        <w:rPr>
          <w:rFonts w:ascii="Arial" w:hAnsi="Arial" w:cs="Arial"/>
          <w:sz w:val="24"/>
          <w:szCs w:val="24"/>
        </w:rPr>
      </w:pPr>
      <w:r w:rsidRPr="00390D0B">
        <w:rPr>
          <w:rFonts w:ascii="Arial" w:hAnsi="Arial" w:cs="Arial"/>
          <w:sz w:val="24"/>
          <w:szCs w:val="24"/>
        </w:rPr>
        <w:t xml:space="preserve">- Teorías sobre el desarrollo de la capacidad creadora de </w:t>
      </w:r>
      <w:proofErr w:type="spellStart"/>
      <w:r w:rsidRPr="00390D0B">
        <w:rPr>
          <w:rFonts w:ascii="Arial" w:hAnsi="Arial" w:cs="Arial"/>
          <w:sz w:val="24"/>
        </w:rPr>
        <w:t>Viktor</w:t>
      </w:r>
      <w:proofErr w:type="spellEnd"/>
      <w:r w:rsidRPr="00390D0B">
        <w:rPr>
          <w:rFonts w:ascii="Arial" w:hAnsi="Arial" w:cs="Arial"/>
          <w:sz w:val="24"/>
        </w:rPr>
        <w:t xml:space="preserve"> </w:t>
      </w:r>
      <w:proofErr w:type="spellStart"/>
      <w:r w:rsidRPr="00390D0B">
        <w:rPr>
          <w:rFonts w:ascii="Arial" w:hAnsi="Arial" w:cs="Arial"/>
          <w:sz w:val="24"/>
        </w:rPr>
        <w:t>Lowenfeld</w:t>
      </w:r>
      <w:proofErr w:type="spellEnd"/>
    </w:p>
    <w:p w:rsidR="00390D0B" w:rsidRPr="00390D0B" w:rsidRDefault="00390D0B" w:rsidP="00390D0B">
      <w:pPr>
        <w:pStyle w:val="Prrafodelista"/>
        <w:spacing w:line="276" w:lineRule="auto"/>
        <w:ind w:left="0"/>
        <w:rPr>
          <w:rFonts w:ascii="Arial" w:hAnsi="Arial" w:cs="Arial"/>
          <w:sz w:val="24"/>
        </w:rPr>
      </w:pPr>
      <w:r w:rsidRPr="00390D0B">
        <w:rPr>
          <w:rFonts w:ascii="Arial" w:hAnsi="Arial" w:cs="Arial"/>
          <w:sz w:val="24"/>
        </w:rPr>
        <w:t>- Sentido de la representación objetiva y la inte</w:t>
      </w:r>
      <w:r w:rsidR="008A58DD">
        <w:rPr>
          <w:rFonts w:ascii="Arial" w:hAnsi="Arial" w:cs="Arial"/>
          <w:sz w:val="24"/>
        </w:rPr>
        <w:t>rpretación subjetiva y relación</w:t>
      </w:r>
      <w:r w:rsidRPr="00390D0B">
        <w:rPr>
          <w:rFonts w:ascii="Arial" w:hAnsi="Arial" w:cs="Arial"/>
          <w:sz w:val="24"/>
        </w:rPr>
        <w:t xml:space="preserve"> </w:t>
      </w:r>
      <w:r w:rsidR="008A58DD">
        <w:rPr>
          <w:rFonts w:ascii="Arial" w:hAnsi="Arial" w:cs="Arial"/>
          <w:sz w:val="24"/>
        </w:rPr>
        <w:t xml:space="preserve">de </w:t>
      </w:r>
      <w:r w:rsidRPr="00390D0B">
        <w:rPr>
          <w:rFonts w:ascii="Arial" w:hAnsi="Arial" w:cs="Arial"/>
          <w:sz w:val="24"/>
        </w:rPr>
        <w:t>ambas nociones con la educación en artes visuales con niñas y niños de preescolar</w:t>
      </w:r>
    </w:p>
    <w:p w:rsidR="00BA0793" w:rsidRPr="00390D0B" w:rsidRDefault="00521557" w:rsidP="00390D0B">
      <w:pPr>
        <w:pStyle w:val="Default"/>
        <w:spacing w:line="276" w:lineRule="auto"/>
        <w:rPr>
          <w:rFonts w:ascii="Arial" w:hAnsi="Arial" w:cs="Arial"/>
        </w:rPr>
      </w:pPr>
      <w:r w:rsidRPr="00390D0B">
        <w:rPr>
          <w:rFonts w:ascii="Arial" w:hAnsi="Arial" w:cs="Arial"/>
        </w:rPr>
        <w:t xml:space="preserve">- </w:t>
      </w:r>
      <w:r w:rsidR="00BA0793" w:rsidRPr="00390D0B">
        <w:rPr>
          <w:rFonts w:ascii="Arial" w:hAnsi="Arial" w:cs="Arial"/>
        </w:rPr>
        <w:t xml:space="preserve">Aporte de las artes visuales en la educación preescolar </w:t>
      </w:r>
    </w:p>
    <w:p w:rsidR="00521557" w:rsidRDefault="00521557" w:rsidP="00D5053F">
      <w:pPr>
        <w:spacing w:line="276" w:lineRule="auto"/>
        <w:rPr>
          <w:rFonts w:ascii="Arial" w:hAnsi="Arial" w:cs="Arial"/>
          <w:sz w:val="24"/>
          <w:szCs w:val="24"/>
        </w:rPr>
      </w:pPr>
    </w:p>
    <w:p w:rsidR="00570016" w:rsidRPr="00005B38" w:rsidRDefault="00570016" w:rsidP="00D5053F">
      <w:pPr>
        <w:pStyle w:val="Default"/>
        <w:spacing w:line="276" w:lineRule="auto"/>
        <w:rPr>
          <w:rFonts w:ascii="Arial" w:hAnsi="Arial" w:cs="Arial"/>
          <w:b/>
        </w:rPr>
      </w:pPr>
      <w:r w:rsidRPr="00570016">
        <w:rPr>
          <w:rFonts w:ascii="Arial" w:hAnsi="Arial" w:cs="Arial"/>
        </w:rPr>
        <w:t xml:space="preserve">● </w:t>
      </w:r>
      <w:r w:rsidR="00521557" w:rsidRPr="00005B38">
        <w:rPr>
          <w:rFonts w:ascii="Arial" w:hAnsi="Arial" w:cs="Arial"/>
          <w:b/>
        </w:rPr>
        <w:t xml:space="preserve">Definición de </w:t>
      </w:r>
      <w:r w:rsidRPr="00005B38">
        <w:rPr>
          <w:rFonts w:ascii="Arial" w:hAnsi="Arial" w:cs="Arial"/>
          <w:b/>
        </w:rPr>
        <w:t>artes visuales:</w:t>
      </w:r>
    </w:p>
    <w:p w:rsidR="00BA0793" w:rsidRPr="00BA0793" w:rsidRDefault="00521557" w:rsidP="00D5053F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 un medio de expresión y comunicación de sentimientos e ideas, son </w:t>
      </w:r>
      <w:r w:rsidRPr="0091276B">
        <w:rPr>
          <w:rFonts w:ascii="Arial" w:hAnsi="Arial" w:cs="Arial"/>
        </w:rPr>
        <w:t>una manifestación artística, expresiva, de percepción visual en la cual el individuo crea y recrea mundos naturales o fantásticos mediante elementos materiales utilizando diversas técnicas, que le permiten expresar sus sentimientos, emociones y percepciones</w:t>
      </w:r>
      <w:r w:rsidR="00BA0793">
        <w:rPr>
          <w:rFonts w:ascii="Arial" w:hAnsi="Arial" w:cs="Arial"/>
        </w:rPr>
        <w:t xml:space="preserve">. </w:t>
      </w:r>
      <w:r w:rsidR="00BA0793" w:rsidRPr="00BA0793">
        <w:rPr>
          <w:rFonts w:ascii="Arial" w:hAnsi="Arial" w:cs="Arial"/>
        </w:rPr>
        <w:t>Las artes visuales son formas de arte cuyas obras son principalmente visuales en naturaleza.</w:t>
      </w:r>
    </w:p>
    <w:p w:rsidR="00570016" w:rsidRDefault="00BA0793" w:rsidP="00D5053F">
      <w:pPr>
        <w:pStyle w:val="Default"/>
        <w:spacing w:line="276" w:lineRule="auto"/>
        <w:rPr>
          <w:rFonts w:ascii="Arial" w:hAnsi="Arial" w:cs="Arial"/>
        </w:rPr>
      </w:pPr>
      <w:r w:rsidRPr="00BA0793">
        <w:rPr>
          <w:rFonts w:ascii="Arial" w:hAnsi="Arial" w:cs="Arial"/>
        </w:rPr>
        <w:t xml:space="preserve">Iñigo y </w:t>
      </w:r>
      <w:proofErr w:type="spellStart"/>
      <w:r w:rsidRPr="00BA0793">
        <w:rPr>
          <w:rFonts w:ascii="Arial" w:hAnsi="Arial" w:cs="Arial"/>
        </w:rPr>
        <w:t>Makhlouf</w:t>
      </w:r>
      <w:proofErr w:type="spellEnd"/>
      <w:r w:rsidRPr="00BA0793">
        <w:rPr>
          <w:rFonts w:ascii="Arial" w:hAnsi="Arial" w:cs="Arial"/>
        </w:rPr>
        <w:t xml:space="preserve"> (2013), mencionan que existen tres tipos de relaciones visuales: 1. Bidimensionales</w:t>
      </w:r>
      <w:r>
        <w:rPr>
          <w:rFonts w:ascii="Arial" w:hAnsi="Arial" w:cs="Arial"/>
        </w:rPr>
        <w:t xml:space="preserve">, 2. </w:t>
      </w:r>
      <w:r w:rsidRPr="00BC6045">
        <w:rPr>
          <w:rFonts w:ascii="Arial" w:hAnsi="Arial" w:cs="Arial"/>
        </w:rPr>
        <w:t>Tridim</w:t>
      </w:r>
      <w:r>
        <w:rPr>
          <w:rFonts w:ascii="Arial" w:hAnsi="Arial" w:cs="Arial"/>
        </w:rPr>
        <w:t>ensionales y 3. E</w:t>
      </w:r>
      <w:r w:rsidRPr="00BC6045">
        <w:rPr>
          <w:rFonts w:ascii="Arial" w:hAnsi="Arial" w:cs="Arial"/>
        </w:rPr>
        <w:t>spacio –</w:t>
      </w:r>
      <w:r>
        <w:rPr>
          <w:rFonts w:ascii="Arial" w:hAnsi="Arial" w:cs="Arial"/>
        </w:rPr>
        <w:t xml:space="preserve"> temporales. </w:t>
      </w:r>
    </w:p>
    <w:p w:rsidR="00570016" w:rsidRPr="00005B38" w:rsidRDefault="00570016" w:rsidP="00D5053F">
      <w:pPr>
        <w:pStyle w:val="Default"/>
        <w:spacing w:line="276" w:lineRule="auto"/>
        <w:rPr>
          <w:rFonts w:ascii="Arial" w:hAnsi="Arial" w:cs="Arial"/>
          <w:b/>
        </w:rPr>
      </w:pPr>
    </w:p>
    <w:p w:rsidR="00005B38" w:rsidRDefault="00570016" w:rsidP="00D5053F">
      <w:pPr>
        <w:pStyle w:val="Default"/>
        <w:spacing w:line="276" w:lineRule="auto"/>
        <w:rPr>
          <w:rFonts w:ascii="Arial" w:hAnsi="Arial" w:cs="Arial"/>
          <w:b/>
        </w:rPr>
      </w:pPr>
      <w:r w:rsidRPr="00005B38">
        <w:rPr>
          <w:rFonts w:ascii="Arial" w:hAnsi="Arial" w:cs="Arial"/>
          <w:b/>
        </w:rPr>
        <w:t xml:space="preserve">● </w:t>
      </w:r>
      <w:r w:rsidR="00005B38" w:rsidRPr="00005B38">
        <w:rPr>
          <w:rFonts w:ascii="Arial" w:hAnsi="Arial" w:cs="Arial"/>
          <w:b/>
        </w:rPr>
        <w:t>T</w:t>
      </w:r>
      <w:r w:rsidRPr="00005B38">
        <w:rPr>
          <w:rFonts w:ascii="Arial" w:hAnsi="Arial" w:cs="Arial"/>
          <w:b/>
        </w:rPr>
        <w:t>eorías sobre el desarrollo de la capacidad creadora</w:t>
      </w:r>
      <w:r w:rsidR="00005B38">
        <w:rPr>
          <w:rFonts w:ascii="Arial" w:hAnsi="Arial" w:cs="Arial"/>
          <w:b/>
        </w:rPr>
        <w:t>:</w:t>
      </w:r>
    </w:p>
    <w:p w:rsidR="00570016" w:rsidRDefault="00390D0B" w:rsidP="00D5053F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la teoría de </w:t>
      </w:r>
      <w:proofErr w:type="spellStart"/>
      <w:r w:rsidRPr="0025243C">
        <w:rPr>
          <w:rFonts w:ascii="Arial" w:hAnsi="Arial" w:cs="Arial"/>
        </w:rPr>
        <w:t>Viktor</w:t>
      </w:r>
      <w:proofErr w:type="spellEnd"/>
      <w:r w:rsidRPr="0025243C">
        <w:rPr>
          <w:rFonts w:ascii="Arial" w:hAnsi="Arial" w:cs="Arial"/>
        </w:rPr>
        <w:t xml:space="preserve"> </w:t>
      </w:r>
      <w:proofErr w:type="spellStart"/>
      <w:r w:rsidRPr="0025243C">
        <w:rPr>
          <w:rFonts w:ascii="Arial" w:hAnsi="Arial" w:cs="Arial"/>
        </w:rPr>
        <w:t>Lowenfeld</w:t>
      </w:r>
      <w:proofErr w:type="spellEnd"/>
      <w:r>
        <w:rPr>
          <w:rFonts w:ascii="Arial" w:hAnsi="Arial" w:cs="Arial"/>
        </w:rPr>
        <w:t>, menciona que l</w:t>
      </w:r>
      <w:r w:rsidRPr="00390D0B">
        <w:rPr>
          <w:rFonts w:ascii="Arial" w:hAnsi="Arial" w:cs="Arial"/>
        </w:rPr>
        <w:t xml:space="preserve">a figura que un niño dibuja o pinta es mucho más que </w:t>
      </w:r>
      <w:r>
        <w:rPr>
          <w:rFonts w:ascii="Arial" w:hAnsi="Arial" w:cs="Arial"/>
        </w:rPr>
        <w:t>unos cuantos trazos en un papel, desde ese momento está d</w:t>
      </w:r>
      <w:r w:rsidRPr="00390D0B">
        <w:rPr>
          <w:rFonts w:ascii="Arial" w:hAnsi="Arial" w:cs="Arial"/>
        </w:rPr>
        <w:t>esarrollando la creatividad, es decir, el desarrollo creador comienza tan pronto como el niño traza los primeros rasgos. Lo hace inventando sus propias formas y poniendo algo de sí mismo, de una manera que es únicamente suya.</w:t>
      </w:r>
    </w:p>
    <w:p w:rsidR="00D5053F" w:rsidRDefault="00D5053F" w:rsidP="00D5053F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Para esto proceso el autor menciona seis etapas, pero únicamente se expondrán </w:t>
      </w:r>
      <w:r w:rsidR="008A58DD">
        <w:rPr>
          <w:rFonts w:ascii="Arial" w:hAnsi="Arial" w:cs="Arial"/>
        </w:rPr>
        <w:t xml:space="preserve">las que contribuyen a la edad </w:t>
      </w:r>
      <w:r>
        <w:rPr>
          <w:rFonts w:ascii="Arial" w:hAnsi="Arial" w:cs="Arial"/>
        </w:rPr>
        <w:t xml:space="preserve">preescolar, las cuales son las siguientes: </w:t>
      </w:r>
    </w:p>
    <w:p w:rsidR="00D5053F" w:rsidRPr="00D5053F" w:rsidRDefault="00D5053F" w:rsidP="00D5053F">
      <w:pPr>
        <w:pStyle w:val="Default"/>
        <w:spacing w:line="276" w:lineRule="auto"/>
        <w:rPr>
          <w:rFonts w:ascii="Arial" w:hAnsi="Arial" w:cs="Arial"/>
        </w:rPr>
      </w:pPr>
      <w:r w:rsidRPr="00D5053F">
        <w:rPr>
          <w:rFonts w:ascii="Arial" w:hAnsi="Arial" w:cs="Arial"/>
        </w:rPr>
        <w:t>1 El garabato: Los comienzos de la autoexpresión (2 a 4 años)</w:t>
      </w:r>
    </w:p>
    <w:p w:rsidR="00D5053F" w:rsidRDefault="00D5053F" w:rsidP="00D5053F">
      <w:pPr>
        <w:pStyle w:val="Default"/>
        <w:spacing w:line="276" w:lineRule="auto"/>
        <w:rPr>
          <w:rFonts w:ascii="Arial" w:hAnsi="Arial" w:cs="Arial"/>
        </w:rPr>
      </w:pPr>
      <w:r w:rsidRPr="00D5053F">
        <w:rPr>
          <w:rFonts w:ascii="Arial" w:hAnsi="Arial" w:cs="Arial"/>
        </w:rPr>
        <w:t>2 Etapa pre-esquemática: Primeros intentos de representación (4 a 7 años)</w:t>
      </w:r>
      <w:r>
        <w:rPr>
          <w:rFonts w:ascii="Arial" w:hAnsi="Arial" w:cs="Arial"/>
        </w:rPr>
        <w:t>.</w:t>
      </w:r>
    </w:p>
    <w:p w:rsidR="00390D0B" w:rsidRDefault="00390D0B" w:rsidP="00D5053F">
      <w:pPr>
        <w:pStyle w:val="Default"/>
        <w:spacing w:line="276" w:lineRule="auto"/>
        <w:rPr>
          <w:rFonts w:ascii="Arial" w:hAnsi="Arial" w:cs="Arial"/>
        </w:rPr>
      </w:pPr>
    </w:p>
    <w:p w:rsidR="00D5053F" w:rsidRDefault="00570016" w:rsidP="00D5053F">
      <w:pPr>
        <w:pStyle w:val="Default"/>
        <w:spacing w:line="276" w:lineRule="auto"/>
        <w:rPr>
          <w:rFonts w:ascii="Arial" w:hAnsi="Arial" w:cs="Arial"/>
          <w:b/>
        </w:rPr>
      </w:pPr>
      <w:r w:rsidRPr="00390D0B">
        <w:rPr>
          <w:rFonts w:ascii="Arial" w:hAnsi="Arial" w:cs="Arial"/>
          <w:b/>
        </w:rPr>
        <w:t xml:space="preserve">● </w:t>
      </w:r>
      <w:r w:rsidR="008A58DD" w:rsidRPr="008A58DD">
        <w:rPr>
          <w:rFonts w:ascii="Arial" w:hAnsi="Arial" w:cs="Arial"/>
          <w:b/>
        </w:rPr>
        <w:t>Sentido de la representación objetiva y la interpretación subjetiva y relación de ambas nociones con la educación en artes visuales con niñas y niños de preescolar</w:t>
      </w:r>
    </w:p>
    <w:p w:rsidR="00D5053F" w:rsidRPr="00D5053F" w:rsidRDefault="00D5053F" w:rsidP="00D5053F">
      <w:pPr>
        <w:pStyle w:val="Default"/>
        <w:spacing w:line="276" w:lineRule="auto"/>
        <w:rPr>
          <w:rFonts w:ascii="Arial" w:hAnsi="Arial" w:cs="Arial"/>
        </w:rPr>
      </w:pPr>
      <w:r w:rsidRPr="00D5053F">
        <w:rPr>
          <w:rFonts w:ascii="Arial" w:hAnsi="Arial" w:cs="Arial"/>
        </w:rPr>
        <w:t>El término objetivo es una afirmación que es totalmente imparcial, es decir, no es tocado por experiencias anteriores o gustos del orador, es verificable por buscar datos o realizar cálculos matemáticos, en cambio, el vocablo subjetivo, es una</w:t>
      </w:r>
      <w:r w:rsidR="008A58DD">
        <w:rPr>
          <w:rFonts w:ascii="Arial" w:hAnsi="Arial" w:cs="Arial"/>
        </w:rPr>
        <w:t xml:space="preserve"> </w:t>
      </w:r>
      <w:bookmarkStart w:id="0" w:name="_GoBack"/>
      <w:bookmarkEnd w:id="0"/>
      <w:r w:rsidRPr="00D5053F">
        <w:rPr>
          <w:rFonts w:ascii="Arial" w:hAnsi="Arial" w:cs="Arial"/>
        </w:rPr>
        <w:lastRenderedPageBreak/>
        <w:t>declaración que ha sido delineado por el carácter del hablante o escritor, además, refleja la perspectiva a través de puntos de vista de la persona.</w:t>
      </w:r>
    </w:p>
    <w:p w:rsidR="00D5053F" w:rsidRDefault="00D5053F" w:rsidP="00D5053F">
      <w:pPr>
        <w:pStyle w:val="Default"/>
        <w:spacing w:line="276" w:lineRule="auto"/>
        <w:rPr>
          <w:rFonts w:ascii="Arial" w:hAnsi="Arial" w:cs="Arial"/>
          <w:b/>
        </w:rPr>
      </w:pPr>
      <w:r w:rsidRPr="00D5053F">
        <w:rPr>
          <w:rFonts w:ascii="Arial" w:hAnsi="Arial" w:cs="Arial"/>
        </w:rPr>
        <w:t>Ahora bien, hay diferentes maneras de expresarnos, pero dentro del arte está la expresión plástica y visual, y Andueza (2016), establece que este tipo de expresión es una forma de comunicación que permite que los niños y niñas potencien sus capacidades creativas y expresivas. La expresión artística de los niños, a través de la libre experimentación, les proporciona la posibilidad de plasmar su mundo interior, sus sentimientos y sensaciones, mediante la imaginación, la fantasía y la creatividad, explorando, al mismo tiempo, nuevas estructuras y recursos</w:t>
      </w:r>
      <w:r w:rsidRPr="00D5053F">
        <w:rPr>
          <w:rFonts w:ascii="Arial" w:hAnsi="Arial" w:cs="Arial"/>
          <w:b/>
        </w:rPr>
        <w:t>.</w:t>
      </w:r>
    </w:p>
    <w:p w:rsidR="00570016" w:rsidRDefault="00D5053F" w:rsidP="00D5053F">
      <w:pPr>
        <w:pStyle w:val="Default"/>
        <w:spacing w:line="276" w:lineRule="auto"/>
        <w:rPr>
          <w:rFonts w:ascii="Arial" w:hAnsi="Arial" w:cs="Arial"/>
        </w:rPr>
      </w:pPr>
      <w:r w:rsidRPr="003D3A99">
        <w:rPr>
          <w:rFonts w:ascii="Arial" w:hAnsi="Arial" w:cs="Arial"/>
        </w:rPr>
        <w:t xml:space="preserve">La relación que existe en estas dos nociones con la educación en artes visuales con niñas y niños de preescolar es que </w:t>
      </w:r>
      <w:r w:rsidR="003D3A99" w:rsidRPr="003D3A99">
        <w:rPr>
          <w:rFonts w:ascii="Arial" w:hAnsi="Arial" w:cs="Arial"/>
        </w:rPr>
        <w:t>lo subjetivo se hace presente, desde el momento en que le presentas al infante una pintura, un objeto, o un material, y les pides su opinión al respecto, los cuestionas sobre, qué piensas de lo que observas, qué crees que sea, qué significa para ti, te gusta, por qué, y en base a esto lo que se está haciendo es el reflejo de la perspectiva de la persona qu</w:t>
      </w:r>
      <w:r w:rsidR="003D3A99">
        <w:rPr>
          <w:rFonts w:ascii="Arial" w:hAnsi="Arial" w:cs="Arial"/>
        </w:rPr>
        <w:t>e observa en este caso el niño y e</w:t>
      </w:r>
      <w:r w:rsidR="003D3A99" w:rsidRPr="003D3A99">
        <w:rPr>
          <w:rFonts w:ascii="Arial" w:hAnsi="Arial" w:cs="Arial"/>
        </w:rPr>
        <w:t>n cuanto a lo objetivo más allá de sólo observar, es cuando motivas al alumno a indagar, a conocer más, a ser más preciso con lo que observa, a hacer investigaciones, en esta caso, sobre el cuadro, quién es el autor, por qué lo hizo, que material utilizó, que representa esa pintura para el autor, es enseñarles a que tienen que verificar información, que es bueno dar su punto de vista, pero a la vez estar informados con puntos certeros.</w:t>
      </w:r>
    </w:p>
    <w:p w:rsidR="003D3A99" w:rsidRPr="003D3A99" w:rsidRDefault="003D3A99" w:rsidP="00D5053F">
      <w:pPr>
        <w:pStyle w:val="Default"/>
        <w:spacing w:line="276" w:lineRule="auto"/>
        <w:rPr>
          <w:rFonts w:ascii="Arial" w:hAnsi="Arial" w:cs="Arial"/>
        </w:rPr>
      </w:pPr>
    </w:p>
    <w:p w:rsidR="00570016" w:rsidRPr="00390D0B" w:rsidRDefault="00570016" w:rsidP="00D5053F">
      <w:pPr>
        <w:pStyle w:val="Default"/>
        <w:spacing w:line="276" w:lineRule="auto"/>
        <w:rPr>
          <w:rFonts w:ascii="Arial" w:hAnsi="Arial" w:cs="Arial"/>
          <w:b/>
        </w:rPr>
      </w:pPr>
      <w:r w:rsidRPr="00390D0B">
        <w:rPr>
          <w:rFonts w:ascii="Arial" w:hAnsi="Arial" w:cs="Arial"/>
          <w:b/>
        </w:rPr>
        <w:t xml:space="preserve">● Menciona el aporte de las artes visuales en la educación preescolar </w:t>
      </w:r>
    </w:p>
    <w:p w:rsidR="005C52E8" w:rsidRDefault="003D3A99" w:rsidP="003D3A99">
      <w:pPr>
        <w:rPr>
          <w:rFonts w:ascii="Arial" w:eastAsia="Times New Roman" w:hAnsi="Arial" w:cs="Arial"/>
          <w:sz w:val="24"/>
          <w:szCs w:val="24"/>
          <w:lang w:eastAsia="es-MX"/>
        </w:rPr>
      </w:pPr>
      <w:r w:rsidRPr="003D3A99">
        <w:rPr>
          <w:rFonts w:ascii="Arial" w:eastAsia="Times New Roman" w:hAnsi="Arial" w:cs="Arial"/>
          <w:sz w:val="24"/>
          <w:szCs w:val="24"/>
          <w:lang w:eastAsia="es-MX"/>
        </w:rPr>
        <w:t>Según SEP (2017)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las artes visuales son parte de la cultura, </w:t>
      </w:r>
      <w:r w:rsidRPr="003D3A99">
        <w:rPr>
          <w:rFonts w:ascii="Arial" w:eastAsia="Times New Roman" w:hAnsi="Arial" w:cs="Arial"/>
          <w:sz w:val="24"/>
          <w:szCs w:val="24"/>
          <w:lang w:eastAsia="es-MX"/>
        </w:rPr>
        <w:t>permiten a los seres humanos expresa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rse de manera original a través </w:t>
      </w:r>
      <w:r w:rsidRPr="003D3A99">
        <w:rPr>
          <w:rFonts w:ascii="Arial" w:eastAsia="Times New Roman" w:hAnsi="Arial" w:cs="Arial"/>
          <w:sz w:val="24"/>
          <w:szCs w:val="24"/>
          <w:lang w:eastAsia="es-MX"/>
        </w:rPr>
        <w:t>de la organización única e intencional de elem</w:t>
      </w:r>
      <w:r>
        <w:rPr>
          <w:rFonts w:ascii="Arial" w:eastAsia="Times New Roman" w:hAnsi="Arial" w:cs="Arial"/>
          <w:sz w:val="24"/>
          <w:szCs w:val="24"/>
          <w:lang w:eastAsia="es-MX"/>
        </w:rPr>
        <w:t>entos básicos: cuerpo, espacio, t</w:t>
      </w:r>
      <w:r w:rsidRPr="003D3A99">
        <w:rPr>
          <w:rFonts w:ascii="Arial" w:eastAsia="Times New Roman" w:hAnsi="Arial" w:cs="Arial"/>
          <w:sz w:val="24"/>
          <w:szCs w:val="24"/>
          <w:lang w:eastAsia="es-MX"/>
        </w:rPr>
        <w:t>iempo, mo</w:t>
      </w:r>
      <w:r w:rsidR="00281D96">
        <w:rPr>
          <w:rFonts w:ascii="Arial" w:eastAsia="Times New Roman" w:hAnsi="Arial" w:cs="Arial"/>
          <w:sz w:val="24"/>
          <w:szCs w:val="24"/>
          <w:lang w:eastAsia="es-MX"/>
        </w:rPr>
        <w:t xml:space="preserve">vimiento, sonido, forma y color, por otra parte aumenta </w:t>
      </w:r>
      <w:r w:rsidRPr="003D3A99">
        <w:rPr>
          <w:rFonts w:ascii="Arial" w:eastAsia="Times New Roman" w:hAnsi="Arial" w:cs="Arial"/>
          <w:sz w:val="24"/>
          <w:szCs w:val="24"/>
          <w:lang w:eastAsia="es-MX"/>
        </w:rPr>
        <w:t>la capacidad expresiva en los niños a través de diferentes elementos; de esa manera, la creatividad y la imaginación se fortalecen y juegan un rol muy importante en el proceso de aprendizaje, pues estos dos elementos benefician el desarrollo infantil de los pequeños.</w:t>
      </w:r>
    </w:p>
    <w:p w:rsidR="003D3A99" w:rsidRPr="003D3A99" w:rsidRDefault="003D3A99">
      <w:pPr>
        <w:rPr>
          <w:rFonts w:ascii="Arial" w:eastAsia="Times New Roman" w:hAnsi="Arial" w:cs="Arial"/>
          <w:sz w:val="24"/>
          <w:szCs w:val="24"/>
          <w:lang w:eastAsia="es-MX"/>
        </w:rPr>
      </w:pPr>
    </w:p>
    <w:p w:rsidR="00D5053F" w:rsidRDefault="00D5053F">
      <w:pPr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Referencia: </w:t>
      </w:r>
    </w:p>
    <w:p w:rsidR="003D3A99" w:rsidRPr="003D3A99" w:rsidRDefault="003D3A99" w:rsidP="003D3A99">
      <w:pPr>
        <w:pStyle w:val="Prrafodelista"/>
        <w:numPr>
          <w:ilvl w:val="0"/>
          <w:numId w:val="3"/>
        </w:numPr>
        <w:rPr>
          <w:rFonts w:eastAsia="Times New Roman" w:cs="Arial"/>
          <w:szCs w:val="24"/>
          <w:lang w:eastAsia="es-MX"/>
        </w:rPr>
      </w:pPr>
      <w:r w:rsidRPr="003D3A99">
        <w:rPr>
          <w:rFonts w:eastAsia="Times New Roman" w:cs="Arial"/>
          <w:szCs w:val="24"/>
          <w:lang w:eastAsia="es-MX"/>
        </w:rPr>
        <w:t>Andueza, María; Barbero A.M. (2016) et al. Didáctica de las artes plásticas y visuales en Educación Infantil. UNIR Editorial. Universidad internacional de la Rioja. Consultado el 6 de febrero de 2021 en https://www.unir.net/wp-content/uploads/2016/09/Manual_DIDACTICA_PLASTICA_.pdf</w:t>
      </w:r>
    </w:p>
    <w:p w:rsidR="00D5053F" w:rsidRPr="003D3A99" w:rsidRDefault="00D5053F" w:rsidP="00D5053F">
      <w:pPr>
        <w:pStyle w:val="Prrafodelista"/>
        <w:numPr>
          <w:ilvl w:val="0"/>
          <w:numId w:val="3"/>
        </w:numPr>
        <w:spacing w:line="259" w:lineRule="auto"/>
        <w:rPr>
          <w:rFonts w:cs="Arial"/>
        </w:rPr>
      </w:pPr>
      <w:r w:rsidRPr="003D3A99">
        <w:rPr>
          <w:rFonts w:cs="Arial"/>
        </w:rPr>
        <w:t xml:space="preserve">Iñigo L. </w:t>
      </w:r>
      <w:proofErr w:type="spellStart"/>
      <w:r w:rsidRPr="003D3A99">
        <w:rPr>
          <w:rFonts w:cs="Arial"/>
        </w:rPr>
        <w:t>Markhlouf</w:t>
      </w:r>
      <w:proofErr w:type="spellEnd"/>
      <w:r w:rsidRPr="003D3A99">
        <w:rPr>
          <w:rFonts w:cs="Arial"/>
        </w:rPr>
        <w:t xml:space="preserve"> A. (2013). Diseño / Artes visuales: Manual de conceptos básicos. México: universidad Autónoma Del Estado De Morelos. </w:t>
      </w:r>
    </w:p>
    <w:p w:rsidR="00D5053F" w:rsidRPr="003D3A99" w:rsidRDefault="00D5053F" w:rsidP="00D5053F">
      <w:pPr>
        <w:pStyle w:val="Prrafodelista"/>
        <w:numPr>
          <w:ilvl w:val="0"/>
          <w:numId w:val="3"/>
        </w:numPr>
        <w:spacing w:line="259" w:lineRule="auto"/>
        <w:rPr>
          <w:rFonts w:cs="Arial"/>
          <w:sz w:val="28"/>
        </w:rPr>
      </w:pPr>
      <w:proofErr w:type="spellStart"/>
      <w:r w:rsidRPr="003D3A99">
        <w:rPr>
          <w:rFonts w:cs="Arial"/>
          <w:szCs w:val="20"/>
        </w:rPr>
        <w:lastRenderedPageBreak/>
        <w:t>Lowenfeld</w:t>
      </w:r>
      <w:proofErr w:type="spellEnd"/>
      <w:r w:rsidRPr="003D3A99">
        <w:rPr>
          <w:rFonts w:cs="Arial"/>
          <w:szCs w:val="20"/>
        </w:rPr>
        <w:t xml:space="preserve">, </w:t>
      </w:r>
      <w:proofErr w:type="spellStart"/>
      <w:r w:rsidRPr="003D3A99">
        <w:rPr>
          <w:rFonts w:cs="Arial"/>
          <w:szCs w:val="20"/>
        </w:rPr>
        <w:t>VIctor</w:t>
      </w:r>
      <w:proofErr w:type="spellEnd"/>
      <w:r w:rsidRPr="003D3A99">
        <w:rPr>
          <w:rFonts w:cs="Arial"/>
          <w:szCs w:val="20"/>
        </w:rPr>
        <w:t xml:space="preserve">; </w:t>
      </w:r>
      <w:proofErr w:type="spellStart"/>
      <w:r w:rsidRPr="003D3A99">
        <w:rPr>
          <w:rFonts w:cs="Arial"/>
          <w:szCs w:val="20"/>
        </w:rPr>
        <w:t>Brittain</w:t>
      </w:r>
      <w:proofErr w:type="spellEnd"/>
      <w:r w:rsidRPr="003D3A99">
        <w:rPr>
          <w:rFonts w:cs="Arial"/>
          <w:szCs w:val="20"/>
        </w:rPr>
        <w:t xml:space="preserve">, Lambert. Desarrollo de la capacidad creadora. </w:t>
      </w:r>
      <w:proofErr w:type="spellStart"/>
      <w:r w:rsidRPr="003D3A99">
        <w:rPr>
          <w:rFonts w:cs="Arial"/>
          <w:szCs w:val="20"/>
        </w:rPr>
        <w:t>Kapeluz</w:t>
      </w:r>
      <w:proofErr w:type="spellEnd"/>
      <w:r w:rsidRPr="003D3A99">
        <w:rPr>
          <w:rFonts w:cs="Arial"/>
          <w:szCs w:val="20"/>
        </w:rPr>
        <w:t xml:space="preserve">. 1980. Consultado el 6 de febrero de 2021, en </w:t>
      </w:r>
      <w:hyperlink r:id="rId6" w:history="1">
        <w:r w:rsidR="003D3A99" w:rsidRPr="003D3A99">
          <w:rPr>
            <w:rStyle w:val="Hipervnculo"/>
            <w:rFonts w:cs="Arial"/>
            <w:szCs w:val="20"/>
          </w:rPr>
          <w:t>https://issuu.com/pamebuenard/docs/lowenfeld__victor_-_desarrollo_de_l</w:t>
        </w:r>
      </w:hyperlink>
    </w:p>
    <w:p w:rsidR="003D3A99" w:rsidRPr="003D3A99" w:rsidRDefault="003D3A99" w:rsidP="003D3A99">
      <w:pPr>
        <w:pStyle w:val="Prrafodelista"/>
        <w:numPr>
          <w:ilvl w:val="0"/>
          <w:numId w:val="3"/>
        </w:numPr>
        <w:spacing w:line="259" w:lineRule="auto"/>
        <w:rPr>
          <w:lang w:val="es-ES"/>
        </w:rPr>
      </w:pPr>
      <w:r w:rsidRPr="003D3A99">
        <w:rPr>
          <w:lang w:val="es-ES"/>
        </w:rPr>
        <w:t xml:space="preserve">SEP. (2017). </w:t>
      </w:r>
      <w:r w:rsidRPr="003D3A99">
        <w:rPr>
          <w:i/>
          <w:lang w:val="es-ES"/>
        </w:rPr>
        <w:t>Aprendizaje clave para la educación integral.</w:t>
      </w:r>
      <w:r w:rsidRPr="003D3A99">
        <w:rPr>
          <w:lang w:val="es-ES"/>
        </w:rPr>
        <w:t xml:space="preserve"> Secretaría de Educación Pública. https://n9.cl/x1lu</w:t>
      </w:r>
    </w:p>
    <w:p w:rsidR="003D3A99" w:rsidRPr="00003D76" w:rsidRDefault="003D3A99" w:rsidP="00D5053F">
      <w:pPr>
        <w:pStyle w:val="Prrafodelista"/>
        <w:numPr>
          <w:ilvl w:val="0"/>
          <w:numId w:val="3"/>
        </w:numPr>
        <w:spacing w:line="259" w:lineRule="auto"/>
        <w:rPr>
          <w:rFonts w:ascii="Arial" w:hAnsi="Arial" w:cs="Arial"/>
          <w:sz w:val="28"/>
        </w:rPr>
      </w:pPr>
    </w:p>
    <w:p w:rsidR="00D5053F" w:rsidRPr="00003D76" w:rsidRDefault="00D5053F" w:rsidP="00D5053F">
      <w:pPr>
        <w:pStyle w:val="Prrafodelista"/>
        <w:rPr>
          <w:rFonts w:ascii="Arial" w:hAnsi="Arial" w:cs="Arial"/>
          <w:sz w:val="28"/>
        </w:rPr>
      </w:pPr>
    </w:p>
    <w:p w:rsidR="00D5053F" w:rsidRDefault="00D5053F" w:rsidP="00D5053F">
      <w:pPr>
        <w:pStyle w:val="Prrafodelista"/>
        <w:rPr>
          <w:rFonts w:ascii="Arial" w:hAnsi="Arial" w:cs="Arial"/>
          <w:sz w:val="24"/>
        </w:rPr>
      </w:pPr>
    </w:p>
    <w:p w:rsidR="00D5053F" w:rsidRDefault="00D5053F" w:rsidP="00D5053F">
      <w:pPr>
        <w:pStyle w:val="Prrafodelista"/>
        <w:rPr>
          <w:rFonts w:ascii="Arial" w:hAnsi="Arial" w:cs="Arial"/>
          <w:sz w:val="24"/>
        </w:rPr>
      </w:pPr>
    </w:p>
    <w:p w:rsidR="00A96A84" w:rsidRDefault="00A96A84">
      <w:pPr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A96A84" w:rsidRDefault="00A96A84">
      <w:pPr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A359F" w:rsidRPr="0023351E" w:rsidRDefault="007A359F">
      <w:pPr>
        <w:rPr>
          <w:rFonts w:eastAsia="Times New Roman" w:cs="Arial"/>
          <w:lang w:eastAsia="es-MX"/>
        </w:rPr>
      </w:pPr>
    </w:p>
    <w:sectPr w:rsidR="007A359F" w:rsidRPr="0023351E" w:rsidSect="000C00BA">
      <w:pgSz w:w="12240" w:h="15840"/>
      <w:pgMar w:top="1417" w:right="1701" w:bottom="1417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0470"/>
    <w:multiLevelType w:val="hybridMultilevel"/>
    <w:tmpl w:val="50C4E8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E10E1"/>
    <w:multiLevelType w:val="hybridMultilevel"/>
    <w:tmpl w:val="0E90F2B8"/>
    <w:lvl w:ilvl="0" w:tplc="59C8A1D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6084F"/>
    <w:multiLevelType w:val="hybridMultilevel"/>
    <w:tmpl w:val="35C41760"/>
    <w:lvl w:ilvl="0" w:tplc="8814E07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D824D9"/>
    <w:multiLevelType w:val="hybridMultilevel"/>
    <w:tmpl w:val="3E5841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9F"/>
    <w:rsid w:val="00005B38"/>
    <w:rsid w:val="00054BB8"/>
    <w:rsid w:val="000C00BA"/>
    <w:rsid w:val="0023351E"/>
    <w:rsid w:val="00281D96"/>
    <w:rsid w:val="00373914"/>
    <w:rsid w:val="00390D0B"/>
    <w:rsid w:val="003D3A99"/>
    <w:rsid w:val="00521557"/>
    <w:rsid w:val="00570016"/>
    <w:rsid w:val="005C0986"/>
    <w:rsid w:val="005C52E8"/>
    <w:rsid w:val="00647D6C"/>
    <w:rsid w:val="006D3462"/>
    <w:rsid w:val="00715C73"/>
    <w:rsid w:val="007A359F"/>
    <w:rsid w:val="008821CD"/>
    <w:rsid w:val="008A58DD"/>
    <w:rsid w:val="00A96A84"/>
    <w:rsid w:val="00B21A5F"/>
    <w:rsid w:val="00BA0793"/>
    <w:rsid w:val="00CB7D61"/>
    <w:rsid w:val="00D5053F"/>
    <w:rsid w:val="00DC1CFC"/>
    <w:rsid w:val="00ED0253"/>
    <w:rsid w:val="00F92A31"/>
    <w:rsid w:val="00F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CA904-85C1-4015-9F3E-EB2E0DBF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3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3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A3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A359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transcripttextparagraph-sc-1jllhx4-1">
    <w:name w:val="transcripttext__paragraph-sc-1jllhx4-1"/>
    <w:basedOn w:val="Normal"/>
    <w:rsid w:val="007A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A35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A35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A359F"/>
    <w:rPr>
      <w:color w:val="0000FF"/>
      <w:u w:val="single"/>
    </w:rPr>
  </w:style>
  <w:style w:type="character" w:customStyle="1" w:styleId="author-article--tinfojob-title">
    <w:name w:val="author-article--t__info__job-title"/>
    <w:basedOn w:val="Fuentedeprrafopredeter"/>
    <w:rsid w:val="007A359F"/>
  </w:style>
  <w:style w:type="paragraph" w:styleId="NormalWeb">
    <w:name w:val="Normal (Web)"/>
    <w:basedOn w:val="Normal"/>
    <w:uiPriority w:val="99"/>
    <w:semiHidden/>
    <w:unhideWhenUsed/>
    <w:rsid w:val="007A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A359F"/>
    <w:rPr>
      <w:b/>
      <w:bCs/>
    </w:rPr>
  </w:style>
  <w:style w:type="paragraph" w:styleId="Prrafodelista">
    <w:name w:val="List Paragraph"/>
    <w:basedOn w:val="Normal"/>
    <w:uiPriority w:val="34"/>
    <w:qFormat/>
    <w:rsid w:val="000C00BA"/>
    <w:pPr>
      <w:spacing w:line="256" w:lineRule="auto"/>
      <w:ind w:left="720"/>
      <w:contextualSpacing/>
    </w:pPr>
  </w:style>
  <w:style w:type="table" w:styleId="Tabladecuadrcula2-nfasis6">
    <w:name w:val="Grid Table 2 Accent 6"/>
    <w:basedOn w:val="Tablanormal"/>
    <w:uiPriority w:val="47"/>
    <w:rsid w:val="000C00B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5700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3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229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272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suu.com/pamebuenard/docs/lowenfeld__victor_-_desarrollo_de_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920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ADANARY</cp:lastModifiedBy>
  <cp:revision>7</cp:revision>
  <dcterms:created xsi:type="dcterms:W3CDTF">2021-03-27T04:00:00Z</dcterms:created>
  <dcterms:modified xsi:type="dcterms:W3CDTF">2021-04-18T17:43:00Z</dcterms:modified>
</cp:coreProperties>
</file>