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D151B" w14:textId="7E68B140" w:rsidR="00752CC2" w:rsidRDefault="00231A8E" w:rsidP="00752CC2">
      <w:pPr>
        <w:jc w:val="center"/>
        <w:rPr>
          <w:rFonts w:ascii="Times New Roman" w:hAnsi="Times New Roman" w:cs="Times New Roman"/>
          <w:sz w:val="28"/>
          <w:szCs w:val="28"/>
        </w:rPr>
      </w:pPr>
      <w:r w:rsidRPr="00752CC2">
        <w:drawing>
          <wp:anchor distT="0" distB="0" distL="114300" distR="114300" simplePos="0" relativeHeight="251659264" behindDoc="1" locked="0" layoutInCell="1" allowOverlap="1" wp14:anchorId="58088990" wp14:editId="494DC33A">
            <wp:simplePos x="0" y="0"/>
            <wp:positionH relativeFrom="page">
              <wp:align>left</wp:align>
            </wp:positionH>
            <wp:positionV relativeFrom="page">
              <wp:align>top</wp:align>
            </wp:positionV>
            <wp:extent cx="7770945" cy="10072221"/>
            <wp:effectExtent l="0" t="0" r="190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770945" cy="10072221"/>
                    </a:xfrm>
                    <a:prstGeom prst="rect">
                      <a:avLst/>
                    </a:prstGeom>
                  </pic:spPr>
                </pic:pic>
              </a:graphicData>
            </a:graphic>
            <wp14:sizeRelH relativeFrom="margin">
              <wp14:pctWidth>0</wp14:pctWidth>
            </wp14:sizeRelH>
            <wp14:sizeRelV relativeFrom="margin">
              <wp14:pctHeight>0</wp14:pctHeight>
            </wp14:sizeRelV>
          </wp:anchor>
        </w:drawing>
      </w:r>
      <w:r w:rsidR="00752CC2">
        <w:rPr>
          <w:noProof/>
        </w:rPr>
        <w:drawing>
          <wp:anchor distT="0" distB="0" distL="114300" distR="114300" simplePos="0" relativeHeight="251658240" behindDoc="0" locked="0" layoutInCell="1" allowOverlap="1" wp14:anchorId="302E4941" wp14:editId="1CB413D3">
            <wp:simplePos x="0" y="0"/>
            <wp:positionH relativeFrom="page">
              <wp:align>left</wp:align>
            </wp:positionH>
            <wp:positionV relativeFrom="paragraph">
              <wp:posOffset>7620</wp:posOffset>
            </wp:positionV>
            <wp:extent cx="1857375" cy="1381125"/>
            <wp:effectExtent l="0" t="0" r="0" b="952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r w:rsidR="00752CC2">
        <w:rPr>
          <w:rFonts w:ascii="Times New Roman" w:hAnsi="Times New Roman" w:cs="Times New Roman"/>
          <w:sz w:val="28"/>
          <w:szCs w:val="28"/>
        </w:rPr>
        <w:t>“ESCUELA NORMAL DE EDUCACIÓN PREESCOLAR”</w:t>
      </w:r>
    </w:p>
    <w:p w14:paraId="42DFAC7D"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19E8FEAB"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Ciclo Escolar 2020- 2021.</w:t>
      </w:r>
    </w:p>
    <w:p w14:paraId="1A7EB5FF" w14:textId="77777777" w:rsidR="00752CC2" w:rsidRDefault="00752CC2" w:rsidP="00752CC2">
      <w:pPr>
        <w:jc w:val="center"/>
        <w:rPr>
          <w:rFonts w:ascii="Times New Roman" w:hAnsi="Times New Roman" w:cs="Times New Roman"/>
          <w:sz w:val="28"/>
          <w:szCs w:val="28"/>
        </w:rPr>
      </w:pPr>
    </w:p>
    <w:p w14:paraId="0A18C33E" w14:textId="1755D21C" w:rsidR="00752CC2" w:rsidRPr="00CD139F" w:rsidRDefault="00752CC2" w:rsidP="00752CC2">
      <w:pPr>
        <w:jc w:val="center"/>
        <w:rPr>
          <w:rFonts w:ascii="K26ToyBlocks123" w:hAnsi="K26ToyBlocks123" w:cs="Times New Roman"/>
          <w:color w:val="D03CB7"/>
          <w:sz w:val="40"/>
          <w:szCs w:val="40"/>
        </w:rPr>
      </w:pPr>
      <w:r w:rsidRPr="00CD139F">
        <w:rPr>
          <w:rFonts w:ascii="K26ToyBlocks123" w:hAnsi="K26ToyBlocks123" w:cs="Times New Roman"/>
          <w:color w:val="D03CB7"/>
          <w:sz w:val="40"/>
          <w:szCs w:val="40"/>
        </w:rPr>
        <w:t>“Análisis de la lectura</w:t>
      </w:r>
      <w:r w:rsidRPr="00CD139F">
        <w:rPr>
          <w:rFonts w:ascii="K26ToyBlocks123" w:hAnsi="K26ToyBlocks123" w:cs="Times New Roman"/>
          <w:color w:val="D03CB7"/>
          <w:sz w:val="40"/>
          <w:szCs w:val="40"/>
        </w:rPr>
        <w:t>”</w:t>
      </w:r>
    </w:p>
    <w:p w14:paraId="7306DF90"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Estrategias de exploración del Mundo Social.</w:t>
      </w:r>
    </w:p>
    <w:p w14:paraId="69BB806F"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 xml:space="preserve">Unidad I. “El desarrollo de la identidad y el sentido de pertenencia en </w:t>
      </w:r>
      <w:proofErr w:type="gramStart"/>
      <w:r>
        <w:rPr>
          <w:rFonts w:ascii="Times New Roman" w:hAnsi="Times New Roman" w:cs="Times New Roman"/>
          <w:sz w:val="28"/>
          <w:szCs w:val="28"/>
        </w:rPr>
        <w:t>los niños y las niñas</w:t>
      </w:r>
      <w:proofErr w:type="gramEnd"/>
      <w:r>
        <w:rPr>
          <w:rFonts w:ascii="Times New Roman" w:hAnsi="Times New Roman" w:cs="Times New Roman"/>
          <w:sz w:val="28"/>
          <w:szCs w:val="28"/>
        </w:rPr>
        <w:t xml:space="preserve"> de preescolar.”</w:t>
      </w:r>
    </w:p>
    <w:p w14:paraId="593B1C88"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Competencias:</w:t>
      </w:r>
    </w:p>
    <w:p w14:paraId="4BC2710F"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Detecta los procesos de aprendizaje de sus alumnos para favorecer su desarrollo cognitivo y socioemocional.</w:t>
      </w:r>
    </w:p>
    <w:p w14:paraId="7D783C9D"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08BA5005"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E9C8264"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Emplea la evaluación para intervenir en los diferentes ámbitos y momentos de la tarea educativa para mejorar los aprendizajes de sus alumnos.</w:t>
      </w:r>
    </w:p>
    <w:p w14:paraId="05432779"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7C4E0B38"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Actúa de manera ética ante la diversidad de situaciones que se presentan en la práctica profesional.</w:t>
      </w:r>
    </w:p>
    <w:p w14:paraId="5911615F"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Docente: Ramiro García Elías</w:t>
      </w:r>
    </w:p>
    <w:p w14:paraId="0AD1676F" w14:textId="77777777"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Alumna: Rosa Edith Valdés Constante</w:t>
      </w:r>
    </w:p>
    <w:p w14:paraId="1E79D2B6" w14:textId="417C1F6A"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#21</w:t>
      </w:r>
    </w:p>
    <w:p w14:paraId="42954B3C" w14:textId="51CE0DF5" w:rsidR="00752CC2" w:rsidRDefault="00752CC2" w:rsidP="00752CC2">
      <w:pPr>
        <w:jc w:val="center"/>
        <w:rPr>
          <w:rFonts w:ascii="Times New Roman" w:hAnsi="Times New Roman" w:cs="Times New Roman"/>
          <w:sz w:val="28"/>
          <w:szCs w:val="28"/>
        </w:rPr>
      </w:pPr>
      <w:r>
        <w:rPr>
          <w:rFonts w:ascii="Times New Roman" w:hAnsi="Times New Roman" w:cs="Times New Roman"/>
          <w:sz w:val="28"/>
          <w:szCs w:val="28"/>
        </w:rPr>
        <w:t>Saltillo, Coahuila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Abril</w:t>
      </w:r>
      <w:r>
        <w:rPr>
          <w:rFonts w:ascii="Times New Roman" w:hAnsi="Times New Roman" w:cs="Times New Roman"/>
          <w:sz w:val="28"/>
          <w:szCs w:val="28"/>
        </w:rPr>
        <w:t xml:space="preserve"> 2021</w:t>
      </w:r>
    </w:p>
    <w:p w14:paraId="6E7498E6" w14:textId="77777777" w:rsidR="006450AD" w:rsidRDefault="00752CC2" w:rsidP="00231A8E">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C813FFA" w14:textId="02A5DE04" w:rsidR="006450AD" w:rsidRPr="00CD139F" w:rsidRDefault="006450AD" w:rsidP="00CD139F">
      <w:pPr>
        <w:spacing w:line="259" w:lineRule="auto"/>
        <w:jc w:val="center"/>
        <w:rPr>
          <w:rFonts w:ascii="HelloBragTags" w:hAnsi="HelloBragTags" w:cs="Times New Roman"/>
          <w:b/>
          <w:bCs/>
          <w:noProof/>
          <w:color w:val="F00A98"/>
          <w:sz w:val="52"/>
          <w:szCs w:val="52"/>
        </w:rPr>
      </w:pPr>
      <w:r w:rsidRPr="00CD139F">
        <w:rPr>
          <w:rFonts w:ascii="HelloBragTags" w:hAnsi="HelloBragTags" w:cs="Times New Roman"/>
          <w:b/>
          <w:bCs/>
          <w:noProof/>
          <w:color w:val="F00A98"/>
          <w:sz w:val="52"/>
          <w:szCs w:val="52"/>
        </w:rPr>
        <w:lastRenderedPageBreak/>
        <w:t>TEXTO:</w:t>
      </w:r>
    </w:p>
    <w:p w14:paraId="08F93FDB" w14:textId="46AD224B" w:rsidR="006450AD" w:rsidRDefault="00231A8E"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4ECC69AC" wp14:editId="11DED81D">
            <wp:simplePos x="0" y="0"/>
            <wp:positionH relativeFrom="page">
              <wp:posOffset>-6350</wp:posOffset>
            </wp:positionH>
            <wp:positionV relativeFrom="page">
              <wp:align>bottom</wp:align>
            </wp:positionV>
            <wp:extent cx="7773035" cy="10210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3035" cy="10210800"/>
                    </a:xfrm>
                    <a:prstGeom prst="rect">
                      <a:avLst/>
                    </a:prstGeom>
                    <a:noFill/>
                  </pic:spPr>
                </pic:pic>
              </a:graphicData>
            </a:graphic>
            <wp14:sizeRelV relativeFrom="margin">
              <wp14:pctHeight>0</wp14:pctHeight>
            </wp14:sizeRelV>
          </wp:anchor>
        </w:drawing>
      </w:r>
      <w:r>
        <w:rPr>
          <w:rFonts w:ascii="Times New Roman" w:hAnsi="Times New Roman" w:cs="Times New Roman"/>
          <w:noProof/>
          <w:sz w:val="28"/>
          <w:szCs w:val="28"/>
        </w:rPr>
        <w:t xml:space="preserve">41. Termino este texto como lo he comnezado. No es un problema de optimismo o se pésimismo. De amor o de desamor por los niños, de ilusión o desilusión por la escuela, por lo educativo. No se trata aquí de un cáracter </w:t>
      </w:r>
      <w:r w:rsidR="006450AD">
        <w:rPr>
          <w:rFonts w:ascii="Times New Roman" w:hAnsi="Times New Roman" w:cs="Times New Roman"/>
          <w:noProof/>
          <w:sz w:val="28"/>
          <w:szCs w:val="28"/>
        </w:rPr>
        <w:t>destructivo o instructivo. Apenas se trata de la necesidad de pensar al niño (¿cuál?) hoy (¿Cuándo, dónde?). No alcanza, al menos para mí, disponer de un retrato elaborado de antemano o de una fotografía instantanea, o de una cinematografica veloz y evacebte. El tema -el niño, hoy, la escuela- que no es un tema sino un desborde de cuestiones, exige algo de detenimiento, de cuidado, pero al mismo tiempo de asumir riesgos, de poner en juego percepciones extremas. No apenas el concepto de “niños hoy en la escuela” rápido y certero que, luego será quizá subrayado por alguien a quien desconozco.</w:t>
      </w:r>
    </w:p>
    <w:p w14:paraId="7B0979C6" w14:textId="77777777" w:rsidR="00CD139F" w:rsidRDefault="00CD139F" w:rsidP="00CD139F">
      <w:pPr>
        <w:spacing w:line="259" w:lineRule="auto"/>
        <w:jc w:val="both"/>
        <w:rPr>
          <w:rFonts w:ascii="Times New Roman" w:hAnsi="Times New Roman" w:cs="Times New Roman"/>
          <w:noProof/>
          <w:sz w:val="28"/>
          <w:szCs w:val="28"/>
        </w:rPr>
      </w:pPr>
    </w:p>
    <w:p w14:paraId="2779B15E" w14:textId="1CC50D6F" w:rsidR="006450AD" w:rsidRPr="00CD139F" w:rsidRDefault="006450AD" w:rsidP="00CD139F">
      <w:pPr>
        <w:spacing w:line="259" w:lineRule="auto"/>
        <w:jc w:val="center"/>
        <w:rPr>
          <w:rFonts w:ascii="HelloBragTags" w:hAnsi="HelloBragTags" w:cs="Times New Roman"/>
          <w:b/>
          <w:bCs/>
          <w:noProof/>
          <w:color w:val="D03CB7"/>
          <w:sz w:val="52"/>
          <w:szCs w:val="52"/>
        </w:rPr>
      </w:pPr>
      <w:r w:rsidRPr="00CD139F">
        <w:rPr>
          <w:rFonts w:ascii="HelloBragTags" w:hAnsi="HelloBragTags" w:cs="Times New Roman"/>
          <w:b/>
          <w:bCs/>
          <w:noProof/>
          <w:color w:val="D03CB7"/>
          <w:sz w:val="52"/>
          <w:szCs w:val="52"/>
        </w:rPr>
        <w:t>EJEMPLO:</w:t>
      </w:r>
    </w:p>
    <w:p w14:paraId="4330E615" w14:textId="35919BAA" w:rsidR="00CD139F" w:rsidRDefault="006450AD"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Para mí, el ejemplo más grande es nuestro día a día como </w:t>
      </w:r>
      <w:r w:rsidR="00CD139F">
        <w:rPr>
          <w:rFonts w:ascii="Times New Roman" w:hAnsi="Times New Roman" w:cs="Times New Roman"/>
          <w:noProof/>
          <w:sz w:val="28"/>
          <w:szCs w:val="28"/>
        </w:rPr>
        <w:t>estudiantes de licenciatura en eduacación ya que cada vez vamos adquiriendo más conocimientos a fondo sobre lo que hay detrás de la educación y sobre todo de los niños y su desarrollo, descubriendo que la carrera no solamente se trata de la facilidad de cuidar niños, sino nos lleva más allá del cuidado de los niños.</w:t>
      </w:r>
    </w:p>
    <w:p w14:paraId="2E0D909E" w14:textId="77777777" w:rsidR="00CD139F" w:rsidRDefault="00CD139F" w:rsidP="00CD139F">
      <w:pPr>
        <w:spacing w:line="259" w:lineRule="auto"/>
        <w:jc w:val="both"/>
        <w:rPr>
          <w:rFonts w:ascii="Times New Roman" w:hAnsi="Times New Roman" w:cs="Times New Roman"/>
          <w:noProof/>
          <w:sz w:val="28"/>
          <w:szCs w:val="28"/>
        </w:rPr>
      </w:pPr>
    </w:p>
    <w:p w14:paraId="4EB7E00E" w14:textId="77777777" w:rsidR="00CD139F" w:rsidRPr="00CD139F" w:rsidRDefault="00CD139F" w:rsidP="00CD139F">
      <w:pPr>
        <w:spacing w:line="259" w:lineRule="auto"/>
        <w:jc w:val="center"/>
        <w:rPr>
          <w:rFonts w:ascii="HelloBragTags" w:hAnsi="HelloBragTags" w:cs="Times New Roman"/>
          <w:b/>
          <w:bCs/>
          <w:noProof/>
          <w:color w:val="F00A98"/>
          <w:sz w:val="52"/>
          <w:szCs w:val="52"/>
        </w:rPr>
      </w:pPr>
      <w:r w:rsidRPr="00CD139F">
        <w:rPr>
          <w:rFonts w:ascii="HelloBragTags" w:hAnsi="HelloBragTags" w:cs="Times New Roman"/>
          <w:b/>
          <w:bCs/>
          <w:noProof/>
          <w:color w:val="F00A98"/>
          <w:sz w:val="52"/>
          <w:szCs w:val="52"/>
        </w:rPr>
        <w:t>PREGUNTAS:</w:t>
      </w:r>
    </w:p>
    <w:p w14:paraId="5D68CE9B" w14:textId="77777777" w:rsidR="00CD139F" w:rsidRDefault="00CD139F"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-1.-¿Crees que es importante la educación desde la primera infancia?</w:t>
      </w:r>
    </w:p>
    <w:p w14:paraId="70672AA3" w14:textId="77777777" w:rsidR="00CD139F" w:rsidRDefault="00CD139F"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Sí, me parece que es primordial.</w:t>
      </w:r>
    </w:p>
    <w:p w14:paraId="3BA186DB" w14:textId="77777777" w:rsidR="00CD139F" w:rsidRDefault="00CD139F"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2.- ¿¿Cómo se relaciona la educación y la vida cotidiana de los niños?</w:t>
      </w:r>
    </w:p>
    <w:p w14:paraId="1EFA4C00" w14:textId="77777777" w:rsidR="00CD139F" w:rsidRDefault="00CD139F"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La vida diaria de los niños y su entorno es lo más importanmte, para así conocer como es que se desenvuelven y sobre todo saber como y con que estrategias trabajar frente a grupo.</w:t>
      </w:r>
    </w:p>
    <w:p w14:paraId="7AB7E63E" w14:textId="77777777" w:rsidR="00CD139F" w:rsidRDefault="00CD139F" w:rsidP="00CD139F">
      <w:pPr>
        <w:spacing w:line="259" w:lineRule="auto"/>
        <w:jc w:val="center"/>
        <w:rPr>
          <w:rFonts w:ascii="HelloBragTags" w:hAnsi="HelloBragTags" w:cs="Times New Roman"/>
          <w:b/>
          <w:bCs/>
          <w:noProof/>
          <w:color w:val="D03CB7"/>
          <w:sz w:val="52"/>
          <w:szCs w:val="52"/>
        </w:rPr>
      </w:pPr>
    </w:p>
    <w:p w14:paraId="74FE759D" w14:textId="7A7A40EF" w:rsidR="00CD139F" w:rsidRPr="00CD139F" w:rsidRDefault="00CD139F" w:rsidP="00CD139F">
      <w:pPr>
        <w:spacing w:line="259" w:lineRule="auto"/>
        <w:jc w:val="center"/>
        <w:rPr>
          <w:rFonts w:ascii="HelloBragTags" w:hAnsi="HelloBragTags" w:cs="Times New Roman"/>
          <w:b/>
          <w:bCs/>
          <w:noProof/>
          <w:color w:val="D03CB7"/>
          <w:sz w:val="52"/>
          <w:szCs w:val="52"/>
        </w:rPr>
      </w:pPr>
      <w:r>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1E8AC8B9" wp14:editId="31A04D7D">
            <wp:simplePos x="0" y="0"/>
            <wp:positionH relativeFrom="page">
              <wp:align>left</wp:align>
            </wp:positionH>
            <wp:positionV relativeFrom="page">
              <wp:align>top</wp:align>
            </wp:positionV>
            <wp:extent cx="7773035" cy="102114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3035" cy="10211435"/>
                    </a:xfrm>
                    <a:prstGeom prst="rect">
                      <a:avLst/>
                    </a:prstGeom>
                    <a:noFill/>
                  </pic:spPr>
                </pic:pic>
              </a:graphicData>
            </a:graphic>
          </wp:anchor>
        </w:drawing>
      </w:r>
      <w:r w:rsidRPr="00CD139F">
        <w:rPr>
          <w:rFonts w:ascii="HelloBragTags" w:hAnsi="HelloBragTags" w:cs="Times New Roman"/>
          <w:b/>
          <w:bCs/>
          <w:noProof/>
          <w:color w:val="D03CB7"/>
          <w:sz w:val="52"/>
          <w:szCs w:val="52"/>
        </w:rPr>
        <w:t>An</w:t>
      </w:r>
      <w:r>
        <w:rPr>
          <w:rFonts w:ascii="HelloBragTags" w:hAnsi="HelloBragTags" w:cs="Times New Roman"/>
          <w:b/>
          <w:bCs/>
          <w:noProof/>
          <w:color w:val="D03CB7"/>
          <w:sz w:val="52"/>
          <w:szCs w:val="52"/>
        </w:rPr>
        <w:t>á</w:t>
      </w:r>
      <w:r w:rsidRPr="00CD139F">
        <w:rPr>
          <w:rFonts w:ascii="HelloBragTags" w:hAnsi="HelloBragTags" w:cs="Times New Roman"/>
          <w:b/>
          <w:bCs/>
          <w:noProof/>
          <w:color w:val="D03CB7"/>
          <w:sz w:val="52"/>
          <w:szCs w:val="52"/>
        </w:rPr>
        <w:t>lisis:</w:t>
      </w:r>
    </w:p>
    <w:p w14:paraId="045DC7C2" w14:textId="752C1B30" w:rsidR="006450AD" w:rsidRPr="00231A8E" w:rsidRDefault="00CD139F" w:rsidP="00CD139F">
      <w:pPr>
        <w:spacing w:line="259" w:lineRule="auto"/>
        <w:jc w:val="both"/>
        <w:rPr>
          <w:rFonts w:ascii="Times New Roman" w:hAnsi="Times New Roman" w:cs="Times New Roman"/>
          <w:noProof/>
          <w:sz w:val="28"/>
          <w:szCs w:val="28"/>
        </w:rPr>
      </w:pPr>
      <w:r>
        <w:rPr>
          <w:rFonts w:ascii="Times New Roman" w:hAnsi="Times New Roman" w:cs="Times New Roman"/>
          <w:noProof/>
          <w:sz w:val="28"/>
          <w:szCs w:val="28"/>
        </w:rPr>
        <w:t>Entiendo que no solo se trata del amor o la ilusión por  los niños o el ámbito educativo, sino que hay mucho detrás de, es un tema que necesita ser analizado muy a fondo con el cuál vinen muchas preguntas detrás sobre los niños, su entrno, su desarrollo y la escuela.</w:t>
      </w:r>
      <w:r w:rsidR="006450AD">
        <w:rPr>
          <w:rFonts w:ascii="Times New Roman" w:hAnsi="Times New Roman" w:cs="Times New Roman"/>
          <w:noProof/>
          <w:sz w:val="28"/>
          <w:szCs w:val="28"/>
        </w:rPr>
        <w:t xml:space="preserve"> </w:t>
      </w:r>
    </w:p>
    <w:sectPr w:rsidR="006450AD" w:rsidRPr="00231A8E" w:rsidSect="00752CC2">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26ToyBlocks123">
    <w:panose1 w:val="02000500000000000000"/>
    <w:charset w:val="00"/>
    <w:family w:val="auto"/>
    <w:pitch w:val="variable"/>
    <w:sig w:usb0="800000A7" w:usb1="5000004A" w:usb2="00000000" w:usb3="00000000" w:csb0="00000001" w:csb1="00000000"/>
  </w:font>
  <w:font w:name="HelloBragTags">
    <w:panose1 w:val="02000603000000000000"/>
    <w:charset w:val="00"/>
    <w:family w:val="auto"/>
    <w:pitch w:val="variable"/>
    <w:sig w:usb0="80000003" w:usb1="1001006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C2"/>
    <w:rsid w:val="00231A8E"/>
    <w:rsid w:val="006450AD"/>
    <w:rsid w:val="00752CC2"/>
    <w:rsid w:val="00CD1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4AFE37"/>
  <w15:chartTrackingRefBased/>
  <w15:docId w15:val="{AD1E9213-7085-4CE0-B212-1F37E9F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C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María Concepción</cp:lastModifiedBy>
  <cp:revision>1</cp:revision>
  <dcterms:created xsi:type="dcterms:W3CDTF">2021-04-15T21:50:00Z</dcterms:created>
  <dcterms:modified xsi:type="dcterms:W3CDTF">2021-04-15T22:39:00Z</dcterms:modified>
</cp:coreProperties>
</file>