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429727" w14:textId="77777777" w:rsidR="00C33723" w:rsidRDefault="00C33723" w:rsidP="00C33723">
      <w:pPr>
        <w:spacing w:line="360" w:lineRule="auto"/>
        <w:jc w:val="center"/>
        <w:rPr>
          <w:rFonts w:ascii="Arial" w:hAnsi="Arial" w:cs="Arial"/>
          <w:sz w:val="24"/>
          <w:lang w:val="es-ES"/>
        </w:rPr>
      </w:pPr>
      <w:r w:rsidRPr="005A6DDA">
        <w:rPr>
          <w:rFonts w:ascii="Arial" w:hAnsi="Arial" w:cs="Arial"/>
          <w:b/>
          <w:noProof/>
          <w:sz w:val="24"/>
          <w:lang w:eastAsia="es-MX"/>
        </w:rPr>
        <w:drawing>
          <wp:anchor distT="0" distB="0" distL="114300" distR="114300" simplePos="0" relativeHeight="251659264" behindDoc="0" locked="0" layoutInCell="1" allowOverlap="1" wp14:anchorId="5A6550B2" wp14:editId="7BD5A077">
            <wp:simplePos x="0" y="0"/>
            <wp:positionH relativeFrom="margin">
              <wp:posOffset>-536720</wp:posOffset>
            </wp:positionH>
            <wp:positionV relativeFrom="margin">
              <wp:posOffset>-564635</wp:posOffset>
            </wp:positionV>
            <wp:extent cx="1110615" cy="1041400"/>
            <wp:effectExtent l="0" t="0" r="0" b="6350"/>
            <wp:wrapSquare wrapText="bothSides"/>
            <wp:docPr id="23" name="Imagen 10"/>
            <wp:cNvGraphicFramePr/>
            <a:graphic xmlns:a="http://schemas.openxmlformats.org/drawingml/2006/main">
              <a:graphicData uri="http://schemas.openxmlformats.org/drawingml/2006/picture">
                <pic:pic xmlns:pic="http://schemas.openxmlformats.org/drawingml/2006/picture">
                  <pic:nvPicPr>
                    <pic:cNvPr id="23" name="Imagen 10"/>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0615" cy="1041400"/>
                    </a:xfrm>
                    <a:prstGeom prst="rect">
                      <a:avLst/>
                    </a:prstGeom>
                    <a:noFill/>
                  </pic:spPr>
                </pic:pic>
              </a:graphicData>
            </a:graphic>
            <wp14:sizeRelH relativeFrom="margin">
              <wp14:pctWidth>0</wp14:pctWidth>
            </wp14:sizeRelH>
            <wp14:sizeRelV relativeFrom="margin">
              <wp14:pctHeight>0</wp14:pctHeight>
            </wp14:sizeRelV>
          </wp:anchor>
        </w:drawing>
      </w:r>
      <w:r w:rsidRPr="005A6DDA">
        <w:rPr>
          <w:rFonts w:ascii="Arial" w:hAnsi="Arial" w:cs="Arial"/>
          <w:b/>
          <w:sz w:val="24"/>
          <w:lang w:val="es-ES"/>
        </w:rPr>
        <w:t>ESCUELA NORMAL DE EDUACIÓN PREESCOLAR</w:t>
      </w:r>
    </w:p>
    <w:p w14:paraId="7AAD72EE" w14:textId="77777777" w:rsidR="00C33723" w:rsidRDefault="00C33723" w:rsidP="00C33723">
      <w:pPr>
        <w:spacing w:line="360" w:lineRule="auto"/>
        <w:jc w:val="center"/>
        <w:rPr>
          <w:rFonts w:ascii="Arial" w:hAnsi="Arial" w:cs="Arial"/>
          <w:b/>
          <w:sz w:val="24"/>
          <w:lang w:val="es-ES"/>
        </w:rPr>
      </w:pPr>
      <w:r w:rsidRPr="005A6DDA">
        <w:rPr>
          <w:rFonts w:ascii="Arial" w:hAnsi="Arial" w:cs="Arial"/>
          <w:b/>
          <w:sz w:val="24"/>
          <w:lang w:val="es-ES"/>
        </w:rPr>
        <w:t>Licenciatura en Educación Preescolar</w:t>
      </w:r>
    </w:p>
    <w:p w14:paraId="6B1F0467" w14:textId="77777777" w:rsidR="00C33723" w:rsidRPr="005A6DDA" w:rsidRDefault="00C33723" w:rsidP="00C33723">
      <w:pPr>
        <w:spacing w:line="360" w:lineRule="auto"/>
        <w:jc w:val="center"/>
        <w:rPr>
          <w:rFonts w:ascii="Arial" w:hAnsi="Arial" w:cs="Arial"/>
          <w:sz w:val="24"/>
        </w:rPr>
      </w:pPr>
      <w:r w:rsidRPr="005A6DDA">
        <w:rPr>
          <w:rFonts w:ascii="Arial" w:hAnsi="Arial" w:cs="Arial"/>
          <w:sz w:val="24"/>
          <w:lang w:val="es-ES"/>
        </w:rPr>
        <w:t>CICLO ESCOLAR</w:t>
      </w:r>
    </w:p>
    <w:p w14:paraId="1FF8CBA5" w14:textId="77777777" w:rsidR="00C33723" w:rsidRDefault="00C33723" w:rsidP="00C33723">
      <w:pPr>
        <w:jc w:val="center"/>
        <w:rPr>
          <w:rFonts w:ascii="Arial" w:hAnsi="Arial" w:cs="Arial"/>
          <w:sz w:val="24"/>
          <w:lang w:val="es-ES"/>
        </w:rPr>
      </w:pPr>
      <w:r>
        <w:rPr>
          <w:rFonts w:ascii="Arial" w:hAnsi="Arial" w:cs="Arial"/>
          <w:sz w:val="24"/>
          <w:lang w:val="es-ES"/>
        </w:rPr>
        <w:t>2020 – 2021</w:t>
      </w:r>
    </w:p>
    <w:p w14:paraId="26A945E5" w14:textId="77777777" w:rsidR="00C33723" w:rsidRDefault="00C33723" w:rsidP="00C33723">
      <w:pPr>
        <w:jc w:val="center"/>
        <w:rPr>
          <w:rFonts w:ascii="Arial" w:hAnsi="Arial" w:cs="Arial"/>
          <w:sz w:val="24"/>
          <w:lang w:val="es-ES"/>
        </w:rPr>
      </w:pPr>
      <w:r>
        <w:rPr>
          <w:rFonts w:ascii="Arial" w:hAnsi="Arial" w:cs="Arial"/>
          <w:sz w:val="24"/>
          <w:lang w:val="es-ES"/>
        </w:rPr>
        <w:t xml:space="preserve">Curso: Estrategias para el desarrollo socioemocional </w:t>
      </w:r>
    </w:p>
    <w:p w14:paraId="46EB2A92" w14:textId="77777777" w:rsidR="00C33723" w:rsidRDefault="00C33723" w:rsidP="00C33723">
      <w:pPr>
        <w:jc w:val="center"/>
        <w:rPr>
          <w:rFonts w:ascii="Arial" w:hAnsi="Arial" w:cs="Arial"/>
          <w:sz w:val="24"/>
          <w:lang w:val="es-ES"/>
        </w:rPr>
      </w:pPr>
      <w:proofErr w:type="spellStart"/>
      <w:r>
        <w:rPr>
          <w:rFonts w:ascii="Arial" w:hAnsi="Arial" w:cs="Arial"/>
          <w:sz w:val="24"/>
          <w:lang w:val="es-ES"/>
        </w:rPr>
        <w:t>Mtra</w:t>
      </w:r>
      <w:proofErr w:type="spellEnd"/>
      <w:r>
        <w:rPr>
          <w:rFonts w:ascii="Arial" w:hAnsi="Arial" w:cs="Arial"/>
          <w:sz w:val="24"/>
          <w:lang w:val="es-ES"/>
        </w:rPr>
        <w:t xml:space="preserve">: Laura Cristina Reyes Rincón </w:t>
      </w:r>
    </w:p>
    <w:p w14:paraId="46CD0EB6" w14:textId="77777777" w:rsidR="00C33723" w:rsidRPr="00451A69" w:rsidRDefault="00C33723" w:rsidP="00C33723">
      <w:pPr>
        <w:jc w:val="center"/>
        <w:rPr>
          <w:rFonts w:ascii="Arial" w:hAnsi="Arial" w:cs="Arial"/>
          <w:b/>
          <w:sz w:val="24"/>
          <w:lang w:val="es-ES"/>
        </w:rPr>
      </w:pPr>
      <w:r w:rsidRPr="00451A69">
        <w:rPr>
          <w:rFonts w:ascii="Arial" w:hAnsi="Arial" w:cs="Arial"/>
          <w:b/>
          <w:sz w:val="24"/>
          <w:lang w:val="es-ES"/>
        </w:rPr>
        <w:t xml:space="preserve">Alumnas: </w:t>
      </w:r>
    </w:p>
    <w:p w14:paraId="43BA36A1" w14:textId="77777777" w:rsidR="00C33723" w:rsidRDefault="00C33723" w:rsidP="00C33723">
      <w:pPr>
        <w:jc w:val="center"/>
        <w:rPr>
          <w:rFonts w:ascii="Arial" w:hAnsi="Arial" w:cs="Arial"/>
          <w:sz w:val="24"/>
          <w:lang w:val="es-ES"/>
        </w:rPr>
      </w:pPr>
      <w:r>
        <w:rPr>
          <w:rFonts w:ascii="Arial" w:hAnsi="Arial" w:cs="Arial"/>
          <w:sz w:val="24"/>
          <w:lang w:val="es-ES"/>
        </w:rPr>
        <w:t xml:space="preserve">Danna </w:t>
      </w:r>
      <w:proofErr w:type="spellStart"/>
      <w:r>
        <w:rPr>
          <w:rFonts w:ascii="Arial" w:hAnsi="Arial" w:cs="Arial"/>
          <w:sz w:val="24"/>
          <w:lang w:val="es-ES"/>
        </w:rPr>
        <w:t>Sophia</w:t>
      </w:r>
      <w:proofErr w:type="spellEnd"/>
      <w:r>
        <w:rPr>
          <w:rFonts w:ascii="Arial" w:hAnsi="Arial" w:cs="Arial"/>
          <w:sz w:val="24"/>
          <w:lang w:val="es-ES"/>
        </w:rPr>
        <w:t xml:space="preserve"> Rangel Ibarra</w:t>
      </w:r>
    </w:p>
    <w:p w14:paraId="59CEA883" w14:textId="77777777" w:rsidR="00C33723" w:rsidRDefault="00C33723" w:rsidP="00C33723">
      <w:pPr>
        <w:jc w:val="center"/>
        <w:rPr>
          <w:rFonts w:ascii="Arial" w:hAnsi="Arial" w:cs="Arial"/>
          <w:sz w:val="24"/>
          <w:lang w:val="es-ES"/>
        </w:rPr>
      </w:pPr>
      <w:r>
        <w:rPr>
          <w:rFonts w:ascii="Arial" w:hAnsi="Arial" w:cs="Arial"/>
          <w:sz w:val="24"/>
          <w:lang w:val="es-ES"/>
        </w:rPr>
        <w:t xml:space="preserve">Adriana Rodríguez Hernández </w:t>
      </w:r>
    </w:p>
    <w:p w14:paraId="68238440" w14:textId="77777777" w:rsidR="00C33723" w:rsidRDefault="00C33723" w:rsidP="00C33723">
      <w:pPr>
        <w:jc w:val="center"/>
        <w:rPr>
          <w:rFonts w:ascii="Arial" w:hAnsi="Arial" w:cs="Arial"/>
          <w:sz w:val="24"/>
          <w:lang w:val="es-ES"/>
        </w:rPr>
      </w:pPr>
      <w:r>
        <w:rPr>
          <w:rFonts w:ascii="Arial" w:hAnsi="Arial" w:cs="Arial"/>
          <w:sz w:val="24"/>
          <w:lang w:val="es-ES"/>
        </w:rPr>
        <w:t>Rosa María Sánchez García</w:t>
      </w:r>
    </w:p>
    <w:p w14:paraId="35958336" w14:textId="77777777" w:rsidR="00C33723" w:rsidRDefault="00C33723" w:rsidP="00C33723">
      <w:pPr>
        <w:jc w:val="center"/>
        <w:rPr>
          <w:rFonts w:ascii="Arial" w:hAnsi="Arial" w:cs="Arial"/>
          <w:sz w:val="24"/>
          <w:lang w:val="es-ES"/>
        </w:rPr>
      </w:pPr>
      <w:r>
        <w:rPr>
          <w:rFonts w:ascii="Arial" w:hAnsi="Arial" w:cs="Arial"/>
          <w:sz w:val="24"/>
          <w:lang w:val="es-ES"/>
        </w:rPr>
        <w:t>Jessica Paola Saucedo González</w:t>
      </w:r>
    </w:p>
    <w:p w14:paraId="43D7810A" w14:textId="77777777" w:rsidR="00C33723" w:rsidRDefault="00C33723" w:rsidP="00C33723">
      <w:pPr>
        <w:jc w:val="center"/>
        <w:rPr>
          <w:rFonts w:ascii="Arial" w:hAnsi="Arial" w:cs="Arial"/>
          <w:sz w:val="24"/>
          <w:lang w:val="es-ES"/>
        </w:rPr>
      </w:pPr>
      <w:proofErr w:type="spellStart"/>
      <w:r>
        <w:rPr>
          <w:rFonts w:ascii="Arial" w:hAnsi="Arial" w:cs="Arial"/>
          <w:sz w:val="24"/>
          <w:lang w:val="es-ES"/>
        </w:rPr>
        <w:t>Tahmara</w:t>
      </w:r>
      <w:proofErr w:type="spellEnd"/>
      <w:r>
        <w:rPr>
          <w:rFonts w:ascii="Arial" w:hAnsi="Arial" w:cs="Arial"/>
          <w:sz w:val="24"/>
          <w:lang w:val="es-ES"/>
        </w:rPr>
        <w:t xml:space="preserve"> Esmeralda </w:t>
      </w:r>
      <w:proofErr w:type="spellStart"/>
      <w:r>
        <w:rPr>
          <w:rFonts w:ascii="Arial" w:hAnsi="Arial" w:cs="Arial"/>
          <w:sz w:val="24"/>
          <w:lang w:val="es-ES"/>
        </w:rPr>
        <w:t>Solis</w:t>
      </w:r>
      <w:proofErr w:type="spellEnd"/>
      <w:r>
        <w:rPr>
          <w:rFonts w:ascii="Arial" w:hAnsi="Arial" w:cs="Arial"/>
          <w:sz w:val="24"/>
          <w:lang w:val="es-ES"/>
        </w:rPr>
        <w:t xml:space="preserve"> Aguilera </w:t>
      </w:r>
    </w:p>
    <w:p w14:paraId="3D7E2EFB" w14:textId="77777777" w:rsidR="00C33723" w:rsidRDefault="00C33723" w:rsidP="00C33723">
      <w:pPr>
        <w:jc w:val="center"/>
        <w:rPr>
          <w:rFonts w:ascii="Arial" w:hAnsi="Arial" w:cs="Arial"/>
          <w:sz w:val="24"/>
          <w:lang w:val="es-ES"/>
        </w:rPr>
      </w:pPr>
      <w:r>
        <w:rPr>
          <w:rFonts w:ascii="Arial" w:hAnsi="Arial" w:cs="Arial"/>
          <w:sz w:val="24"/>
          <w:lang w:val="es-ES"/>
        </w:rPr>
        <w:t xml:space="preserve">Norma </w:t>
      </w:r>
      <w:proofErr w:type="spellStart"/>
      <w:r>
        <w:rPr>
          <w:rFonts w:ascii="Arial" w:hAnsi="Arial" w:cs="Arial"/>
          <w:sz w:val="24"/>
          <w:lang w:val="es-ES"/>
        </w:rPr>
        <w:t>Janette</w:t>
      </w:r>
      <w:proofErr w:type="spellEnd"/>
      <w:r>
        <w:rPr>
          <w:rFonts w:ascii="Arial" w:hAnsi="Arial" w:cs="Arial"/>
          <w:sz w:val="24"/>
          <w:lang w:val="es-ES"/>
        </w:rPr>
        <w:t xml:space="preserve"> Zarate Agundis </w:t>
      </w:r>
    </w:p>
    <w:p w14:paraId="2CDD1E90" w14:textId="77777777" w:rsidR="00C33723" w:rsidRDefault="00C33723" w:rsidP="00C33723">
      <w:pPr>
        <w:jc w:val="center"/>
        <w:rPr>
          <w:rFonts w:ascii="Arial" w:hAnsi="Arial" w:cs="Arial"/>
          <w:sz w:val="24"/>
          <w:lang w:val="es-ES"/>
        </w:rPr>
      </w:pPr>
      <w:r w:rsidRPr="00451A69">
        <w:rPr>
          <w:rFonts w:ascii="Arial" w:hAnsi="Arial" w:cs="Arial"/>
          <w:b/>
          <w:sz w:val="24"/>
          <w:lang w:val="es-ES"/>
        </w:rPr>
        <w:t>Trabajo a desarrollar</w:t>
      </w:r>
      <w:r>
        <w:rPr>
          <w:rFonts w:ascii="Arial" w:hAnsi="Arial" w:cs="Arial"/>
          <w:sz w:val="24"/>
          <w:lang w:val="es-ES"/>
        </w:rPr>
        <w:t xml:space="preserve">: Evidencia de unidad 1: Organizador grafico  </w:t>
      </w:r>
    </w:p>
    <w:p w14:paraId="39EA49D0" w14:textId="77777777" w:rsidR="00C33723" w:rsidRDefault="00C33723" w:rsidP="00C33723">
      <w:pPr>
        <w:jc w:val="center"/>
        <w:rPr>
          <w:rFonts w:ascii="Arial" w:hAnsi="Arial" w:cs="Arial"/>
          <w:sz w:val="24"/>
          <w:lang w:val="es-ES"/>
        </w:rPr>
      </w:pPr>
      <w:r w:rsidRPr="00451A69">
        <w:rPr>
          <w:rFonts w:ascii="Arial" w:hAnsi="Arial" w:cs="Arial"/>
          <w:b/>
          <w:sz w:val="24"/>
          <w:lang w:val="es-ES"/>
        </w:rPr>
        <w:t>Propósito</w:t>
      </w:r>
      <w:r w:rsidRPr="00451A69">
        <w:rPr>
          <w:rFonts w:ascii="Arial" w:hAnsi="Arial" w:cs="Arial"/>
          <w:sz w:val="24"/>
          <w:lang w:val="es-ES"/>
        </w:rPr>
        <w:t>: Analizar las diferentes teorías acerca del desarrollo socioemocional del niño desde una perspectiva social, cognitiva y psicológica.</w:t>
      </w:r>
    </w:p>
    <w:p w14:paraId="6C1E7FAF" w14:textId="77777777" w:rsidR="00C33723" w:rsidRPr="00451A69" w:rsidRDefault="00C33723" w:rsidP="00C33723">
      <w:pPr>
        <w:jc w:val="center"/>
        <w:rPr>
          <w:rFonts w:ascii="Arial" w:hAnsi="Arial" w:cs="Arial"/>
          <w:b/>
          <w:sz w:val="24"/>
          <w:lang w:val="es-ES"/>
        </w:rPr>
      </w:pPr>
      <w:r w:rsidRPr="00451A69">
        <w:rPr>
          <w:rFonts w:ascii="Arial" w:hAnsi="Arial" w:cs="Arial"/>
          <w:b/>
          <w:sz w:val="24"/>
          <w:lang w:val="es-ES"/>
        </w:rPr>
        <w:t>Competencias:</w:t>
      </w:r>
    </w:p>
    <w:p w14:paraId="69155595" w14:textId="77777777" w:rsidR="00C33723" w:rsidRPr="00451A69" w:rsidRDefault="00C33723" w:rsidP="00C33723">
      <w:pPr>
        <w:rPr>
          <w:rFonts w:ascii="Arial" w:hAnsi="Arial" w:cs="Arial"/>
          <w:sz w:val="24"/>
          <w:lang w:val="es-ES"/>
        </w:rPr>
      </w:pPr>
      <w:r w:rsidRPr="00451A69">
        <w:rPr>
          <w:rFonts w:ascii="Arial" w:hAnsi="Arial" w:cs="Arial"/>
          <w:sz w:val="24"/>
          <w:lang w:val="es-ES"/>
        </w:rPr>
        <w:t>- Detecta los procesos de aprendizaje de sus alumnos para favorecer su desarro</w:t>
      </w:r>
      <w:r>
        <w:rPr>
          <w:rFonts w:ascii="Arial" w:hAnsi="Arial" w:cs="Arial"/>
          <w:sz w:val="24"/>
          <w:lang w:val="es-ES"/>
        </w:rPr>
        <w:t>llo cognitivo y socioemocional.</w:t>
      </w:r>
    </w:p>
    <w:p w14:paraId="72811C74" w14:textId="77777777" w:rsidR="00C33723" w:rsidRPr="00451A69" w:rsidRDefault="00C33723" w:rsidP="00C33723">
      <w:pPr>
        <w:rPr>
          <w:rFonts w:ascii="Arial" w:hAnsi="Arial" w:cs="Arial"/>
          <w:sz w:val="24"/>
          <w:lang w:val="es-ES"/>
        </w:rPr>
      </w:pPr>
      <w:r w:rsidRPr="00451A69">
        <w:rPr>
          <w:rFonts w:ascii="Arial" w:hAnsi="Arial" w:cs="Arial"/>
          <w:sz w:val="24"/>
          <w:lang w:val="es-ES"/>
        </w:rPr>
        <w:t>- Plantea las necesidades formativas de los alumnos de acuerdo con sus procesos de desarrollo y de aprendizaje, con base en los nuevos enfoques p</w:t>
      </w:r>
      <w:r>
        <w:rPr>
          <w:rFonts w:ascii="Arial" w:hAnsi="Arial" w:cs="Arial"/>
          <w:sz w:val="24"/>
          <w:lang w:val="es-ES"/>
        </w:rPr>
        <w:t>edagógicos.</w:t>
      </w:r>
    </w:p>
    <w:p w14:paraId="5E2D7A7C" w14:textId="77777777" w:rsidR="00C33723" w:rsidRPr="00451A69" w:rsidRDefault="00C33723" w:rsidP="00C33723">
      <w:pPr>
        <w:rPr>
          <w:rFonts w:ascii="Arial" w:hAnsi="Arial" w:cs="Arial"/>
          <w:sz w:val="24"/>
          <w:lang w:val="es-ES"/>
        </w:rPr>
      </w:pPr>
      <w:r w:rsidRPr="00451A69">
        <w:rPr>
          <w:rFonts w:ascii="Arial" w:hAnsi="Arial" w:cs="Arial"/>
          <w:sz w:val="24"/>
          <w:lang w:val="es-ES"/>
        </w:rPr>
        <w:t xml:space="preserve">- Establece relaciones entre los principios, conceptos disciplinarios y contenidos del plan y programas de estudio en función del logro de aprendizaje de sus alumnos, asegurando la coherencia y continuidad entre los distintos grados y niveles </w:t>
      </w:r>
      <w:r>
        <w:rPr>
          <w:rFonts w:ascii="Arial" w:hAnsi="Arial" w:cs="Arial"/>
          <w:sz w:val="24"/>
          <w:lang w:val="es-ES"/>
        </w:rPr>
        <w:t>educativos.</w:t>
      </w:r>
    </w:p>
    <w:p w14:paraId="11C0DA11" w14:textId="77777777" w:rsidR="00C33723" w:rsidRPr="00451A69" w:rsidRDefault="00C33723" w:rsidP="00C33723">
      <w:pPr>
        <w:rPr>
          <w:rFonts w:ascii="Arial" w:hAnsi="Arial" w:cs="Arial"/>
          <w:sz w:val="24"/>
          <w:lang w:val="es-ES"/>
        </w:rPr>
      </w:pPr>
      <w:r w:rsidRPr="00451A69">
        <w:rPr>
          <w:rFonts w:ascii="Arial" w:hAnsi="Arial" w:cs="Arial"/>
          <w:sz w:val="24"/>
          <w:lang w:val="es-ES"/>
        </w:rPr>
        <w:t>- Integra recursos de la investigación educativa para enriquecer su práctica profesional, expresando su interés por el conocimiento, la cienc</w:t>
      </w:r>
      <w:r>
        <w:rPr>
          <w:rFonts w:ascii="Arial" w:hAnsi="Arial" w:cs="Arial"/>
          <w:sz w:val="24"/>
          <w:lang w:val="es-ES"/>
        </w:rPr>
        <w:t>ia y la mejora de la educación.</w:t>
      </w:r>
    </w:p>
    <w:p w14:paraId="2E7A6AAF" w14:textId="77777777" w:rsidR="00C33723" w:rsidRDefault="00C33723" w:rsidP="00C33723">
      <w:pPr>
        <w:rPr>
          <w:rFonts w:ascii="Arial" w:hAnsi="Arial" w:cs="Arial"/>
          <w:sz w:val="24"/>
          <w:lang w:val="es-ES"/>
        </w:rPr>
      </w:pPr>
      <w:r w:rsidRPr="00451A69">
        <w:rPr>
          <w:rFonts w:ascii="Arial" w:hAnsi="Arial" w:cs="Arial"/>
          <w:sz w:val="24"/>
          <w:lang w:val="es-ES"/>
        </w:rPr>
        <w:t>- Utiliza los recursos metodológicos y técnicos de la investigación para explicar, comprender situaciones educativas y mejorar su docencia.</w:t>
      </w:r>
    </w:p>
    <w:p w14:paraId="295B915E" w14:textId="77777777" w:rsidR="005366DD" w:rsidRDefault="00C33723" w:rsidP="00C33723">
      <w:pPr>
        <w:jc w:val="right"/>
        <w:rPr>
          <w:rFonts w:ascii="Arial" w:hAnsi="Arial" w:cs="Arial"/>
          <w:sz w:val="24"/>
          <w:lang w:val="es-ES"/>
        </w:rPr>
      </w:pPr>
      <w:r>
        <w:rPr>
          <w:rFonts w:ascii="Arial" w:hAnsi="Arial" w:cs="Arial"/>
          <w:sz w:val="24"/>
          <w:lang w:val="es-ES"/>
        </w:rPr>
        <w:t>Abril, 2021</w:t>
      </w:r>
    </w:p>
    <w:p w14:paraId="38E49C2A" w14:textId="77777777" w:rsidR="00223EFB" w:rsidRDefault="00223EFB" w:rsidP="00C33723">
      <w:pPr>
        <w:rPr>
          <w:rFonts w:ascii="Arial" w:hAnsi="Arial" w:cs="Arial"/>
          <w:sz w:val="24"/>
          <w:lang w:val="es-ES"/>
        </w:rPr>
        <w:sectPr w:rsidR="00223EFB" w:rsidSect="00C33723">
          <w:pgSz w:w="12240" w:h="15840" w:code="1"/>
          <w:pgMar w:top="1417" w:right="1701" w:bottom="1417" w:left="1701" w:header="709" w:footer="709" w:gutter="0"/>
          <w:cols w:space="708"/>
          <w:docGrid w:linePitch="360"/>
        </w:sectPr>
      </w:pPr>
    </w:p>
    <w:tbl>
      <w:tblPr>
        <w:tblStyle w:val="Tablaconcuadrcula"/>
        <w:tblpPr w:leftFromText="141" w:rightFromText="141" w:horzAnchor="page" w:tblpX="74" w:tblpY="-690"/>
        <w:tblW w:w="15593" w:type="dxa"/>
        <w:tblLayout w:type="fixed"/>
        <w:tblLook w:val="04A0" w:firstRow="1" w:lastRow="0" w:firstColumn="1" w:lastColumn="0" w:noHBand="0" w:noVBand="1"/>
      </w:tblPr>
      <w:tblGrid>
        <w:gridCol w:w="1271"/>
        <w:gridCol w:w="1847"/>
        <w:gridCol w:w="870"/>
        <w:gridCol w:w="2249"/>
        <w:gridCol w:w="1980"/>
        <w:gridCol w:w="1138"/>
        <w:gridCol w:w="3119"/>
        <w:gridCol w:w="210"/>
        <w:gridCol w:w="69"/>
        <w:gridCol w:w="2840"/>
      </w:tblGrid>
      <w:tr w:rsidR="00AF5011" w14:paraId="1DF70BB9" w14:textId="77777777" w:rsidTr="00295197">
        <w:tc>
          <w:tcPr>
            <w:tcW w:w="15593" w:type="dxa"/>
            <w:gridSpan w:val="10"/>
            <w:shd w:val="clear" w:color="auto" w:fill="92D050"/>
            <w:vAlign w:val="center"/>
          </w:tcPr>
          <w:p w14:paraId="3547C901" w14:textId="77777777" w:rsidR="00AF5011" w:rsidRDefault="00AF5011" w:rsidP="00223EFB">
            <w:pPr>
              <w:jc w:val="center"/>
              <w:rPr>
                <w:rFonts w:ascii="Arial" w:hAnsi="Arial" w:cs="Arial"/>
                <w:sz w:val="24"/>
                <w:lang w:val="es-ES"/>
              </w:rPr>
            </w:pPr>
            <w:r>
              <w:rPr>
                <w:rFonts w:ascii="Arial" w:hAnsi="Arial" w:cs="Arial"/>
                <w:sz w:val="24"/>
                <w:lang w:val="es-ES"/>
              </w:rPr>
              <w:lastRenderedPageBreak/>
              <w:t xml:space="preserve">Desarrollo socioemocional del niño </w:t>
            </w:r>
          </w:p>
        </w:tc>
      </w:tr>
      <w:tr w:rsidR="00730F69" w14:paraId="5B40AB41" w14:textId="77777777" w:rsidTr="00295197">
        <w:tc>
          <w:tcPr>
            <w:tcW w:w="15593" w:type="dxa"/>
            <w:gridSpan w:val="10"/>
            <w:shd w:val="clear" w:color="auto" w:fill="BDD6EE" w:themeFill="accent1" w:themeFillTint="66"/>
            <w:vAlign w:val="center"/>
          </w:tcPr>
          <w:p w14:paraId="29898250" w14:textId="77777777" w:rsidR="00730F69" w:rsidRDefault="00730F69" w:rsidP="00223EFB">
            <w:pPr>
              <w:jc w:val="center"/>
              <w:rPr>
                <w:rFonts w:ascii="Century Gothic" w:hAnsi="Century Gothic"/>
                <w:b/>
                <w:bCs/>
                <w:color w:val="000000"/>
              </w:rPr>
            </w:pPr>
            <w:r>
              <w:rPr>
                <w:rFonts w:ascii="Arial" w:hAnsi="Arial" w:cs="Arial"/>
                <w:sz w:val="24"/>
                <w:lang w:val="es-ES"/>
              </w:rPr>
              <w:t xml:space="preserve">Nombre del autor: </w:t>
            </w:r>
            <w:r w:rsidR="00223EFB">
              <w:rPr>
                <w:rFonts w:ascii="Century Gothic" w:hAnsi="Century Gothic"/>
                <w:b/>
                <w:bCs/>
                <w:color w:val="000000"/>
              </w:rPr>
              <w:t>Karen Horney</w:t>
            </w:r>
            <w:r w:rsidR="00F078EE">
              <w:rPr>
                <w:rFonts w:ascii="Century Gothic" w:hAnsi="Century Gothic"/>
                <w:b/>
                <w:bCs/>
                <w:color w:val="000000"/>
              </w:rPr>
              <w:t xml:space="preserve">: Psiquiatra estadounidense de origen alemán </w:t>
            </w:r>
          </w:p>
          <w:p w14:paraId="1B590331" w14:textId="77777777" w:rsidR="002240A1" w:rsidRDefault="002240A1" w:rsidP="00223EFB">
            <w:pPr>
              <w:jc w:val="center"/>
              <w:rPr>
                <w:rFonts w:ascii="Century Gothic" w:hAnsi="Century Gothic"/>
                <w:b/>
                <w:bCs/>
                <w:color w:val="000000"/>
              </w:rPr>
            </w:pPr>
            <w:r>
              <w:rPr>
                <w:noProof/>
                <w:lang w:eastAsia="es-MX"/>
              </w:rPr>
              <w:drawing>
                <wp:anchor distT="0" distB="0" distL="114300" distR="114300" simplePos="0" relativeHeight="251660288" behindDoc="0" locked="0" layoutInCell="1" allowOverlap="1" wp14:anchorId="4D79F356" wp14:editId="5A78F8B1">
                  <wp:simplePos x="3523488" y="1170432"/>
                  <wp:positionH relativeFrom="margin">
                    <wp:posOffset>3555365</wp:posOffset>
                  </wp:positionH>
                  <wp:positionV relativeFrom="margin">
                    <wp:posOffset>231775</wp:posOffset>
                  </wp:positionV>
                  <wp:extent cx="2952115" cy="1551940"/>
                  <wp:effectExtent l="0" t="0" r="63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952115" cy="1551940"/>
                          </a:xfrm>
                          <a:prstGeom prst="rect">
                            <a:avLst/>
                          </a:prstGeom>
                        </pic:spPr>
                      </pic:pic>
                    </a:graphicData>
                  </a:graphic>
                  <wp14:sizeRelH relativeFrom="margin">
                    <wp14:pctWidth>0</wp14:pctWidth>
                  </wp14:sizeRelH>
                  <wp14:sizeRelV relativeFrom="margin">
                    <wp14:pctHeight>0</wp14:pctHeight>
                  </wp14:sizeRelV>
                </wp:anchor>
              </w:drawing>
            </w:r>
          </w:p>
          <w:p w14:paraId="40DC3742" w14:textId="77777777" w:rsidR="002240A1" w:rsidRDefault="002240A1" w:rsidP="00223EFB">
            <w:pPr>
              <w:jc w:val="center"/>
              <w:rPr>
                <w:rFonts w:ascii="Arial" w:hAnsi="Arial" w:cs="Arial"/>
                <w:sz w:val="24"/>
                <w:lang w:val="es-ES"/>
              </w:rPr>
            </w:pPr>
          </w:p>
        </w:tc>
      </w:tr>
      <w:tr w:rsidR="00B766D6" w14:paraId="363DC871" w14:textId="77777777" w:rsidTr="00295197">
        <w:tc>
          <w:tcPr>
            <w:tcW w:w="1271" w:type="dxa"/>
            <w:shd w:val="clear" w:color="auto" w:fill="FFE599" w:themeFill="accent4" w:themeFillTint="66"/>
          </w:tcPr>
          <w:p w14:paraId="5AF6B301" w14:textId="77777777" w:rsidR="00730F69" w:rsidRDefault="00730F69" w:rsidP="00223EFB">
            <w:pPr>
              <w:rPr>
                <w:rFonts w:ascii="Arial" w:hAnsi="Arial" w:cs="Arial"/>
                <w:sz w:val="24"/>
                <w:lang w:val="es-ES"/>
              </w:rPr>
            </w:pPr>
            <w:r>
              <w:rPr>
                <w:rFonts w:ascii="Century Gothic" w:hAnsi="Century Gothic"/>
                <w:b/>
                <w:bCs/>
                <w:color w:val="000000"/>
              </w:rPr>
              <w:t>– Nombre de la teoría</w:t>
            </w:r>
          </w:p>
        </w:tc>
        <w:tc>
          <w:tcPr>
            <w:tcW w:w="2717" w:type="dxa"/>
            <w:gridSpan w:val="2"/>
            <w:shd w:val="clear" w:color="auto" w:fill="F7CAAC" w:themeFill="accent2" w:themeFillTint="66"/>
          </w:tcPr>
          <w:p w14:paraId="453E17C3" w14:textId="77777777" w:rsidR="00730F69" w:rsidRDefault="00730F69" w:rsidP="00223EFB">
            <w:pPr>
              <w:rPr>
                <w:rFonts w:ascii="Arial" w:hAnsi="Arial" w:cs="Arial"/>
                <w:sz w:val="24"/>
                <w:lang w:val="es-ES"/>
              </w:rPr>
            </w:pPr>
            <w:r>
              <w:rPr>
                <w:rFonts w:ascii="Century Gothic" w:hAnsi="Century Gothic"/>
                <w:b/>
                <w:bCs/>
                <w:color w:val="000000"/>
              </w:rPr>
              <w:t>– Descripción de la teoría</w:t>
            </w:r>
          </w:p>
        </w:tc>
        <w:tc>
          <w:tcPr>
            <w:tcW w:w="4229" w:type="dxa"/>
            <w:gridSpan w:val="2"/>
            <w:shd w:val="clear" w:color="auto" w:fill="FFE599" w:themeFill="accent4" w:themeFillTint="66"/>
          </w:tcPr>
          <w:p w14:paraId="7A226AFA" w14:textId="77777777" w:rsidR="00730F69" w:rsidRDefault="00730F69" w:rsidP="00223EFB">
            <w:pPr>
              <w:rPr>
                <w:rFonts w:ascii="Arial" w:hAnsi="Arial" w:cs="Arial"/>
                <w:sz w:val="24"/>
                <w:lang w:val="es-ES"/>
              </w:rPr>
            </w:pPr>
            <w:r>
              <w:rPr>
                <w:rFonts w:ascii="Century Gothic" w:hAnsi="Century Gothic"/>
                <w:b/>
                <w:bCs/>
                <w:color w:val="000000"/>
              </w:rPr>
              <w:t>- Relación con otros autores</w:t>
            </w:r>
          </w:p>
        </w:tc>
        <w:tc>
          <w:tcPr>
            <w:tcW w:w="4467" w:type="dxa"/>
            <w:gridSpan w:val="3"/>
            <w:shd w:val="clear" w:color="auto" w:fill="F7CAAC" w:themeFill="accent2" w:themeFillTint="66"/>
          </w:tcPr>
          <w:p w14:paraId="156F028B" w14:textId="77777777" w:rsidR="00730F69" w:rsidRDefault="00730F69" w:rsidP="00223EFB">
            <w:pPr>
              <w:rPr>
                <w:rFonts w:ascii="Arial" w:hAnsi="Arial" w:cs="Arial"/>
                <w:sz w:val="24"/>
                <w:lang w:val="es-ES"/>
              </w:rPr>
            </w:pPr>
            <w:r>
              <w:rPr>
                <w:rFonts w:ascii="Century Gothic" w:hAnsi="Century Gothic"/>
                <w:b/>
                <w:bCs/>
                <w:color w:val="000000"/>
              </w:rPr>
              <w:t>- Etapas de desarrollo que menciona el autor</w:t>
            </w:r>
          </w:p>
        </w:tc>
        <w:tc>
          <w:tcPr>
            <w:tcW w:w="2909" w:type="dxa"/>
            <w:gridSpan w:val="2"/>
            <w:shd w:val="clear" w:color="auto" w:fill="FFE599" w:themeFill="accent4" w:themeFillTint="66"/>
          </w:tcPr>
          <w:p w14:paraId="5EC13C93" w14:textId="77777777" w:rsidR="00730F69" w:rsidRDefault="00730F69" w:rsidP="00223EFB">
            <w:pPr>
              <w:rPr>
                <w:rFonts w:ascii="Arial" w:hAnsi="Arial" w:cs="Arial"/>
                <w:sz w:val="24"/>
                <w:lang w:val="es-ES"/>
              </w:rPr>
            </w:pPr>
            <w:r>
              <w:rPr>
                <w:rFonts w:ascii="Century Gothic" w:hAnsi="Century Gothic"/>
                <w:b/>
                <w:bCs/>
                <w:color w:val="000000"/>
              </w:rPr>
              <w:t>- Propuesta de actividad para cada etapa de desarrollo</w:t>
            </w:r>
          </w:p>
        </w:tc>
      </w:tr>
      <w:tr w:rsidR="00DF2A22" w14:paraId="18C310CC" w14:textId="77777777" w:rsidTr="00295197">
        <w:tc>
          <w:tcPr>
            <w:tcW w:w="1271" w:type="dxa"/>
          </w:tcPr>
          <w:p w14:paraId="7B3F663F" w14:textId="77777777" w:rsidR="00223EFB" w:rsidRDefault="00223EFB" w:rsidP="00223EFB">
            <w:pPr>
              <w:rPr>
                <w:rFonts w:ascii="Arial" w:hAnsi="Arial" w:cs="Arial"/>
                <w:sz w:val="24"/>
                <w:lang w:val="es-ES"/>
              </w:rPr>
            </w:pPr>
            <w:r>
              <w:rPr>
                <w:rFonts w:ascii="Helvetica" w:hAnsi="Helvetica"/>
                <w:color w:val="222222"/>
                <w:sz w:val="23"/>
                <w:szCs w:val="23"/>
                <w:shd w:val="clear" w:color="auto" w:fill="FAFAFA"/>
              </w:rPr>
              <w:t>psicología holística</w:t>
            </w:r>
          </w:p>
        </w:tc>
        <w:tc>
          <w:tcPr>
            <w:tcW w:w="2717" w:type="dxa"/>
            <w:gridSpan w:val="2"/>
          </w:tcPr>
          <w:p w14:paraId="4A427EDD" w14:textId="77777777" w:rsidR="00223EFB" w:rsidRDefault="00223EFB" w:rsidP="00223EFB">
            <w:pPr>
              <w:rPr>
                <w:rFonts w:ascii="Helvetica" w:hAnsi="Helvetica"/>
                <w:color w:val="222222"/>
                <w:sz w:val="23"/>
                <w:szCs w:val="23"/>
                <w:shd w:val="clear" w:color="auto" w:fill="FAFAFA"/>
              </w:rPr>
            </w:pPr>
            <w:r>
              <w:rPr>
                <w:rFonts w:ascii="Helvetica" w:hAnsi="Helvetica"/>
                <w:color w:val="222222"/>
                <w:sz w:val="23"/>
                <w:szCs w:val="23"/>
                <w:shd w:val="clear" w:color="auto" w:fill="FAFAFA"/>
              </w:rPr>
              <w:t>-Horney afirmaba que la personalidad y su desarrollo reciben más bien una influencia considerable de la cultura y por ende varían de una sociedad a otra.</w:t>
            </w:r>
          </w:p>
          <w:p w14:paraId="7409C76A" w14:textId="77777777" w:rsidR="00223EFB" w:rsidRDefault="00223EFB" w:rsidP="00223EFB">
            <w:pPr>
              <w:rPr>
                <w:rFonts w:ascii="Helvetica" w:hAnsi="Helvetica"/>
                <w:color w:val="222222"/>
                <w:sz w:val="23"/>
                <w:szCs w:val="23"/>
                <w:shd w:val="clear" w:color="auto" w:fill="FAFAFA"/>
              </w:rPr>
            </w:pPr>
            <w:r>
              <w:rPr>
                <w:rFonts w:ascii="Helvetica" w:hAnsi="Helvetica"/>
                <w:color w:val="222222"/>
                <w:sz w:val="23"/>
                <w:szCs w:val="23"/>
                <w:shd w:val="clear" w:color="auto" w:fill="FAFAFA"/>
              </w:rPr>
              <w:t>- Sostiene que toda persona debe entenderse como una entidad global que influye sobre el ambiente y es influida por el entorno.</w:t>
            </w:r>
          </w:p>
          <w:p w14:paraId="36341343" w14:textId="77777777" w:rsidR="00223EFB" w:rsidRDefault="00223EFB" w:rsidP="00223EFB">
            <w:pPr>
              <w:rPr>
                <w:rFonts w:ascii="Arial" w:hAnsi="Arial" w:cs="Arial"/>
                <w:sz w:val="24"/>
                <w:lang w:val="es-ES"/>
              </w:rPr>
            </w:pPr>
            <w:r>
              <w:rPr>
                <w:rFonts w:ascii="Helvetica" w:hAnsi="Helvetica"/>
                <w:color w:val="222222"/>
                <w:sz w:val="23"/>
                <w:szCs w:val="23"/>
                <w:shd w:val="clear" w:color="auto" w:fill="FAFAFA"/>
              </w:rPr>
              <w:t>- L</w:t>
            </w:r>
            <w:r w:rsidRPr="00B97132">
              <w:rPr>
                <w:rFonts w:ascii="Helvetica" w:hAnsi="Helvetica"/>
                <w:color w:val="222222"/>
                <w:sz w:val="23"/>
                <w:szCs w:val="23"/>
                <w:shd w:val="clear" w:color="auto" w:fill="FAFAFA"/>
              </w:rPr>
              <w:t xml:space="preserve">os atributos individuales son cambiantes, creados </w:t>
            </w:r>
            <w:r w:rsidRPr="00B97132">
              <w:rPr>
                <w:rFonts w:ascii="Helvetica" w:hAnsi="Helvetica"/>
                <w:color w:val="222222"/>
                <w:sz w:val="23"/>
                <w:szCs w:val="23"/>
                <w:shd w:val="clear" w:color="auto" w:fill="FAFAFA"/>
              </w:rPr>
              <w:lastRenderedPageBreak/>
              <w:t>por el sujeto, aprendidos de la familia. Según ella, los factores motivacionales provienen de los atributos personales, más que de pulsiones libidinales de la infancia, conservadas por la repetición.</w:t>
            </w:r>
          </w:p>
        </w:tc>
        <w:tc>
          <w:tcPr>
            <w:tcW w:w="4229" w:type="dxa"/>
            <w:gridSpan w:val="2"/>
          </w:tcPr>
          <w:p w14:paraId="06D3BE98" w14:textId="77777777" w:rsidR="00223EFB" w:rsidRPr="00155378" w:rsidRDefault="00223EFB" w:rsidP="00223EFB">
            <w:pPr>
              <w:rPr>
                <w:rFonts w:ascii="Arial" w:hAnsi="Arial" w:cs="Arial"/>
                <w:sz w:val="24"/>
                <w:szCs w:val="24"/>
                <w:shd w:val="clear" w:color="auto" w:fill="FFFFFF"/>
              </w:rPr>
            </w:pPr>
            <w:r w:rsidRPr="00155378">
              <w:rPr>
                <w:rFonts w:ascii="Arial" w:hAnsi="Arial" w:cs="Arial"/>
                <w:sz w:val="24"/>
                <w:szCs w:val="24"/>
                <w:shd w:val="clear" w:color="auto" w:fill="FFFFFF"/>
              </w:rPr>
              <w:lastRenderedPageBreak/>
              <w:t>Karen Horney </w:t>
            </w:r>
            <w:r w:rsidRPr="00155378">
              <w:rPr>
                <w:rStyle w:val="Textoennegrita"/>
                <w:rFonts w:ascii="Arial" w:hAnsi="Arial" w:cs="Arial"/>
                <w:sz w:val="24"/>
                <w:szCs w:val="24"/>
                <w:shd w:val="clear" w:color="auto" w:fill="FFFFFF"/>
              </w:rPr>
              <w:t>trabajó con otros psicoanalistas destacados como Erich Fromm</w:t>
            </w:r>
            <w:r w:rsidRPr="00155378">
              <w:rPr>
                <w:rFonts w:ascii="Arial" w:hAnsi="Arial" w:cs="Arial"/>
                <w:sz w:val="24"/>
                <w:szCs w:val="24"/>
                <w:shd w:val="clear" w:color="auto" w:fill="FFFFFF"/>
              </w:rPr>
              <w:t xml:space="preserve"> y Harry </w:t>
            </w:r>
            <w:proofErr w:type="spellStart"/>
            <w:r w:rsidRPr="00155378">
              <w:rPr>
                <w:rFonts w:ascii="Arial" w:hAnsi="Arial" w:cs="Arial"/>
                <w:sz w:val="24"/>
                <w:szCs w:val="24"/>
                <w:shd w:val="clear" w:color="auto" w:fill="FFFFFF"/>
              </w:rPr>
              <w:t>Stack</w:t>
            </w:r>
            <w:proofErr w:type="spellEnd"/>
            <w:r w:rsidRPr="00155378">
              <w:rPr>
                <w:rFonts w:ascii="Arial" w:hAnsi="Arial" w:cs="Arial"/>
                <w:sz w:val="24"/>
                <w:szCs w:val="24"/>
                <w:shd w:val="clear" w:color="auto" w:fill="FFFFFF"/>
              </w:rPr>
              <w:t xml:space="preserve"> Sullivan. Se dedicó a la terapia, la formación y el desarrollo de su teoría hasta 1952, el año de su muerte.</w:t>
            </w:r>
          </w:p>
          <w:p w14:paraId="04438B1D" w14:textId="77777777" w:rsidR="00223EFB" w:rsidRPr="00155378" w:rsidRDefault="00223EFB" w:rsidP="00223EFB">
            <w:pPr>
              <w:rPr>
                <w:rFonts w:ascii="Arial" w:hAnsi="Arial" w:cs="Arial"/>
                <w:sz w:val="24"/>
                <w:szCs w:val="24"/>
                <w:shd w:val="clear" w:color="auto" w:fill="FFFFFF"/>
              </w:rPr>
            </w:pPr>
            <w:r w:rsidRPr="00155378">
              <w:rPr>
                <w:rFonts w:ascii="Arial" w:hAnsi="Arial" w:cs="Arial"/>
                <w:sz w:val="24"/>
                <w:szCs w:val="24"/>
                <w:shd w:val="clear" w:color="auto" w:fill="FFFFFF"/>
              </w:rPr>
              <w:t>Se considera que </w:t>
            </w:r>
            <w:r w:rsidRPr="00155378">
              <w:rPr>
                <w:rStyle w:val="Textoennegrita"/>
                <w:rFonts w:ascii="Arial" w:hAnsi="Arial" w:cs="Arial"/>
                <w:sz w:val="24"/>
                <w:szCs w:val="24"/>
                <w:shd w:val="clear" w:color="auto" w:fill="FFFFFF"/>
              </w:rPr>
              <w:t xml:space="preserve">Horney y Alfred Adler son los fundadores del </w:t>
            </w:r>
            <w:proofErr w:type="spellStart"/>
            <w:r w:rsidRPr="00155378">
              <w:rPr>
                <w:rStyle w:val="Textoennegrita"/>
                <w:rFonts w:ascii="Arial" w:hAnsi="Arial" w:cs="Arial"/>
                <w:sz w:val="24"/>
                <w:szCs w:val="24"/>
                <w:shd w:val="clear" w:color="auto" w:fill="FFFFFF"/>
              </w:rPr>
              <w:t>neofreudismo</w:t>
            </w:r>
            <w:proofErr w:type="spellEnd"/>
            <w:r w:rsidRPr="00155378">
              <w:rPr>
                <w:rFonts w:ascii="Arial" w:hAnsi="Arial" w:cs="Arial"/>
                <w:b/>
                <w:bCs/>
                <w:sz w:val="24"/>
                <w:szCs w:val="24"/>
                <w:shd w:val="clear" w:color="auto" w:fill="FFFFFF"/>
              </w:rPr>
              <w:t>,</w:t>
            </w:r>
            <w:r w:rsidRPr="00155378">
              <w:rPr>
                <w:rFonts w:ascii="Arial" w:hAnsi="Arial" w:cs="Arial"/>
                <w:sz w:val="24"/>
                <w:szCs w:val="24"/>
                <w:shd w:val="clear" w:color="auto" w:fill="FFFFFF"/>
              </w:rPr>
              <w:t xml:space="preserve"> una corriente del psicoanálisis que surgió como reacción a algunos de los postulados de Freud y facilitó que se produjeran desarrollos alternativos.</w:t>
            </w:r>
          </w:p>
          <w:p w14:paraId="2E3C8C5C" w14:textId="77777777" w:rsidR="00223EFB" w:rsidRDefault="00223EFB" w:rsidP="00223EFB">
            <w:pPr>
              <w:rPr>
                <w:rFonts w:ascii="Arial" w:hAnsi="Arial" w:cs="Arial"/>
                <w:sz w:val="24"/>
                <w:lang w:val="es-ES"/>
              </w:rPr>
            </w:pPr>
          </w:p>
        </w:tc>
        <w:tc>
          <w:tcPr>
            <w:tcW w:w="4467" w:type="dxa"/>
            <w:gridSpan w:val="3"/>
          </w:tcPr>
          <w:p w14:paraId="63E1816F" w14:textId="77777777" w:rsidR="00223EFB" w:rsidRPr="00EA0110" w:rsidRDefault="00223EFB" w:rsidP="00223EFB">
            <w:pPr>
              <w:rPr>
                <w:rFonts w:ascii="Arial" w:hAnsi="Arial" w:cs="Arial"/>
                <w:sz w:val="24"/>
              </w:rPr>
            </w:pPr>
            <w:r w:rsidRPr="00EA0110">
              <w:rPr>
                <w:rFonts w:ascii="Arial" w:hAnsi="Arial" w:cs="Arial"/>
                <w:sz w:val="24"/>
              </w:rPr>
              <w:t>Las necesidades neuróticas son las siguientes.</w:t>
            </w:r>
          </w:p>
          <w:p w14:paraId="5D2F5B43" w14:textId="77777777" w:rsidR="00223EFB" w:rsidRPr="00EA0110" w:rsidRDefault="00223EFB" w:rsidP="00223EFB">
            <w:pPr>
              <w:rPr>
                <w:rFonts w:ascii="Arial" w:hAnsi="Arial" w:cs="Arial"/>
                <w:sz w:val="24"/>
              </w:rPr>
            </w:pPr>
            <w:r w:rsidRPr="00EA0110">
              <w:rPr>
                <w:rFonts w:ascii="Arial" w:hAnsi="Arial" w:cs="Arial"/>
                <w:b/>
                <w:bCs/>
                <w:sz w:val="24"/>
              </w:rPr>
              <w:t>Necesidad neurótica de afecto y aprobación.</w:t>
            </w:r>
            <w:r w:rsidRPr="00EA0110">
              <w:rPr>
                <w:rFonts w:ascii="Arial" w:hAnsi="Arial" w:cs="Arial"/>
                <w:sz w:val="24"/>
              </w:rPr>
              <w:t> Necesidad indiscriminada de complacer a los demás y ser querido por ellos.</w:t>
            </w:r>
          </w:p>
          <w:p w14:paraId="7CCCEE4E" w14:textId="77777777" w:rsidR="00223EFB" w:rsidRPr="00EA0110" w:rsidRDefault="00223EFB" w:rsidP="00223EFB">
            <w:pPr>
              <w:rPr>
                <w:rFonts w:ascii="Arial" w:hAnsi="Arial" w:cs="Arial"/>
                <w:sz w:val="24"/>
              </w:rPr>
            </w:pPr>
            <w:r w:rsidRPr="00EA0110">
              <w:rPr>
                <w:rFonts w:ascii="Arial" w:hAnsi="Arial" w:cs="Arial"/>
                <w:b/>
                <w:bCs/>
                <w:sz w:val="24"/>
              </w:rPr>
              <w:t>Necesidad neurótica de pareja</w:t>
            </w:r>
            <w:r w:rsidRPr="00EA0110">
              <w:rPr>
                <w:rFonts w:ascii="Arial" w:hAnsi="Arial" w:cs="Arial"/>
                <w:sz w:val="24"/>
              </w:rPr>
              <w:t xml:space="preserve">; de alguien que lleve las riendas de nuestra vida. Esta necesidad incluye la idea de que el amor resolverá todos nuestros problemas. </w:t>
            </w:r>
          </w:p>
          <w:p w14:paraId="5CDF25CA" w14:textId="77777777" w:rsidR="00223EFB" w:rsidRPr="00EA0110" w:rsidRDefault="00223EFB" w:rsidP="00223EFB">
            <w:pPr>
              <w:rPr>
                <w:rFonts w:ascii="Arial" w:hAnsi="Arial" w:cs="Arial"/>
                <w:sz w:val="24"/>
              </w:rPr>
            </w:pPr>
            <w:r w:rsidRPr="00EA0110">
              <w:rPr>
                <w:rFonts w:ascii="Arial" w:hAnsi="Arial" w:cs="Arial"/>
                <w:b/>
                <w:bCs/>
                <w:sz w:val="24"/>
              </w:rPr>
              <w:t>El neurótico necesita restringir la vida</w:t>
            </w:r>
            <w:r w:rsidRPr="00EA0110">
              <w:rPr>
                <w:rFonts w:ascii="Arial" w:hAnsi="Arial" w:cs="Arial"/>
                <w:sz w:val="24"/>
              </w:rPr>
              <w:t xml:space="preserve"> de uno a límites muy estrechos, a no ser demandantes, a satisfacernos con muy poco. </w:t>
            </w:r>
          </w:p>
          <w:p w14:paraId="77B98F2B" w14:textId="77777777" w:rsidR="00223EFB" w:rsidRPr="00EA0110" w:rsidRDefault="00223EFB" w:rsidP="00223EFB">
            <w:pPr>
              <w:rPr>
                <w:rFonts w:ascii="Arial" w:hAnsi="Arial" w:cs="Arial"/>
                <w:sz w:val="24"/>
              </w:rPr>
            </w:pPr>
            <w:r w:rsidRPr="00EA0110">
              <w:rPr>
                <w:rFonts w:ascii="Arial" w:hAnsi="Arial" w:cs="Arial"/>
                <w:b/>
                <w:bCs/>
                <w:sz w:val="24"/>
              </w:rPr>
              <w:t>Necesidad neurótica de poder</w:t>
            </w:r>
            <w:r w:rsidRPr="00EA0110">
              <w:rPr>
                <w:rFonts w:ascii="Arial" w:hAnsi="Arial" w:cs="Arial"/>
                <w:sz w:val="24"/>
              </w:rPr>
              <w:t xml:space="preserve">, de control sobre los demás, de </w:t>
            </w:r>
            <w:r w:rsidRPr="00EA0110">
              <w:rPr>
                <w:rFonts w:ascii="Arial" w:hAnsi="Arial" w:cs="Arial"/>
                <w:sz w:val="24"/>
              </w:rPr>
              <w:lastRenderedPageBreak/>
              <w:t xml:space="preserve">omnipotencia. Todos buscamos el poder, pero el neurótico se desespera por lograrlo. </w:t>
            </w:r>
          </w:p>
          <w:p w14:paraId="24B66E31" w14:textId="77777777" w:rsidR="00223EFB" w:rsidRPr="00EA0110" w:rsidRDefault="00223EFB" w:rsidP="00223EFB">
            <w:pPr>
              <w:rPr>
                <w:rFonts w:ascii="Arial" w:hAnsi="Arial" w:cs="Arial"/>
                <w:sz w:val="24"/>
              </w:rPr>
            </w:pPr>
            <w:r w:rsidRPr="00EA0110">
              <w:rPr>
                <w:rFonts w:ascii="Arial" w:hAnsi="Arial" w:cs="Arial"/>
                <w:b/>
                <w:bCs/>
                <w:sz w:val="24"/>
              </w:rPr>
              <w:t>Necesidad neurótica de explotar</w:t>
            </w:r>
            <w:r w:rsidRPr="00EA0110">
              <w:rPr>
                <w:rFonts w:ascii="Arial" w:hAnsi="Arial" w:cs="Arial"/>
                <w:sz w:val="24"/>
              </w:rPr>
              <w:t xml:space="preserve"> a los demás y sacar lo mejor de éstos. En la persona común podríamos entender esto como la necesidad de tener un efecto, de provocar impacto, de ser escuchado. En el neurótico, se convierte en una manipulación y la creencia de que los demás están ahí para ser utilizados. </w:t>
            </w:r>
          </w:p>
          <w:p w14:paraId="05AE142A" w14:textId="77777777" w:rsidR="00223EFB" w:rsidRPr="00EA0110" w:rsidRDefault="00223EFB" w:rsidP="00223EFB">
            <w:pPr>
              <w:rPr>
                <w:rFonts w:ascii="Arial" w:hAnsi="Arial" w:cs="Arial"/>
                <w:sz w:val="24"/>
              </w:rPr>
            </w:pPr>
            <w:r w:rsidRPr="00EA0110">
              <w:rPr>
                <w:rFonts w:ascii="Arial" w:hAnsi="Arial" w:cs="Arial"/>
                <w:b/>
                <w:bCs/>
                <w:sz w:val="24"/>
              </w:rPr>
              <w:t>Necesidad neurótica de reconocimiento o prestigio social.</w:t>
            </w:r>
            <w:r w:rsidRPr="00EA0110">
              <w:rPr>
                <w:rFonts w:ascii="Arial" w:hAnsi="Arial" w:cs="Arial"/>
                <w:sz w:val="24"/>
              </w:rPr>
              <w:t xml:space="preserve"> Somos criaturas sociales, así como sexuales, y nos gusta ser apreciados por los demás. Pero estas personas están sobre preocupadas por las apariencias y la popularidad. </w:t>
            </w:r>
          </w:p>
          <w:p w14:paraId="024831E1" w14:textId="77777777" w:rsidR="00223EFB" w:rsidRPr="00EA0110" w:rsidRDefault="00223EFB" w:rsidP="00223EFB">
            <w:pPr>
              <w:rPr>
                <w:rFonts w:ascii="Arial" w:hAnsi="Arial" w:cs="Arial"/>
                <w:sz w:val="24"/>
              </w:rPr>
            </w:pPr>
            <w:r w:rsidRPr="00EA0110">
              <w:rPr>
                <w:rFonts w:ascii="Arial" w:hAnsi="Arial" w:cs="Arial"/>
                <w:b/>
                <w:bCs/>
                <w:sz w:val="24"/>
              </w:rPr>
              <w:t>Necesidad de admiración personal.</w:t>
            </w:r>
            <w:r w:rsidRPr="00EA0110">
              <w:rPr>
                <w:rFonts w:ascii="Arial" w:hAnsi="Arial" w:cs="Arial"/>
                <w:sz w:val="24"/>
              </w:rPr>
              <w:t>  Necesitamos sentirnos importantes y valorados. Pero algunas personas están más desesperadas y necesitan recordarnos su importancia. Su miedo se centra en no ser nadie, falto de importancia y sin sentido en sus acciones.</w:t>
            </w:r>
          </w:p>
          <w:p w14:paraId="26AE3512" w14:textId="77777777" w:rsidR="00223EFB" w:rsidRPr="00EA0110" w:rsidRDefault="00223EFB" w:rsidP="00223EFB">
            <w:pPr>
              <w:rPr>
                <w:rFonts w:ascii="Arial" w:hAnsi="Arial" w:cs="Arial"/>
                <w:sz w:val="24"/>
              </w:rPr>
            </w:pPr>
            <w:r w:rsidRPr="00EA0110">
              <w:rPr>
                <w:rFonts w:ascii="Arial" w:hAnsi="Arial" w:cs="Arial"/>
                <w:b/>
                <w:bCs/>
                <w:sz w:val="24"/>
              </w:rPr>
              <w:t>Necesidad neurótica de logro personal.</w:t>
            </w:r>
            <w:r w:rsidRPr="00EA0110">
              <w:rPr>
                <w:rFonts w:ascii="Arial" w:hAnsi="Arial" w:cs="Arial"/>
                <w:sz w:val="24"/>
              </w:rPr>
              <w:t xml:space="preserve">  Deben ser los números uno en todo y dado que esto es, desde luego, una tarea muy difícil, vemos a </w:t>
            </w:r>
            <w:r w:rsidRPr="00EA0110">
              <w:rPr>
                <w:rFonts w:ascii="Arial" w:hAnsi="Arial" w:cs="Arial"/>
                <w:sz w:val="24"/>
              </w:rPr>
              <w:lastRenderedPageBreak/>
              <w:t xml:space="preserve">estas personas constantemente devaluando aquello en lo que no pueden ser los primeros. </w:t>
            </w:r>
          </w:p>
          <w:p w14:paraId="0436AD17" w14:textId="77777777" w:rsidR="00223EFB" w:rsidRPr="00EA0110" w:rsidRDefault="00223EFB" w:rsidP="00223EFB">
            <w:pPr>
              <w:rPr>
                <w:rFonts w:ascii="Arial" w:hAnsi="Arial" w:cs="Arial"/>
                <w:sz w:val="24"/>
              </w:rPr>
            </w:pPr>
            <w:r w:rsidRPr="00EA0110">
              <w:rPr>
                <w:rFonts w:ascii="Arial" w:hAnsi="Arial" w:cs="Arial"/>
                <w:b/>
                <w:bCs/>
                <w:sz w:val="24"/>
              </w:rPr>
              <w:t>Necesidad neurótica de autosuficiencia e independencia.</w:t>
            </w:r>
            <w:r w:rsidRPr="00EA0110">
              <w:rPr>
                <w:rFonts w:ascii="Arial" w:hAnsi="Arial" w:cs="Arial"/>
                <w:sz w:val="24"/>
              </w:rPr>
              <w:t> Todos nosotros debemos cultivar cierta autonomía, pero algunas personas sienten que no deberían necesitar de nadie nunca. Tienden a rechazar la ayuda y muchas veces son reticentes a comprometerse en una relación afectiva.</w:t>
            </w:r>
          </w:p>
          <w:p w14:paraId="409B02A7" w14:textId="77777777" w:rsidR="00223EFB" w:rsidRPr="00EA0110" w:rsidRDefault="00223EFB" w:rsidP="00223EFB">
            <w:pPr>
              <w:rPr>
                <w:rFonts w:ascii="Arial" w:hAnsi="Arial" w:cs="Arial"/>
                <w:sz w:val="24"/>
              </w:rPr>
            </w:pPr>
            <w:r w:rsidRPr="00EA0110">
              <w:rPr>
                <w:rFonts w:ascii="Arial" w:hAnsi="Arial" w:cs="Arial"/>
                <w:b/>
                <w:bCs/>
                <w:sz w:val="24"/>
              </w:rPr>
              <w:t>Necesidad de perfección e inexpugnabilidad.</w:t>
            </w:r>
            <w:r w:rsidRPr="00EA0110">
              <w:rPr>
                <w:rFonts w:ascii="Arial" w:hAnsi="Arial" w:cs="Arial"/>
                <w:sz w:val="24"/>
              </w:rPr>
              <w:t xml:space="preserve"> Muchas veces para ser cada vez mejores en nuestra vida, tenemos un impulso que puede de hecho ser de consideración neurótica, pero algunas personas pretenden constantemente ser perfectas y temen fallar. </w:t>
            </w:r>
          </w:p>
          <w:p w14:paraId="15C19C75" w14:textId="77777777" w:rsidR="00223EFB" w:rsidRPr="00EA0110" w:rsidRDefault="00223EFB" w:rsidP="00223EFB">
            <w:pPr>
              <w:rPr>
                <w:rFonts w:ascii="Arial" w:hAnsi="Arial" w:cs="Arial"/>
                <w:sz w:val="24"/>
              </w:rPr>
            </w:pPr>
            <w:r w:rsidRPr="00EA0110">
              <w:rPr>
                <w:rFonts w:ascii="Arial" w:hAnsi="Arial" w:cs="Arial"/>
                <w:sz w:val="24"/>
              </w:rPr>
              <w:t>A medida que Horney fue revisando sus conceptos, empezó a darse cuenta de que sus tipos de necesidades neuróticas podían agruparse en tres amplias estrategias de adaptación:</w:t>
            </w:r>
          </w:p>
          <w:p w14:paraId="3F9BFB89" w14:textId="77777777" w:rsidR="00223EFB" w:rsidRPr="00EA0110" w:rsidRDefault="00223EFB" w:rsidP="00223EFB">
            <w:pPr>
              <w:rPr>
                <w:rFonts w:ascii="Arial" w:hAnsi="Arial" w:cs="Arial"/>
                <w:sz w:val="24"/>
              </w:rPr>
            </w:pPr>
            <w:proofErr w:type="spellStart"/>
            <w:r w:rsidRPr="00EA0110">
              <w:rPr>
                <w:rFonts w:ascii="Arial" w:hAnsi="Arial" w:cs="Arial"/>
                <w:b/>
                <w:bCs/>
                <w:sz w:val="24"/>
              </w:rPr>
              <w:t>Complianza</w:t>
            </w:r>
            <w:proofErr w:type="spellEnd"/>
            <w:r w:rsidRPr="00EA0110">
              <w:rPr>
                <w:rFonts w:ascii="Arial" w:hAnsi="Arial" w:cs="Arial"/>
                <w:sz w:val="24"/>
              </w:rPr>
              <w:t> (cumplimiento), que incluye las necesidades 1, 2 y 3.</w:t>
            </w:r>
          </w:p>
          <w:p w14:paraId="5E0D981A" w14:textId="77777777" w:rsidR="00223EFB" w:rsidRPr="00EA0110" w:rsidRDefault="00223EFB" w:rsidP="00223EFB">
            <w:pPr>
              <w:rPr>
                <w:rFonts w:ascii="Arial" w:hAnsi="Arial" w:cs="Arial"/>
                <w:sz w:val="24"/>
              </w:rPr>
            </w:pPr>
            <w:r w:rsidRPr="00EA0110">
              <w:rPr>
                <w:rFonts w:ascii="Arial" w:hAnsi="Arial" w:cs="Arial"/>
                <w:b/>
                <w:bCs/>
                <w:sz w:val="24"/>
              </w:rPr>
              <w:t>Agresión</w:t>
            </w:r>
            <w:r w:rsidRPr="00EA0110">
              <w:rPr>
                <w:rFonts w:ascii="Arial" w:hAnsi="Arial" w:cs="Arial"/>
                <w:sz w:val="24"/>
              </w:rPr>
              <w:t>, incluyendo las necesidades desde la 4 hasta la 8.</w:t>
            </w:r>
          </w:p>
          <w:p w14:paraId="4A90F569" w14:textId="77777777" w:rsidR="00223EFB" w:rsidRDefault="00223EFB" w:rsidP="00223EFB">
            <w:r w:rsidRPr="00EA0110">
              <w:rPr>
                <w:rFonts w:ascii="Arial" w:hAnsi="Arial" w:cs="Arial"/>
                <w:b/>
                <w:bCs/>
                <w:sz w:val="24"/>
              </w:rPr>
              <w:t>Alejamiento</w:t>
            </w:r>
            <w:r w:rsidRPr="00EA0110">
              <w:rPr>
                <w:rFonts w:ascii="Arial" w:hAnsi="Arial" w:cs="Arial"/>
                <w:sz w:val="24"/>
              </w:rPr>
              <w:t xml:space="preserve">, incluyendo las necesidades 9, 10 y 3. Esta última fue </w:t>
            </w:r>
            <w:r w:rsidRPr="00EA0110">
              <w:rPr>
                <w:rFonts w:ascii="Arial" w:hAnsi="Arial" w:cs="Arial"/>
                <w:sz w:val="24"/>
              </w:rPr>
              <w:lastRenderedPageBreak/>
              <w:t>añadida porque es crucial para lograr la ilusión de independencia y perfección total.</w:t>
            </w:r>
          </w:p>
          <w:p w14:paraId="3623A06D" w14:textId="77777777" w:rsidR="00223EFB" w:rsidRDefault="00223EFB" w:rsidP="00223EFB">
            <w:pPr>
              <w:rPr>
                <w:rFonts w:ascii="Arial" w:hAnsi="Arial" w:cs="Arial"/>
                <w:sz w:val="24"/>
                <w:lang w:val="es-ES"/>
              </w:rPr>
            </w:pPr>
          </w:p>
        </w:tc>
        <w:tc>
          <w:tcPr>
            <w:tcW w:w="2909" w:type="dxa"/>
            <w:gridSpan w:val="2"/>
          </w:tcPr>
          <w:p w14:paraId="0FCE42ED" w14:textId="77777777" w:rsidR="00295197" w:rsidRDefault="00542518" w:rsidP="00295197">
            <w:pPr>
              <w:rPr>
                <w:rFonts w:ascii="Arial" w:hAnsi="Arial" w:cs="Arial"/>
                <w:sz w:val="24"/>
              </w:rPr>
            </w:pPr>
            <w:r w:rsidRPr="00295197">
              <w:rPr>
                <w:rFonts w:ascii="Arial" w:hAnsi="Arial" w:cs="Arial"/>
                <w:sz w:val="24"/>
                <w:lang w:val="es-ES"/>
              </w:rPr>
              <w:lastRenderedPageBreak/>
              <w:t>-Tal como lo menciona esta necesidad, evitan desear cosas materiales, es por ello que puede plantearse una dinámica en donde se le pongan 2 objetos a los niños, uno con mayor valor que el otro, y de esta manera poder observar un poco esta conducta.</w:t>
            </w:r>
          </w:p>
          <w:p w14:paraId="76EA42F4" w14:textId="77777777" w:rsidR="00295197" w:rsidRDefault="00295197" w:rsidP="00295197">
            <w:pPr>
              <w:rPr>
                <w:rFonts w:ascii="Arial" w:hAnsi="Arial" w:cs="Arial"/>
                <w:sz w:val="24"/>
              </w:rPr>
            </w:pPr>
          </w:p>
          <w:p w14:paraId="14178813" w14:textId="77777777" w:rsidR="00612E77" w:rsidRDefault="00542518" w:rsidP="00295197">
            <w:pPr>
              <w:rPr>
                <w:rFonts w:ascii="Arial" w:hAnsi="Arial" w:cs="Arial"/>
                <w:sz w:val="24"/>
                <w:lang w:val="es-ES"/>
              </w:rPr>
            </w:pPr>
            <w:r w:rsidRPr="00295197">
              <w:rPr>
                <w:rFonts w:ascii="Arial" w:hAnsi="Arial" w:cs="Arial"/>
                <w:sz w:val="24"/>
                <w:lang w:val="es-ES"/>
              </w:rPr>
              <w:t xml:space="preserve">-Con ayuda de unas tablas con cordones, los niños deberán llegar a un punto específico, para ello se deberán </w:t>
            </w:r>
            <w:r w:rsidRPr="00295197">
              <w:rPr>
                <w:rFonts w:ascii="Arial" w:hAnsi="Arial" w:cs="Arial"/>
                <w:sz w:val="24"/>
                <w:lang w:val="es-ES"/>
              </w:rPr>
              <w:lastRenderedPageBreak/>
              <w:t>realizar diferentes equipos en los que un niño tomará el papel de guiar a todos, tomando así el poder, para poder coordinar a sus demás compañeros y harán todo para poder lograr el objetivo de la actividad.</w:t>
            </w:r>
          </w:p>
          <w:p w14:paraId="65CBF713" w14:textId="77777777" w:rsidR="00295197" w:rsidRDefault="00295197" w:rsidP="00295197">
            <w:pPr>
              <w:rPr>
                <w:rFonts w:ascii="Arial" w:hAnsi="Arial" w:cs="Arial"/>
                <w:sz w:val="24"/>
              </w:rPr>
            </w:pPr>
            <w:r w:rsidRPr="00295197">
              <w:rPr>
                <w:rFonts w:ascii="Arial" w:hAnsi="Arial" w:cs="Arial"/>
                <w:noProof/>
                <w:sz w:val="24"/>
                <w:lang w:eastAsia="es-MX"/>
              </w:rPr>
              <w:drawing>
                <wp:inline distT="0" distB="0" distL="0" distR="0" wp14:anchorId="6DE97EF5" wp14:editId="31B862FC">
                  <wp:extent cx="1710055" cy="837565"/>
                  <wp:effectExtent l="0" t="0" r="4445" b="635"/>
                  <wp:docPr id="22" name="Imagen 21" descr="Team Walker – Magic Zone"/>
                  <wp:cNvGraphicFramePr/>
                  <a:graphic xmlns:a="http://schemas.openxmlformats.org/drawingml/2006/main">
                    <a:graphicData uri="http://schemas.openxmlformats.org/drawingml/2006/picture">
                      <pic:pic xmlns:pic="http://schemas.openxmlformats.org/drawingml/2006/picture">
                        <pic:nvPicPr>
                          <pic:cNvPr id="22" name="Imagen 21" descr="Team Walker – Magic Zone"/>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0055" cy="837565"/>
                          </a:xfrm>
                          <a:prstGeom prst="rect">
                            <a:avLst/>
                          </a:prstGeom>
                          <a:noFill/>
                          <a:ln>
                            <a:noFill/>
                          </a:ln>
                        </pic:spPr>
                      </pic:pic>
                    </a:graphicData>
                  </a:graphic>
                </wp:inline>
              </w:drawing>
            </w:r>
          </w:p>
          <w:p w14:paraId="5CD27A41" w14:textId="77777777" w:rsidR="00295197" w:rsidRPr="00295197" w:rsidRDefault="00295197" w:rsidP="00295197">
            <w:pPr>
              <w:rPr>
                <w:rFonts w:ascii="Arial" w:hAnsi="Arial" w:cs="Arial"/>
                <w:sz w:val="24"/>
              </w:rPr>
            </w:pPr>
            <w:r w:rsidRPr="00295197">
              <w:rPr>
                <w:rFonts w:ascii="Arial" w:hAnsi="Arial" w:cs="Arial"/>
                <w:sz w:val="24"/>
                <w:lang w:val="es-ES"/>
              </w:rPr>
              <w:t>-Se puede plantear el pedir a los padres de familia que en una hoja escriban porque sus hijos son importantes para ellos y dar lectura en el salón a esos escritos, de esta manera los niños sabrán que son importantes para sus familias, tal vez a algunos no les importe tanto porque no tienen esta necesidad, pero para los que sí la tienen puede significar mucho.</w:t>
            </w:r>
            <w:r w:rsidRPr="00295197">
              <w:rPr>
                <w:rFonts w:ascii="Arial" w:hAnsi="Arial" w:cs="Arial"/>
                <w:b/>
                <w:bCs/>
                <w:sz w:val="24"/>
              </w:rPr>
              <w:br/>
              <w:t>-</w:t>
            </w:r>
            <w:r w:rsidRPr="00295197">
              <w:rPr>
                <w:rFonts w:ascii="Arial" w:hAnsi="Arial" w:cs="Arial"/>
                <w:sz w:val="24"/>
                <w:lang w:val="es-ES"/>
              </w:rPr>
              <w:t xml:space="preserve">Se les pide realizar con ayuda de bloques una </w:t>
            </w:r>
            <w:r w:rsidRPr="00295197">
              <w:rPr>
                <w:rFonts w:ascii="Arial" w:hAnsi="Arial" w:cs="Arial"/>
                <w:sz w:val="24"/>
                <w:lang w:val="es-ES"/>
              </w:rPr>
              <w:lastRenderedPageBreak/>
              <w:t>figura “sencilla” en cierto tiempo, en caso de terminar antes del tiempo establecido, pueden formar también otra figura, los niños con esta necesidad buscarán terminar primero que los demás y poder tener más construcciones.</w:t>
            </w:r>
            <w:r w:rsidRPr="00295197">
              <w:rPr>
                <w:rFonts w:ascii="Arial" w:hAnsi="Arial" w:cs="Arial"/>
                <w:b/>
                <w:bCs/>
                <w:sz w:val="24"/>
              </w:rPr>
              <w:br/>
              <w:t>-</w:t>
            </w:r>
            <w:r w:rsidRPr="00295197">
              <w:rPr>
                <w:rFonts w:ascii="Arial" w:hAnsi="Arial" w:cs="Arial"/>
                <w:sz w:val="24"/>
                <w:lang w:val="es-ES"/>
              </w:rPr>
              <w:t>En el pizarrón se van colocando portadores de texto con diferentes palabras respecto a un tema, y con ayuda de un alfabeto móvil formar esas palabras, se les da la opción de hacerlo individualmente o en equipo, de esta manera podemos identificar que niños desean hacerlo de manera independiente sin la ayuda de alguno de sus compañeros, y cuales si desean hacerlo con ayuda.</w:t>
            </w:r>
            <w:r w:rsidRPr="00295197">
              <w:rPr>
                <w:rFonts w:ascii="Arial" w:hAnsi="Arial" w:cs="Arial"/>
                <w:sz w:val="24"/>
              </w:rPr>
              <w:br/>
            </w:r>
            <w:r w:rsidRPr="00295197">
              <w:rPr>
                <w:rFonts w:ascii="Arial" w:hAnsi="Arial" w:cs="Arial"/>
                <w:sz w:val="24"/>
                <w:lang w:val="es-ES"/>
              </w:rPr>
              <w:t> </w:t>
            </w:r>
            <w:r w:rsidRPr="00295197">
              <w:rPr>
                <w:rFonts w:ascii="Arial" w:hAnsi="Arial" w:cs="Arial"/>
                <w:sz w:val="24"/>
              </w:rPr>
              <w:br/>
            </w:r>
            <w:r w:rsidRPr="00295197">
              <w:rPr>
                <w:rFonts w:ascii="Arial" w:hAnsi="Arial" w:cs="Arial"/>
                <w:sz w:val="24"/>
                <w:lang w:val="es-ES"/>
              </w:rPr>
              <w:t xml:space="preserve">-Mostrarles a los niños una imagen de un dinosaurio, y pedirles </w:t>
            </w:r>
            <w:r w:rsidRPr="00295197">
              <w:rPr>
                <w:rFonts w:ascii="Arial" w:hAnsi="Arial" w:cs="Arial"/>
                <w:sz w:val="24"/>
                <w:lang w:val="es-ES"/>
              </w:rPr>
              <w:lastRenderedPageBreak/>
              <w:t>que con ayuda de plastilina realicen uno lo más parecido posible al de la imagen y en un tiempo determinado, algunos niños lo harán sin tantos detalles, pero otros se esmerarán y esforzarán tanto por tratar de conseguir la perfección, tanto que si se termina el tiempo preferirán no mostrarlo.</w:t>
            </w:r>
          </w:p>
          <w:p w14:paraId="11A8EE1A" w14:textId="77777777" w:rsidR="00223EFB" w:rsidRDefault="00223EFB" w:rsidP="00223EFB">
            <w:pPr>
              <w:rPr>
                <w:rFonts w:ascii="Arial" w:hAnsi="Arial" w:cs="Arial"/>
                <w:sz w:val="24"/>
                <w:lang w:val="es-ES"/>
              </w:rPr>
            </w:pPr>
          </w:p>
        </w:tc>
      </w:tr>
      <w:tr w:rsidR="00223EFB" w14:paraId="6BC97998" w14:textId="77777777" w:rsidTr="00295197">
        <w:tc>
          <w:tcPr>
            <w:tcW w:w="15593" w:type="dxa"/>
            <w:gridSpan w:val="10"/>
            <w:shd w:val="clear" w:color="auto" w:fill="C5E0B3" w:themeFill="accent6" w:themeFillTint="66"/>
            <w:vAlign w:val="center"/>
          </w:tcPr>
          <w:p w14:paraId="0E68222D" w14:textId="77777777" w:rsidR="00223EFB" w:rsidRDefault="00223EFB" w:rsidP="00C75F54">
            <w:pPr>
              <w:jc w:val="center"/>
              <w:rPr>
                <w:rFonts w:ascii="Century Gothic" w:hAnsi="Century Gothic"/>
                <w:b/>
                <w:bCs/>
                <w:color w:val="000000"/>
              </w:rPr>
            </w:pPr>
            <w:r>
              <w:rPr>
                <w:rFonts w:ascii="Arial" w:hAnsi="Arial" w:cs="Arial"/>
                <w:sz w:val="24"/>
                <w:lang w:val="es-ES"/>
              </w:rPr>
              <w:lastRenderedPageBreak/>
              <w:t>Nombre del autor</w:t>
            </w:r>
            <w:r w:rsidR="00295197">
              <w:rPr>
                <w:rFonts w:ascii="Arial" w:hAnsi="Arial" w:cs="Arial"/>
                <w:sz w:val="24"/>
                <w:lang w:val="es-ES"/>
              </w:rPr>
              <w:t xml:space="preserve">: </w:t>
            </w:r>
            <w:r w:rsidR="00295197">
              <w:rPr>
                <w:rFonts w:ascii="Century Gothic" w:hAnsi="Century Gothic"/>
                <w:b/>
                <w:bCs/>
                <w:color w:val="000000"/>
              </w:rPr>
              <w:t>Henri</w:t>
            </w:r>
            <w:r>
              <w:rPr>
                <w:rFonts w:ascii="Century Gothic" w:hAnsi="Century Gothic"/>
                <w:b/>
                <w:bCs/>
                <w:color w:val="000000"/>
              </w:rPr>
              <w:t xml:space="preserve"> Wallon</w:t>
            </w:r>
            <w:r w:rsidR="00F078EE">
              <w:rPr>
                <w:rFonts w:ascii="Century Gothic" w:hAnsi="Century Gothic"/>
                <w:b/>
                <w:bCs/>
                <w:color w:val="000000"/>
              </w:rPr>
              <w:t>: Psicólogo, neurólogo y pedagogo francés.</w:t>
            </w:r>
          </w:p>
          <w:p w14:paraId="4BF3D770" w14:textId="77777777" w:rsidR="002240A1" w:rsidRDefault="002240A1" w:rsidP="00C75F54">
            <w:pPr>
              <w:jc w:val="center"/>
              <w:rPr>
                <w:rFonts w:ascii="Century Gothic" w:hAnsi="Century Gothic"/>
                <w:b/>
                <w:bCs/>
                <w:color w:val="000000"/>
              </w:rPr>
            </w:pPr>
          </w:p>
          <w:p w14:paraId="649CBB47" w14:textId="77777777" w:rsidR="002240A1" w:rsidRDefault="002240A1" w:rsidP="00C75F54">
            <w:pPr>
              <w:jc w:val="center"/>
              <w:rPr>
                <w:rFonts w:ascii="Arial" w:hAnsi="Arial" w:cs="Arial"/>
                <w:sz w:val="24"/>
                <w:lang w:val="es-ES"/>
              </w:rPr>
            </w:pPr>
            <w:r>
              <w:rPr>
                <w:noProof/>
                <w:lang w:eastAsia="es-MX"/>
              </w:rPr>
              <w:drawing>
                <wp:inline distT="0" distB="0" distL="0" distR="0" wp14:anchorId="09BA1945" wp14:editId="436816A0">
                  <wp:extent cx="2490172" cy="1657096"/>
                  <wp:effectExtent l="0" t="0" r="571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1846" cy="1658210"/>
                          </a:xfrm>
                          <a:prstGeom prst="rect">
                            <a:avLst/>
                          </a:prstGeom>
                        </pic:spPr>
                      </pic:pic>
                    </a:graphicData>
                  </a:graphic>
                </wp:inline>
              </w:drawing>
            </w:r>
          </w:p>
        </w:tc>
      </w:tr>
      <w:tr w:rsidR="00B766D6" w14:paraId="1692F629" w14:textId="77777777" w:rsidTr="00295197">
        <w:tc>
          <w:tcPr>
            <w:tcW w:w="1271" w:type="dxa"/>
            <w:shd w:val="clear" w:color="auto" w:fill="BDD6EE" w:themeFill="accent1" w:themeFillTint="66"/>
          </w:tcPr>
          <w:p w14:paraId="2B4A9E27" w14:textId="77777777" w:rsidR="00223EFB" w:rsidRDefault="00223EFB" w:rsidP="00223EFB">
            <w:pPr>
              <w:rPr>
                <w:rFonts w:ascii="Arial" w:hAnsi="Arial" w:cs="Arial"/>
                <w:sz w:val="24"/>
                <w:lang w:val="es-ES"/>
              </w:rPr>
            </w:pPr>
            <w:r>
              <w:rPr>
                <w:rFonts w:ascii="Century Gothic" w:hAnsi="Century Gothic"/>
                <w:b/>
                <w:bCs/>
                <w:color w:val="000000"/>
              </w:rPr>
              <w:t>– Nombre de la teoría</w:t>
            </w:r>
          </w:p>
        </w:tc>
        <w:tc>
          <w:tcPr>
            <w:tcW w:w="2717" w:type="dxa"/>
            <w:gridSpan w:val="2"/>
            <w:shd w:val="clear" w:color="auto" w:fill="F7CAAC" w:themeFill="accent2" w:themeFillTint="66"/>
          </w:tcPr>
          <w:p w14:paraId="68A2013A" w14:textId="77777777" w:rsidR="00223EFB" w:rsidRDefault="00223EFB" w:rsidP="00223EFB">
            <w:pPr>
              <w:rPr>
                <w:rFonts w:ascii="Arial" w:hAnsi="Arial" w:cs="Arial"/>
                <w:sz w:val="24"/>
                <w:lang w:val="es-ES"/>
              </w:rPr>
            </w:pPr>
            <w:r>
              <w:rPr>
                <w:rFonts w:ascii="Century Gothic" w:hAnsi="Century Gothic"/>
                <w:b/>
                <w:bCs/>
                <w:color w:val="000000"/>
              </w:rPr>
              <w:t>– Descripción de la teoría</w:t>
            </w:r>
          </w:p>
        </w:tc>
        <w:tc>
          <w:tcPr>
            <w:tcW w:w="4229" w:type="dxa"/>
            <w:gridSpan w:val="2"/>
            <w:shd w:val="clear" w:color="auto" w:fill="BDD6EE" w:themeFill="accent1" w:themeFillTint="66"/>
            <w:vAlign w:val="center"/>
          </w:tcPr>
          <w:p w14:paraId="2A15FDB7" w14:textId="77777777" w:rsidR="00223EFB" w:rsidRDefault="00223EFB" w:rsidP="00C75F54">
            <w:pPr>
              <w:jc w:val="center"/>
              <w:rPr>
                <w:rFonts w:ascii="Arial" w:hAnsi="Arial" w:cs="Arial"/>
                <w:sz w:val="24"/>
                <w:lang w:val="es-ES"/>
              </w:rPr>
            </w:pPr>
            <w:r>
              <w:rPr>
                <w:rFonts w:ascii="Century Gothic" w:hAnsi="Century Gothic"/>
                <w:b/>
                <w:bCs/>
                <w:color w:val="000000"/>
              </w:rPr>
              <w:t>- Relación con otros autores</w:t>
            </w:r>
          </w:p>
        </w:tc>
        <w:tc>
          <w:tcPr>
            <w:tcW w:w="4467" w:type="dxa"/>
            <w:gridSpan w:val="3"/>
            <w:shd w:val="clear" w:color="auto" w:fill="F7CAAC" w:themeFill="accent2" w:themeFillTint="66"/>
            <w:vAlign w:val="center"/>
          </w:tcPr>
          <w:p w14:paraId="28B321AF" w14:textId="77777777" w:rsidR="00223EFB" w:rsidRDefault="00223EFB" w:rsidP="00C75F54">
            <w:pPr>
              <w:jc w:val="center"/>
              <w:rPr>
                <w:rFonts w:ascii="Arial" w:hAnsi="Arial" w:cs="Arial"/>
                <w:sz w:val="24"/>
                <w:lang w:val="es-ES"/>
              </w:rPr>
            </w:pPr>
            <w:r>
              <w:rPr>
                <w:rFonts w:ascii="Century Gothic" w:hAnsi="Century Gothic"/>
                <w:b/>
                <w:bCs/>
                <w:color w:val="000000"/>
              </w:rPr>
              <w:t>- Etapas de desarrollo que menciona el autor</w:t>
            </w:r>
          </w:p>
        </w:tc>
        <w:tc>
          <w:tcPr>
            <w:tcW w:w="2909" w:type="dxa"/>
            <w:gridSpan w:val="2"/>
            <w:shd w:val="clear" w:color="auto" w:fill="BDD6EE" w:themeFill="accent1" w:themeFillTint="66"/>
            <w:vAlign w:val="center"/>
          </w:tcPr>
          <w:p w14:paraId="7B2005FF" w14:textId="77777777" w:rsidR="00223EFB" w:rsidRDefault="00223EFB" w:rsidP="00C75F54">
            <w:pPr>
              <w:jc w:val="center"/>
              <w:rPr>
                <w:rFonts w:ascii="Arial" w:hAnsi="Arial" w:cs="Arial"/>
                <w:sz w:val="24"/>
                <w:lang w:val="es-ES"/>
              </w:rPr>
            </w:pPr>
            <w:r>
              <w:rPr>
                <w:rFonts w:ascii="Century Gothic" w:hAnsi="Century Gothic"/>
                <w:b/>
                <w:bCs/>
                <w:color w:val="000000"/>
              </w:rPr>
              <w:t>- Propuesta de actividad para cada etapa de desarrollo</w:t>
            </w:r>
          </w:p>
        </w:tc>
      </w:tr>
      <w:tr w:rsidR="00B766D6" w14:paraId="7B700C07" w14:textId="77777777" w:rsidTr="00295197">
        <w:tc>
          <w:tcPr>
            <w:tcW w:w="1271" w:type="dxa"/>
          </w:tcPr>
          <w:p w14:paraId="1EFA3360" w14:textId="77777777" w:rsidR="00223EFB" w:rsidRDefault="00223EFB" w:rsidP="00223EFB">
            <w:pPr>
              <w:rPr>
                <w:rFonts w:ascii="Arial" w:hAnsi="Arial" w:cs="Arial"/>
                <w:sz w:val="24"/>
                <w:lang w:val="es-ES"/>
              </w:rPr>
            </w:pPr>
            <w:r>
              <w:rPr>
                <w:rFonts w:ascii="Arial" w:hAnsi="Arial" w:cs="Arial"/>
                <w:sz w:val="24"/>
                <w:lang w:val="es-ES"/>
              </w:rPr>
              <w:t xml:space="preserve">Psicología del </w:t>
            </w:r>
            <w:r>
              <w:rPr>
                <w:rFonts w:ascii="Arial" w:hAnsi="Arial" w:cs="Arial"/>
                <w:sz w:val="24"/>
                <w:lang w:val="es-ES"/>
              </w:rPr>
              <w:lastRenderedPageBreak/>
              <w:t>desarrollo infantil</w:t>
            </w:r>
          </w:p>
        </w:tc>
        <w:tc>
          <w:tcPr>
            <w:tcW w:w="2717" w:type="dxa"/>
            <w:gridSpan w:val="2"/>
          </w:tcPr>
          <w:p w14:paraId="7F91B15A" w14:textId="77777777" w:rsidR="00223EFB" w:rsidRPr="00D50C75" w:rsidRDefault="00223EFB" w:rsidP="00223EFB">
            <w:pPr>
              <w:rPr>
                <w:rFonts w:ascii="Arial" w:hAnsi="Arial" w:cs="Arial"/>
                <w:sz w:val="24"/>
                <w:lang w:val="es-ES"/>
              </w:rPr>
            </w:pPr>
            <w:r w:rsidRPr="00D50C75">
              <w:rPr>
                <w:rFonts w:ascii="Arial" w:hAnsi="Arial" w:cs="Arial"/>
                <w:sz w:val="24"/>
                <w:lang w:val="es-ES"/>
              </w:rPr>
              <w:lastRenderedPageBreak/>
              <w:t xml:space="preserve">A través de una psicología dialéctica abandona la clásica </w:t>
            </w:r>
            <w:r w:rsidRPr="00D50C75">
              <w:rPr>
                <w:rFonts w:ascii="Arial" w:hAnsi="Arial" w:cs="Arial"/>
                <w:sz w:val="24"/>
                <w:lang w:val="es-ES"/>
              </w:rPr>
              <w:lastRenderedPageBreak/>
              <w:t>división entre cosas y consciencia, lo que le</w:t>
            </w:r>
          </w:p>
          <w:p w14:paraId="134DD4D7" w14:textId="77777777" w:rsidR="00223EFB" w:rsidRDefault="00223EFB" w:rsidP="00223EFB">
            <w:pPr>
              <w:rPr>
                <w:rFonts w:ascii="Arial" w:hAnsi="Arial" w:cs="Arial"/>
                <w:sz w:val="24"/>
                <w:lang w:val="es-ES"/>
              </w:rPr>
            </w:pPr>
            <w:r w:rsidRPr="00D50C75">
              <w:rPr>
                <w:rFonts w:ascii="Arial" w:hAnsi="Arial" w:cs="Arial"/>
                <w:sz w:val="24"/>
                <w:lang w:val="es-ES"/>
              </w:rPr>
              <w:t>Lleva a comprender al organismo, su entorno, y la constante interacción entre ambos. (Wallon, 1951)</w:t>
            </w:r>
            <w:r>
              <w:rPr>
                <w:rFonts w:ascii="Arial" w:hAnsi="Arial" w:cs="Arial"/>
                <w:sz w:val="24"/>
                <w:lang w:val="es-ES"/>
              </w:rPr>
              <w:t xml:space="preserve"> </w:t>
            </w:r>
          </w:p>
          <w:p w14:paraId="2BEAFB6C" w14:textId="77777777" w:rsidR="00223EFB" w:rsidRDefault="00223EFB" w:rsidP="00223EFB">
            <w:pPr>
              <w:rPr>
                <w:rFonts w:ascii="Arial" w:hAnsi="Arial" w:cs="Arial"/>
                <w:sz w:val="24"/>
                <w:lang w:val="es-ES"/>
              </w:rPr>
            </w:pPr>
            <w:r w:rsidRPr="00D50C75">
              <w:rPr>
                <w:rFonts w:ascii="Arial" w:hAnsi="Arial" w:cs="Arial"/>
                <w:sz w:val="24"/>
                <w:lang w:val="es-ES"/>
              </w:rPr>
              <w:t xml:space="preserve">Comparte con Werner una perspectiva del desarrollo infantil de manera global, holística que evoluciona y avanza como un sistema donde los aspectos intelectuales, emocionales, afectivos se encuentran entrelazados. </w:t>
            </w:r>
          </w:p>
          <w:p w14:paraId="70BC245D" w14:textId="77777777" w:rsidR="00223EFB" w:rsidRDefault="00223EFB" w:rsidP="00223EFB">
            <w:pPr>
              <w:rPr>
                <w:rFonts w:ascii="Arial" w:hAnsi="Arial" w:cs="Arial"/>
                <w:sz w:val="24"/>
                <w:lang w:val="es-ES"/>
              </w:rPr>
            </w:pPr>
            <w:r w:rsidRPr="00D50C75">
              <w:rPr>
                <w:rFonts w:ascii="Arial" w:hAnsi="Arial" w:cs="Arial"/>
                <w:sz w:val="24"/>
                <w:lang w:val="es-ES"/>
              </w:rPr>
              <w:t xml:space="preserve">Entiende que es el juego la única actividad apropiada para los niños hasta los 6-7 años, pues en ellos repiten las impresiones que han experimentado, proporcionando la situación ideal para imitar “selectivamente” </w:t>
            </w:r>
            <w:r w:rsidRPr="00D50C75">
              <w:rPr>
                <w:rFonts w:ascii="Arial" w:hAnsi="Arial" w:cs="Arial"/>
                <w:sz w:val="24"/>
                <w:lang w:val="es-ES"/>
              </w:rPr>
              <w:lastRenderedPageBreak/>
              <w:t>las experiencias que han visto fuera.</w:t>
            </w:r>
          </w:p>
          <w:p w14:paraId="7CCC0495" w14:textId="77777777" w:rsidR="00223EFB" w:rsidRDefault="00223EFB" w:rsidP="00223EFB">
            <w:pPr>
              <w:rPr>
                <w:rFonts w:ascii="Arial" w:hAnsi="Arial" w:cs="Arial"/>
                <w:sz w:val="24"/>
                <w:lang w:val="es-ES"/>
              </w:rPr>
            </w:pPr>
          </w:p>
        </w:tc>
        <w:tc>
          <w:tcPr>
            <w:tcW w:w="4229" w:type="dxa"/>
            <w:gridSpan w:val="2"/>
          </w:tcPr>
          <w:p w14:paraId="39D8D19F" w14:textId="77777777" w:rsidR="00223EFB" w:rsidRDefault="00223EFB" w:rsidP="00223EFB">
            <w:pPr>
              <w:rPr>
                <w:rFonts w:ascii="Arial" w:hAnsi="Arial" w:cs="Arial"/>
                <w:sz w:val="24"/>
                <w:lang w:val="es-ES"/>
              </w:rPr>
            </w:pPr>
            <w:r w:rsidRPr="00796E7E">
              <w:rPr>
                <w:rFonts w:ascii="Arial" w:hAnsi="Arial" w:cs="Arial"/>
                <w:sz w:val="24"/>
                <w:lang w:val="es-ES"/>
              </w:rPr>
              <w:lastRenderedPageBreak/>
              <w:t xml:space="preserve">La comparación de la obra de Piaget con la de Wallon es clásica; ellos mismos polemizaron poniendo de </w:t>
            </w:r>
            <w:r w:rsidRPr="00796E7E">
              <w:rPr>
                <w:rFonts w:ascii="Arial" w:hAnsi="Arial" w:cs="Arial"/>
                <w:sz w:val="24"/>
                <w:lang w:val="es-ES"/>
              </w:rPr>
              <w:lastRenderedPageBreak/>
              <w:t>manifiesto algunos de los puntos de acuerdo y divergencia que entre sus enfoques y puntos de vista existían. Uno de los problemas a propósito de los cuales discreparon durante largo tiempo fue el de la génesis de la representación, el de los orígenes de la función simbólica.</w:t>
            </w:r>
          </w:p>
          <w:p w14:paraId="4DEEA697" w14:textId="77777777" w:rsidR="00223EFB" w:rsidRDefault="00223EFB" w:rsidP="00223EFB">
            <w:pPr>
              <w:rPr>
                <w:rFonts w:ascii="Arial" w:hAnsi="Arial" w:cs="Arial"/>
                <w:sz w:val="24"/>
                <w:lang w:val="es-ES"/>
              </w:rPr>
            </w:pPr>
            <w:r w:rsidRPr="00796E7E">
              <w:rPr>
                <w:rFonts w:ascii="Arial" w:hAnsi="Arial" w:cs="Arial"/>
                <w:sz w:val="24"/>
                <w:lang w:val="es-ES"/>
              </w:rPr>
              <w:t>En contra de otros puntos de vista, que defienden que las de Piaget y Wallon son obras radicalmente distintas, sostenemos que existen entre ellas abundantes puntos de contacto. Para empezar, los dos tuvieron como objeto de estudio privilegiado al niño.</w:t>
            </w:r>
          </w:p>
          <w:p w14:paraId="5779C2ED" w14:textId="77777777" w:rsidR="00223EFB" w:rsidRDefault="00223EFB" w:rsidP="00223EFB">
            <w:pPr>
              <w:rPr>
                <w:rFonts w:ascii="Arial" w:hAnsi="Arial" w:cs="Arial"/>
                <w:sz w:val="24"/>
                <w:lang w:val="es-ES"/>
              </w:rPr>
            </w:pPr>
            <w:r>
              <w:rPr>
                <w:rFonts w:ascii="Arial" w:hAnsi="Arial" w:cs="Arial"/>
                <w:sz w:val="24"/>
                <w:lang w:val="es-ES"/>
              </w:rPr>
              <w:t xml:space="preserve"> </w:t>
            </w:r>
            <w:r>
              <w:t xml:space="preserve"> </w:t>
            </w:r>
            <w:r w:rsidRPr="00D50C75">
              <w:rPr>
                <w:rFonts w:ascii="Arial" w:hAnsi="Arial" w:cs="Arial"/>
                <w:sz w:val="24"/>
                <w:lang w:val="es-ES"/>
              </w:rPr>
              <w:t>Vygotsky al afirmar que el niño es un ser social desde que nace y que en la interacción con los demás va a residir la clave de su desarrollo.</w:t>
            </w:r>
          </w:p>
        </w:tc>
        <w:tc>
          <w:tcPr>
            <w:tcW w:w="4467" w:type="dxa"/>
            <w:gridSpan w:val="3"/>
          </w:tcPr>
          <w:p w14:paraId="7537D04B" w14:textId="77777777" w:rsidR="00223EFB" w:rsidRPr="00B97132" w:rsidRDefault="00223EFB" w:rsidP="00223EFB">
            <w:pPr>
              <w:rPr>
                <w:rFonts w:ascii="Arial" w:hAnsi="Arial" w:cs="Arial"/>
                <w:sz w:val="24"/>
                <w:lang w:val="es-ES"/>
              </w:rPr>
            </w:pPr>
            <w:r w:rsidRPr="00B97132">
              <w:rPr>
                <w:rFonts w:ascii="Arial" w:hAnsi="Arial" w:cs="Arial"/>
                <w:sz w:val="24"/>
                <w:lang w:val="es-ES"/>
              </w:rPr>
              <w:lastRenderedPageBreak/>
              <w:t>1. Etapa de impulsividad motriz (0-6 meses)</w:t>
            </w:r>
          </w:p>
          <w:p w14:paraId="793EB10C" w14:textId="77777777" w:rsidR="00223EFB" w:rsidRPr="00B97132" w:rsidRDefault="00223EFB" w:rsidP="00223EFB">
            <w:pPr>
              <w:rPr>
                <w:rFonts w:ascii="Arial" w:hAnsi="Arial" w:cs="Arial"/>
                <w:sz w:val="24"/>
                <w:lang w:val="es-ES"/>
              </w:rPr>
            </w:pPr>
            <w:r w:rsidRPr="00B97132">
              <w:rPr>
                <w:rFonts w:ascii="Arial" w:hAnsi="Arial" w:cs="Arial"/>
                <w:sz w:val="24"/>
                <w:lang w:val="es-ES"/>
              </w:rPr>
              <w:lastRenderedPageBreak/>
              <w:t>La etapa recibe el nombre de la principal actividad que el niño lleva a cabo: responder a impulsos externos e internos y ejecutar movimientos como una forma de descarga de energía. Es una etapa orientada hacia dentro, o centrípeta como Wallon dice, que quiere decir que está dirigida en la construcción del propio sujeto.</w:t>
            </w:r>
          </w:p>
          <w:p w14:paraId="751B1776" w14:textId="77777777" w:rsidR="00223EFB" w:rsidRPr="00B97132" w:rsidRDefault="00223EFB" w:rsidP="00223EFB">
            <w:pPr>
              <w:rPr>
                <w:rFonts w:ascii="Arial" w:hAnsi="Arial" w:cs="Arial"/>
                <w:sz w:val="24"/>
                <w:lang w:val="es-ES"/>
              </w:rPr>
            </w:pPr>
            <w:r w:rsidRPr="00B97132">
              <w:rPr>
                <w:rFonts w:ascii="Arial" w:hAnsi="Arial" w:cs="Arial"/>
                <w:sz w:val="24"/>
                <w:lang w:val="es-ES"/>
              </w:rPr>
              <w:t>2. Etapa de desarrollo emocional (7-12 meses)</w:t>
            </w:r>
          </w:p>
          <w:p w14:paraId="2B5FFEAF" w14:textId="77777777" w:rsidR="00223EFB" w:rsidRPr="00B97132" w:rsidRDefault="00223EFB" w:rsidP="00223EFB">
            <w:pPr>
              <w:rPr>
                <w:rFonts w:ascii="Arial" w:hAnsi="Arial" w:cs="Arial"/>
                <w:sz w:val="24"/>
                <w:lang w:val="es-ES"/>
              </w:rPr>
            </w:pPr>
            <w:r w:rsidRPr="00B97132">
              <w:rPr>
                <w:rFonts w:ascii="Arial" w:hAnsi="Arial" w:cs="Arial"/>
                <w:sz w:val="24"/>
                <w:lang w:val="es-ES"/>
              </w:rPr>
              <w:t>En esta etapa el niño desarrolla las respuestas emocionales que le permitirán interactuar con su entorno social en la forma más primitiva. Los niños, a través de la expresión emocional, establecen contacto con los demás y empiezan a formar parte, gradualmente, de un mundo de significados compartidos.</w:t>
            </w:r>
          </w:p>
          <w:p w14:paraId="1CBA39F2" w14:textId="77777777" w:rsidR="00223EFB" w:rsidRPr="00B97132" w:rsidRDefault="00223EFB" w:rsidP="00223EFB">
            <w:pPr>
              <w:rPr>
                <w:rFonts w:ascii="Arial" w:hAnsi="Arial" w:cs="Arial"/>
                <w:sz w:val="24"/>
                <w:lang w:val="es-ES"/>
              </w:rPr>
            </w:pPr>
            <w:r w:rsidRPr="00B97132">
              <w:rPr>
                <w:rFonts w:ascii="Arial" w:hAnsi="Arial" w:cs="Arial"/>
                <w:sz w:val="24"/>
                <w:lang w:val="es-ES"/>
              </w:rPr>
              <w:t xml:space="preserve">Para Wallon las emociones tienen su origen en las sensaciones internas que experimenta el recién nacido, o incluso el feto. Estos estados afectivos globales se ven reflejados en actividades motoras (por ejemplo, en el niño sacudiendo los brazos cuando está contento) que los demás interpretan como una representación de un estado interno, enfatizando la función social. Es a través de esta </w:t>
            </w:r>
            <w:r w:rsidRPr="00B97132">
              <w:rPr>
                <w:rFonts w:ascii="Arial" w:hAnsi="Arial" w:cs="Arial"/>
                <w:sz w:val="24"/>
                <w:lang w:val="es-ES"/>
              </w:rPr>
              <w:lastRenderedPageBreak/>
              <w:t>socialización que las emociones pasan de ser simples reacciones fisiológicas a expresiones comunicativas.</w:t>
            </w:r>
          </w:p>
          <w:p w14:paraId="2F4DBF7F" w14:textId="77777777" w:rsidR="00223EFB" w:rsidRPr="00B97132" w:rsidRDefault="00223EFB" w:rsidP="00223EFB">
            <w:pPr>
              <w:rPr>
                <w:rFonts w:ascii="Arial" w:hAnsi="Arial" w:cs="Arial"/>
                <w:sz w:val="24"/>
                <w:lang w:val="es-ES"/>
              </w:rPr>
            </w:pPr>
            <w:r w:rsidRPr="00B97132">
              <w:rPr>
                <w:rFonts w:ascii="Arial" w:hAnsi="Arial" w:cs="Arial"/>
                <w:sz w:val="24"/>
                <w:lang w:val="es-ES"/>
              </w:rPr>
              <w:t xml:space="preserve">3. Etapa </w:t>
            </w:r>
            <w:proofErr w:type="spellStart"/>
            <w:r w:rsidRPr="00B97132">
              <w:rPr>
                <w:rFonts w:ascii="Arial" w:hAnsi="Arial" w:cs="Arial"/>
                <w:sz w:val="24"/>
                <w:lang w:val="es-ES"/>
              </w:rPr>
              <w:t>sensoriomotriz</w:t>
            </w:r>
            <w:proofErr w:type="spellEnd"/>
            <w:r w:rsidRPr="00B97132">
              <w:rPr>
                <w:rFonts w:ascii="Arial" w:hAnsi="Arial" w:cs="Arial"/>
                <w:sz w:val="24"/>
                <w:lang w:val="es-ES"/>
              </w:rPr>
              <w:t xml:space="preserve"> y proyectiva (2-3 años)</w:t>
            </w:r>
          </w:p>
          <w:p w14:paraId="54B84905" w14:textId="77777777" w:rsidR="00223EFB" w:rsidRPr="00B97132" w:rsidRDefault="00223EFB" w:rsidP="00223EFB">
            <w:pPr>
              <w:rPr>
                <w:rFonts w:ascii="Arial" w:hAnsi="Arial" w:cs="Arial"/>
                <w:sz w:val="24"/>
                <w:lang w:val="es-ES"/>
              </w:rPr>
            </w:pPr>
            <w:r w:rsidRPr="00B97132">
              <w:rPr>
                <w:rFonts w:ascii="Arial" w:hAnsi="Arial" w:cs="Arial"/>
                <w:sz w:val="24"/>
                <w:lang w:val="es-ES"/>
              </w:rPr>
              <w:t>En esta etapa el niño empieza a explorar el mundo físico que lo rodea gracias a las nuevas habilidades lingüísticas y de locomoción. Es, por lo tanto, una etapa centrífuga. Según Wallon, el infante siente la necesidad de investigar su entorno. Dado que la sensibilidad ya está bien desarrollada, lo hará a través de los sentidos. Tomará objetos y se los llevará a la boca para explorarlos mejor.</w:t>
            </w:r>
          </w:p>
          <w:p w14:paraId="3CD63582" w14:textId="77777777" w:rsidR="00223EFB" w:rsidRPr="00B97132" w:rsidRDefault="00223EFB" w:rsidP="00223EFB">
            <w:pPr>
              <w:rPr>
                <w:rFonts w:ascii="Arial" w:hAnsi="Arial" w:cs="Arial"/>
                <w:sz w:val="24"/>
                <w:lang w:val="es-ES"/>
              </w:rPr>
            </w:pPr>
            <w:r w:rsidRPr="00B97132">
              <w:rPr>
                <w:rFonts w:ascii="Arial" w:hAnsi="Arial" w:cs="Arial"/>
                <w:sz w:val="24"/>
                <w:lang w:val="es-ES"/>
              </w:rPr>
              <w:t>4. Etapa del personalismo (3-6 años)</w:t>
            </w:r>
          </w:p>
          <w:p w14:paraId="00CF9D43" w14:textId="77777777" w:rsidR="00223EFB" w:rsidRPr="00B97132" w:rsidRDefault="00223EFB" w:rsidP="00223EFB">
            <w:pPr>
              <w:rPr>
                <w:rFonts w:ascii="Arial" w:hAnsi="Arial" w:cs="Arial"/>
                <w:sz w:val="24"/>
                <w:lang w:val="es-ES"/>
              </w:rPr>
            </w:pPr>
            <w:r w:rsidRPr="00B97132">
              <w:rPr>
                <w:rFonts w:ascii="Arial" w:hAnsi="Arial" w:cs="Arial"/>
                <w:sz w:val="24"/>
                <w:lang w:val="es-ES"/>
              </w:rPr>
              <w:t>Es una etapa marcada por el individualismo. El uso de la primera persona, la apropiación de todos los objetos que ve y el oposicionismo son un reflejo de la cristalización del ego del niño. El infante empieza a exhibir características narcisistas y busca la aprobación de los demás. En último término, no contento con su propia conducta, empieza a buscar modelos de conducta en los demás y adquiere un nuevo repertorio a través de la imitación.</w:t>
            </w:r>
          </w:p>
          <w:p w14:paraId="37D0CF6F" w14:textId="77777777" w:rsidR="00223EFB" w:rsidRPr="00B97132" w:rsidRDefault="00223EFB" w:rsidP="00223EFB">
            <w:pPr>
              <w:rPr>
                <w:rFonts w:ascii="Arial" w:hAnsi="Arial" w:cs="Arial"/>
                <w:sz w:val="24"/>
                <w:lang w:val="es-ES"/>
              </w:rPr>
            </w:pPr>
            <w:r w:rsidRPr="00B97132">
              <w:rPr>
                <w:rFonts w:ascii="Arial" w:hAnsi="Arial" w:cs="Arial"/>
                <w:sz w:val="24"/>
                <w:lang w:val="es-ES"/>
              </w:rPr>
              <w:t>5. Etapa categorial (6-11 años)</w:t>
            </w:r>
          </w:p>
          <w:p w14:paraId="60B2A2BA" w14:textId="77777777" w:rsidR="00223EFB" w:rsidRDefault="00223EFB" w:rsidP="00223EFB">
            <w:pPr>
              <w:rPr>
                <w:rFonts w:ascii="Arial" w:hAnsi="Arial" w:cs="Arial"/>
                <w:sz w:val="24"/>
                <w:lang w:val="es-ES"/>
              </w:rPr>
            </w:pPr>
            <w:r w:rsidRPr="00B97132">
              <w:rPr>
                <w:rFonts w:ascii="Arial" w:hAnsi="Arial" w:cs="Arial"/>
                <w:sz w:val="24"/>
                <w:lang w:val="es-ES"/>
              </w:rPr>
              <w:lastRenderedPageBreak/>
              <w:t>La última etapa de la infancia se caracteriza por el uso de lo intelectual en lugar de lo afectivo. La escolarización permite que tomen protagonismo las habilidades intelectuales como la memoria, y la atención. Al desarrollarse la inteligencia, es capaz de crear categorías y, más adelante, pensar de forma abstracta.</w:t>
            </w:r>
          </w:p>
        </w:tc>
        <w:tc>
          <w:tcPr>
            <w:tcW w:w="2909" w:type="dxa"/>
            <w:gridSpan w:val="2"/>
          </w:tcPr>
          <w:p w14:paraId="401990DD" w14:textId="77777777" w:rsidR="00295197" w:rsidRPr="00295197" w:rsidRDefault="00295197" w:rsidP="00295197">
            <w:pPr>
              <w:rPr>
                <w:rFonts w:ascii="Arial" w:hAnsi="Arial" w:cs="Arial"/>
                <w:sz w:val="24"/>
              </w:rPr>
            </w:pPr>
            <w:r w:rsidRPr="00295197">
              <w:rPr>
                <w:rFonts w:ascii="Arial" w:hAnsi="Arial" w:cs="Arial"/>
                <w:sz w:val="24"/>
                <w:lang w:val="es-ES"/>
              </w:rPr>
              <w:lastRenderedPageBreak/>
              <w:t xml:space="preserve">Jugar con </w:t>
            </w:r>
            <w:proofErr w:type="spellStart"/>
            <w:r w:rsidRPr="00295197">
              <w:rPr>
                <w:rFonts w:ascii="Arial" w:hAnsi="Arial" w:cs="Arial"/>
                <w:sz w:val="24"/>
                <w:lang w:val="es-ES"/>
              </w:rPr>
              <w:t>el</w:t>
            </w:r>
            <w:proofErr w:type="spellEnd"/>
            <w:r w:rsidRPr="00295197">
              <w:rPr>
                <w:rFonts w:ascii="Arial" w:hAnsi="Arial" w:cs="Arial"/>
                <w:sz w:val="24"/>
                <w:lang w:val="es-ES"/>
              </w:rPr>
              <w:t xml:space="preserve"> </w:t>
            </w:r>
            <w:r w:rsidRPr="00851C69">
              <w:rPr>
                <w:rFonts w:ascii="Arial" w:hAnsi="Arial" w:cs="Arial"/>
                <w:color w:val="FF0000"/>
                <w:sz w:val="24"/>
                <w:lang w:val="es-ES"/>
              </w:rPr>
              <w:t xml:space="preserve">bebe </w:t>
            </w:r>
            <w:r w:rsidRPr="00295197">
              <w:rPr>
                <w:rFonts w:ascii="Arial" w:hAnsi="Arial" w:cs="Arial"/>
                <w:sz w:val="24"/>
                <w:lang w:val="es-ES"/>
              </w:rPr>
              <w:t xml:space="preserve">a las escondidas, el cual le darás un objeto y para </w:t>
            </w:r>
            <w:r w:rsidRPr="00295197">
              <w:rPr>
                <w:rFonts w:ascii="Arial" w:hAnsi="Arial" w:cs="Arial"/>
                <w:sz w:val="24"/>
                <w:lang w:val="es-ES"/>
              </w:rPr>
              <w:lastRenderedPageBreak/>
              <w:t>que lo vea lo sientas y después retiras el objeto para que empiece a buscarlo con la mirada.</w:t>
            </w:r>
          </w:p>
          <w:p w14:paraId="2FD73937" w14:textId="77777777" w:rsidR="00295197" w:rsidRPr="00295197" w:rsidRDefault="00295197" w:rsidP="00295197">
            <w:pPr>
              <w:rPr>
                <w:rFonts w:ascii="Arial" w:hAnsi="Arial" w:cs="Arial"/>
                <w:sz w:val="24"/>
              </w:rPr>
            </w:pPr>
            <w:r w:rsidRPr="00295197">
              <w:rPr>
                <w:rFonts w:ascii="Arial" w:hAnsi="Arial" w:cs="Arial"/>
                <w:sz w:val="24"/>
                <w:lang w:val="es-ES"/>
              </w:rPr>
              <w:t xml:space="preserve">-La mama del infante le enseñara imágenes al bebe acerca de las emociones, ella hará la misma cara que se muestra en la imagen, </w:t>
            </w:r>
            <w:r w:rsidR="002240A1" w:rsidRPr="00295197">
              <w:rPr>
                <w:rFonts w:ascii="Arial" w:hAnsi="Arial" w:cs="Arial"/>
                <w:sz w:val="24"/>
                <w:lang w:val="es-ES"/>
              </w:rPr>
              <w:t>él</w:t>
            </w:r>
            <w:r w:rsidRPr="00295197">
              <w:rPr>
                <w:rFonts w:ascii="Arial" w:hAnsi="Arial" w:cs="Arial"/>
                <w:sz w:val="24"/>
                <w:lang w:val="es-ES"/>
              </w:rPr>
              <w:t xml:space="preserve"> bebe reconocerá e ira haciendo lo mismo, tratara de imitar lo que haga mama.</w:t>
            </w:r>
          </w:p>
          <w:p w14:paraId="6EBABF08" w14:textId="77777777" w:rsidR="00295197" w:rsidRPr="00295197" w:rsidRDefault="00295197" w:rsidP="00295197">
            <w:pPr>
              <w:rPr>
                <w:rFonts w:ascii="Arial" w:hAnsi="Arial" w:cs="Arial"/>
                <w:sz w:val="24"/>
              </w:rPr>
            </w:pPr>
            <w:r w:rsidRPr="00295197">
              <w:rPr>
                <w:rFonts w:ascii="Arial" w:hAnsi="Arial" w:cs="Arial"/>
                <w:sz w:val="24"/>
                <w:lang w:val="es-ES"/>
              </w:rPr>
              <w:t xml:space="preserve">-Se le taparan los ojos y se le dará diferentes frutas al niño para que pruebe y el tendrá que adivinar que fruta es la que </w:t>
            </w:r>
            <w:r w:rsidR="002240A1" w:rsidRPr="00295197">
              <w:rPr>
                <w:rFonts w:ascii="Arial" w:hAnsi="Arial" w:cs="Arial"/>
                <w:sz w:val="24"/>
                <w:lang w:val="es-ES"/>
              </w:rPr>
              <w:t>está</w:t>
            </w:r>
            <w:r w:rsidRPr="00295197">
              <w:rPr>
                <w:rFonts w:ascii="Arial" w:hAnsi="Arial" w:cs="Arial"/>
                <w:sz w:val="24"/>
                <w:lang w:val="es-ES"/>
              </w:rPr>
              <w:t xml:space="preserve"> comiendo.</w:t>
            </w:r>
          </w:p>
          <w:p w14:paraId="0D3F7DC3" w14:textId="77777777" w:rsidR="00295197" w:rsidRPr="00295197" w:rsidRDefault="00295197" w:rsidP="00295197">
            <w:pPr>
              <w:rPr>
                <w:rFonts w:ascii="Arial" w:hAnsi="Arial" w:cs="Arial"/>
                <w:sz w:val="24"/>
              </w:rPr>
            </w:pPr>
            <w:r w:rsidRPr="00295197">
              <w:rPr>
                <w:rFonts w:ascii="Arial" w:hAnsi="Arial" w:cs="Arial"/>
                <w:sz w:val="24"/>
                <w:lang w:val="es-ES"/>
              </w:rPr>
              <w:t xml:space="preserve">-Se le dirán dos ejemplos al infante, uno de una acción que sea buena y otra totalmente lo contrario, es decir, mala, el tendrá que decir </w:t>
            </w:r>
            <w:r w:rsidR="002240A1" w:rsidRPr="00295197">
              <w:rPr>
                <w:rFonts w:ascii="Arial" w:hAnsi="Arial" w:cs="Arial"/>
                <w:sz w:val="24"/>
                <w:lang w:val="es-ES"/>
              </w:rPr>
              <w:t>cuál</w:t>
            </w:r>
            <w:r w:rsidRPr="00295197">
              <w:rPr>
                <w:rFonts w:ascii="Arial" w:hAnsi="Arial" w:cs="Arial"/>
                <w:sz w:val="24"/>
                <w:lang w:val="es-ES"/>
              </w:rPr>
              <w:t xml:space="preserve"> es la conducta que esta correcta. Por ejemplo decirle que una persona tira basura en la calle y otro la recoge, </w:t>
            </w:r>
            <w:r w:rsidRPr="00295197">
              <w:rPr>
                <w:rFonts w:ascii="Arial" w:hAnsi="Arial" w:cs="Arial"/>
                <w:sz w:val="24"/>
                <w:lang w:val="es-ES"/>
              </w:rPr>
              <w:lastRenderedPageBreak/>
              <w:t>que el elija cual es la mejor opción o quien actúa mejor.</w:t>
            </w:r>
          </w:p>
          <w:p w14:paraId="57C84C06" w14:textId="77777777" w:rsidR="00295197" w:rsidRPr="00295197" w:rsidRDefault="00295197" w:rsidP="00295197">
            <w:pPr>
              <w:rPr>
                <w:rFonts w:ascii="Arial" w:hAnsi="Arial" w:cs="Arial"/>
                <w:sz w:val="24"/>
              </w:rPr>
            </w:pPr>
            <w:r w:rsidRPr="00295197">
              <w:rPr>
                <w:rFonts w:ascii="Arial" w:hAnsi="Arial" w:cs="Arial"/>
                <w:sz w:val="24"/>
                <w:lang w:val="es-ES"/>
              </w:rPr>
              <w:t xml:space="preserve">-Finalmente para esta etapa como habla acerca de la memoria seria recomendado hacer alguna actividad como un </w:t>
            </w:r>
            <w:proofErr w:type="spellStart"/>
            <w:r w:rsidRPr="00295197">
              <w:rPr>
                <w:rFonts w:ascii="Arial" w:hAnsi="Arial" w:cs="Arial"/>
                <w:sz w:val="24"/>
                <w:lang w:val="es-ES"/>
              </w:rPr>
              <w:t>memorama</w:t>
            </w:r>
            <w:proofErr w:type="spellEnd"/>
            <w:r w:rsidRPr="00295197">
              <w:rPr>
                <w:rFonts w:ascii="Arial" w:hAnsi="Arial" w:cs="Arial"/>
                <w:sz w:val="24"/>
                <w:lang w:val="es-ES"/>
              </w:rPr>
              <w:t xml:space="preserve"> donde el niño tenga que recordar alguna de las piezas que volteo anteriormente. </w:t>
            </w:r>
          </w:p>
          <w:p w14:paraId="3A196622" w14:textId="77777777" w:rsidR="00223EFB" w:rsidRDefault="00223EFB" w:rsidP="00223EFB">
            <w:pPr>
              <w:rPr>
                <w:rFonts w:ascii="Arial" w:hAnsi="Arial" w:cs="Arial"/>
                <w:sz w:val="24"/>
                <w:lang w:val="es-ES"/>
              </w:rPr>
            </w:pPr>
          </w:p>
        </w:tc>
      </w:tr>
      <w:tr w:rsidR="00C75F54" w14:paraId="3D000498" w14:textId="77777777" w:rsidTr="00295197">
        <w:tc>
          <w:tcPr>
            <w:tcW w:w="15593" w:type="dxa"/>
            <w:gridSpan w:val="10"/>
            <w:shd w:val="clear" w:color="auto" w:fill="FFE599" w:themeFill="accent4" w:themeFillTint="66"/>
            <w:vAlign w:val="center"/>
          </w:tcPr>
          <w:p w14:paraId="148A550B" w14:textId="77777777" w:rsidR="00C75F54" w:rsidRDefault="00C75F54" w:rsidP="00DF2A22">
            <w:pPr>
              <w:jc w:val="center"/>
              <w:rPr>
                <w:rFonts w:ascii="Century Gothic" w:hAnsi="Century Gothic"/>
                <w:b/>
                <w:bCs/>
                <w:color w:val="000000"/>
              </w:rPr>
            </w:pPr>
            <w:r>
              <w:rPr>
                <w:rFonts w:ascii="Arial" w:hAnsi="Arial" w:cs="Arial"/>
                <w:sz w:val="24"/>
                <w:lang w:val="es-ES"/>
              </w:rPr>
              <w:lastRenderedPageBreak/>
              <w:t xml:space="preserve">Nombre del autor: </w:t>
            </w:r>
            <w:r>
              <w:rPr>
                <w:rFonts w:ascii="Century Gothic" w:hAnsi="Century Gothic"/>
                <w:b/>
                <w:bCs/>
                <w:color w:val="000000"/>
              </w:rPr>
              <w:t xml:space="preserve"> </w:t>
            </w:r>
            <w:r w:rsidRPr="00C75F54">
              <w:rPr>
                <w:rFonts w:ascii="Century Gothic" w:hAnsi="Century Gothic"/>
                <w:b/>
                <w:bCs/>
                <w:color w:val="000000"/>
              </w:rPr>
              <w:t>Sigmund Freud</w:t>
            </w:r>
            <w:r w:rsidR="0065772B">
              <w:rPr>
                <w:rFonts w:ascii="Century Gothic" w:hAnsi="Century Gothic"/>
                <w:b/>
                <w:bCs/>
                <w:color w:val="000000"/>
              </w:rPr>
              <w:t>, e</w:t>
            </w:r>
            <w:r w:rsidR="0065772B" w:rsidRPr="0065772B">
              <w:rPr>
                <w:rFonts w:ascii="Century Gothic" w:hAnsi="Century Gothic"/>
                <w:b/>
                <w:bCs/>
                <w:color w:val="000000"/>
              </w:rPr>
              <w:t>l medico austriaco</w:t>
            </w:r>
          </w:p>
          <w:p w14:paraId="19ED3B13" w14:textId="77777777" w:rsidR="002240A1" w:rsidRDefault="002240A1" w:rsidP="00DF2A22">
            <w:pPr>
              <w:jc w:val="center"/>
              <w:rPr>
                <w:rFonts w:ascii="Arial" w:hAnsi="Arial" w:cs="Arial"/>
                <w:sz w:val="24"/>
                <w:lang w:val="es-ES"/>
              </w:rPr>
            </w:pPr>
            <w:r>
              <w:rPr>
                <w:noProof/>
                <w:lang w:eastAsia="es-MX"/>
              </w:rPr>
              <w:drawing>
                <wp:inline distT="0" distB="0" distL="0" distR="0" wp14:anchorId="0B38D890" wp14:editId="1ED8B706">
                  <wp:extent cx="1780952" cy="2571429"/>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80952" cy="2571429"/>
                          </a:xfrm>
                          <a:prstGeom prst="rect">
                            <a:avLst/>
                          </a:prstGeom>
                        </pic:spPr>
                      </pic:pic>
                    </a:graphicData>
                  </a:graphic>
                </wp:inline>
              </w:drawing>
            </w:r>
          </w:p>
        </w:tc>
      </w:tr>
      <w:tr w:rsidR="00B766D6" w14:paraId="256EB7B8" w14:textId="77777777" w:rsidTr="00295197">
        <w:tc>
          <w:tcPr>
            <w:tcW w:w="1271" w:type="dxa"/>
            <w:shd w:val="clear" w:color="auto" w:fill="C5E0B3" w:themeFill="accent6" w:themeFillTint="66"/>
          </w:tcPr>
          <w:p w14:paraId="44BD1A01" w14:textId="77777777" w:rsidR="00C75F54" w:rsidRDefault="00C75F54" w:rsidP="00C75F54">
            <w:pPr>
              <w:rPr>
                <w:rFonts w:ascii="Arial" w:hAnsi="Arial" w:cs="Arial"/>
                <w:sz w:val="24"/>
                <w:lang w:val="es-ES"/>
              </w:rPr>
            </w:pPr>
            <w:r>
              <w:rPr>
                <w:rFonts w:ascii="Century Gothic" w:hAnsi="Century Gothic"/>
                <w:b/>
                <w:bCs/>
                <w:color w:val="000000"/>
              </w:rPr>
              <w:t>– Nombre de la teoría</w:t>
            </w:r>
          </w:p>
        </w:tc>
        <w:tc>
          <w:tcPr>
            <w:tcW w:w="2717" w:type="dxa"/>
            <w:gridSpan w:val="2"/>
            <w:shd w:val="clear" w:color="auto" w:fill="BDD6EE" w:themeFill="accent1" w:themeFillTint="66"/>
          </w:tcPr>
          <w:p w14:paraId="259B6996" w14:textId="77777777" w:rsidR="00C75F54" w:rsidRDefault="00C75F54" w:rsidP="00C75F54">
            <w:pPr>
              <w:rPr>
                <w:rFonts w:ascii="Arial" w:hAnsi="Arial" w:cs="Arial"/>
                <w:sz w:val="24"/>
                <w:lang w:val="es-ES"/>
              </w:rPr>
            </w:pPr>
            <w:r>
              <w:rPr>
                <w:rFonts w:ascii="Century Gothic" w:hAnsi="Century Gothic"/>
                <w:b/>
                <w:bCs/>
                <w:color w:val="000000"/>
              </w:rPr>
              <w:t>– Descripción de la teoría</w:t>
            </w:r>
          </w:p>
        </w:tc>
        <w:tc>
          <w:tcPr>
            <w:tcW w:w="4229" w:type="dxa"/>
            <w:gridSpan w:val="2"/>
            <w:shd w:val="clear" w:color="auto" w:fill="C5E0B3" w:themeFill="accent6" w:themeFillTint="66"/>
            <w:vAlign w:val="center"/>
          </w:tcPr>
          <w:p w14:paraId="562E756F" w14:textId="77777777" w:rsidR="00C75F54" w:rsidRDefault="00C75F54" w:rsidP="00C75F54">
            <w:pPr>
              <w:jc w:val="center"/>
              <w:rPr>
                <w:rFonts w:ascii="Arial" w:hAnsi="Arial" w:cs="Arial"/>
                <w:sz w:val="24"/>
                <w:lang w:val="es-ES"/>
              </w:rPr>
            </w:pPr>
            <w:r>
              <w:rPr>
                <w:rFonts w:ascii="Century Gothic" w:hAnsi="Century Gothic"/>
                <w:b/>
                <w:bCs/>
                <w:color w:val="000000"/>
              </w:rPr>
              <w:t>- Relación con otros autores</w:t>
            </w:r>
          </w:p>
        </w:tc>
        <w:tc>
          <w:tcPr>
            <w:tcW w:w="4467" w:type="dxa"/>
            <w:gridSpan w:val="3"/>
            <w:shd w:val="clear" w:color="auto" w:fill="BDD6EE" w:themeFill="accent1" w:themeFillTint="66"/>
            <w:vAlign w:val="center"/>
          </w:tcPr>
          <w:p w14:paraId="4F5C0A46" w14:textId="77777777" w:rsidR="00C75F54" w:rsidRDefault="00C75F54" w:rsidP="00C75F54">
            <w:pPr>
              <w:jc w:val="center"/>
              <w:rPr>
                <w:rFonts w:ascii="Arial" w:hAnsi="Arial" w:cs="Arial"/>
                <w:sz w:val="24"/>
                <w:lang w:val="es-ES"/>
              </w:rPr>
            </w:pPr>
            <w:r>
              <w:rPr>
                <w:rFonts w:ascii="Century Gothic" w:hAnsi="Century Gothic"/>
                <w:b/>
                <w:bCs/>
                <w:color w:val="000000"/>
              </w:rPr>
              <w:t>- Etapas de desarrollo que menciona el autor</w:t>
            </w:r>
          </w:p>
        </w:tc>
        <w:tc>
          <w:tcPr>
            <w:tcW w:w="2909" w:type="dxa"/>
            <w:gridSpan w:val="2"/>
            <w:shd w:val="clear" w:color="auto" w:fill="C5E0B3" w:themeFill="accent6" w:themeFillTint="66"/>
            <w:vAlign w:val="center"/>
          </w:tcPr>
          <w:p w14:paraId="19030F4D" w14:textId="77777777" w:rsidR="00C75F54" w:rsidRDefault="00C75F54" w:rsidP="00C75F54">
            <w:pPr>
              <w:jc w:val="center"/>
              <w:rPr>
                <w:rFonts w:ascii="Arial" w:hAnsi="Arial" w:cs="Arial"/>
                <w:sz w:val="24"/>
                <w:lang w:val="es-ES"/>
              </w:rPr>
            </w:pPr>
            <w:r>
              <w:rPr>
                <w:rFonts w:ascii="Century Gothic" w:hAnsi="Century Gothic"/>
                <w:b/>
                <w:bCs/>
                <w:color w:val="000000"/>
              </w:rPr>
              <w:t>- Propuesta de actividad para cada etapa de desarrollo</w:t>
            </w:r>
          </w:p>
        </w:tc>
      </w:tr>
      <w:tr w:rsidR="00DF2A22" w14:paraId="2CDFB80A" w14:textId="77777777" w:rsidTr="00295197">
        <w:tc>
          <w:tcPr>
            <w:tcW w:w="1271" w:type="dxa"/>
          </w:tcPr>
          <w:p w14:paraId="238AD0E8" w14:textId="77777777" w:rsidR="0065772B" w:rsidRPr="0065772B" w:rsidRDefault="0065772B" w:rsidP="00C75F54">
            <w:pPr>
              <w:rPr>
                <w:rFonts w:ascii="Arial" w:hAnsi="Arial" w:cs="Arial"/>
                <w:bCs/>
                <w:color w:val="000000"/>
                <w:sz w:val="24"/>
              </w:rPr>
            </w:pPr>
            <w:r w:rsidRPr="0065772B">
              <w:rPr>
                <w:rFonts w:ascii="Arial" w:hAnsi="Arial" w:cs="Arial"/>
                <w:bCs/>
                <w:color w:val="000000"/>
                <w:sz w:val="24"/>
              </w:rPr>
              <w:t>La teoría psicoanalítica</w:t>
            </w:r>
          </w:p>
        </w:tc>
        <w:tc>
          <w:tcPr>
            <w:tcW w:w="2717" w:type="dxa"/>
            <w:gridSpan w:val="2"/>
          </w:tcPr>
          <w:p w14:paraId="1F7D1D90" w14:textId="77777777" w:rsidR="0065772B" w:rsidRPr="0065772B" w:rsidRDefault="0065772B" w:rsidP="0065772B">
            <w:pPr>
              <w:rPr>
                <w:rFonts w:ascii="Arial" w:hAnsi="Arial" w:cs="Arial"/>
                <w:bCs/>
                <w:color w:val="000000"/>
                <w:sz w:val="24"/>
              </w:rPr>
            </w:pPr>
            <w:r w:rsidRPr="0065772B">
              <w:rPr>
                <w:rFonts w:ascii="Arial" w:hAnsi="Arial" w:cs="Arial"/>
                <w:bCs/>
                <w:color w:val="000000"/>
                <w:sz w:val="24"/>
              </w:rPr>
              <w:t xml:space="preserve">La teoría psicoanalítica del desarrollo infantil tiende a centrarse en </w:t>
            </w:r>
            <w:r w:rsidRPr="0065772B">
              <w:rPr>
                <w:rFonts w:ascii="Arial" w:hAnsi="Arial" w:cs="Arial"/>
                <w:bCs/>
                <w:color w:val="000000"/>
                <w:sz w:val="24"/>
              </w:rPr>
              <w:lastRenderedPageBreak/>
              <w:t>cosas tales como el inconsciente, las pulsiones y la formación del ego.</w:t>
            </w:r>
          </w:p>
          <w:p w14:paraId="1DE3E984" w14:textId="77777777" w:rsidR="0065772B" w:rsidRPr="0065772B" w:rsidRDefault="0065772B" w:rsidP="0065772B">
            <w:pPr>
              <w:rPr>
                <w:rFonts w:ascii="Arial" w:hAnsi="Arial" w:cs="Arial"/>
                <w:bCs/>
                <w:color w:val="000000"/>
                <w:sz w:val="24"/>
              </w:rPr>
            </w:pPr>
            <w:r w:rsidRPr="0065772B">
              <w:rPr>
                <w:rFonts w:ascii="Arial" w:hAnsi="Arial" w:cs="Arial"/>
                <w:bCs/>
                <w:color w:val="000000"/>
                <w:sz w:val="24"/>
              </w:rPr>
              <w:t>Según Freud, el desarrollo del niño es descrito como una serie de etapas psicosexuales: oral, anal, fálica, de latencia y genital. Ahora bien, esta concepción del desarrollo de la mente y la personalidad es hija de su tiempo.</w:t>
            </w:r>
          </w:p>
          <w:p w14:paraId="4B823C60" w14:textId="77777777" w:rsidR="0065772B" w:rsidRPr="0065772B" w:rsidRDefault="0065772B" w:rsidP="0065772B">
            <w:pPr>
              <w:rPr>
                <w:rFonts w:ascii="Arial" w:hAnsi="Arial" w:cs="Arial"/>
                <w:bCs/>
                <w:color w:val="000000"/>
                <w:sz w:val="24"/>
              </w:rPr>
            </w:pPr>
            <w:r w:rsidRPr="0065772B">
              <w:rPr>
                <w:rFonts w:ascii="Arial" w:hAnsi="Arial" w:cs="Arial"/>
                <w:bCs/>
                <w:color w:val="000000"/>
                <w:sz w:val="24"/>
              </w:rPr>
              <w:t>Freud consideraba que los niños nacen con un deseo sexual que deben satisfacer, y que existen una serie de estadios, durante los cuales el niño busca placer de diferentes objetos. Esto es lo que llevo a la parte más polémica de su teoría: la teoría del desarrollo psicosexual.</w:t>
            </w:r>
          </w:p>
          <w:p w14:paraId="5E531D65" w14:textId="77777777" w:rsidR="0065772B" w:rsidRPr="0065772B" w:rsidRDefault="0065772B" w:rsidP="0065772B">
            <w:pPr>
              <w:rPr>
                <w:rFonts w:ascii="Arial" w:hAnsi="Arial" w:cs="Arial"/>
                <w:bCs/>
                <w:color w:val="000000"/>
                <w:sz w:val="24"/>
              </w:rPr>
            </w:pPr>
            <w:r w:rsidRPr="0065772B">
              <w:rPr>
                <w:rFonts w:ascii="Arial" w:hAnsi="Arial" w:cs="Arial"/>
                <w:bCs/>
                <w:color w:val="000000"/>
                <w:sz w:val="24"/>
              </w:rPr>
              <w:t>.</w:t>
            </w:r>
          </w:p>
          <w:p w14:paraId="359B8276" w14:textId="77777777" w:rsidR="0065772B" w:rsidRPr="0065772B" w:rsidRDefault="0065772B" w:rsidP="00C75F54">
            <w:pPr>
              <w:rPr>
                <w:rFonts w:ascii="Arial" w:hAnsi="Arial" w:cs="Arial"/>
                <w:bCs/>
                <w:color w:val="000000"/>
                <w:sz w:val="24"/>
              </w:rPr>
            </w:pPr>
          </w:p>
        </w:tc>
        <w:tc>
          <w:tcPr>
            <w:tcW w:w="4229" w:type="dxa"/>
            <w:gridSpan w:val="2"/>
          </w:tcPr>
          <w:p w14:paraId="29E8A962" w14:textId="77777777" w:rsidR="0065772B" w:rsidRDefault="0065772B" w:rsidP="0065772B">
            <w:pPr>
              <w:rPr>
                <w:rFonts w:ascii="Arial" w:hAnsi="Arial" w:cs="Arial"/>
                <w:bCs/>
                <w:color w:val="000000"/>
                <w:sz w:val="24"/>
              </w:rPr>
            </w:pPr>
            <w:r w:rsidRPr="0065772B">
              <w:rPr>
                <w:rFonts w:ascii="Arial" w:hAnsi="Arial" w:cs="Arial"/>
                <w:b/>
                <w:bCs/>
                <w:color w:val="000000"/>
                <w:sz w:val="24"/>
              </w:rPr>
              <w:lastRenderedPageBreak/>
              <w:t>Eric. Erikson:</w:t>
            </w:r>
            <w:r w:rsidRPr="0065772B">
              <w:rPr>
                <w:rFonts w:ascii="Arial" w:hAnsi="Arial" w:cs="Arial"/>
                <w:bCs/>
                <w:color w:val="000000"/>
                <w:sz w:val="24"/>
              </w:rPr>
              <w:t xml:space="preserve"> es un psicoanalista que fue parte del círculo de vienés de Freud, modifico y amplio la teoría </w:t>
            </w:r>
            <w:r w:rsidRPr="0065772B">
              <w:rPr>
                <w:rFonts w:ascii="Arial" w:hAnsi="Arial" w:cs="Arial"/>
                <w:bCs/>
                <w:color w:val="000000"/>
                <w:sz w:val="24"/>
              </w:rPr>
              <w:lastRenderedPageBreak/>
              <w:t>freudiana. Freud sostenía que las experiencias de la niñez temprana moldean para siempre la personalidad, Erikson afirmaba que el desarrollo del yo se produce a lo largo de toda la vida.</w:t>
            </w:r>
          </w:p>
          <w:p w14:paraId="5DB6D723" w14:textId="77777777" w:rsidR="0065772B" w:rsidRDefault="0065772B" w:rsidP="0065772B">
            <w:pPr>
              <w:rPr>
                <w:rFonts w:ascii="Arial" w:hAnsi="Arial" w:cs="Arial"/>
                <w:bCs/>
                <w:color w:val="000000"/>
                <w:sz w:val="24"/>
              </w:rPr>
            </w:pPr>
          </w:p>
          <w:p w14:paraId="4A683EF1" w14:textId="77777777" w:rsidR="0065772B" w:rsidRDefault="0065772B" w:rsidP="0065772B">
            <w:pPr>
              <w:rPr>
                <w:rFonts w:ascii="Arial" w:hAnsi="Arial" w:cs="Arial"/>
                <w:bCs/>
                <w:color w:val="000000"/>
                <w:sz w:val="24"/>
              </w:rPr>
            </w:pPr>
            <w:r w:rsidRPr="0065772B">
              <w:rPr>
                <w:rFonts w:ascii="Arial" w:hAnsi="Arial" w:cs="Arial"/>
                <w:bCs/>
                <w:noProof/>
                <w:color w:val="000000"/>
                <w:sz w:val="24"/>
                <w:lang w:eastAsia="es-MX"/>
              </w:rPr>
              <w:drawing>
                <wp:inline distT="0" distB="0" distL="0" distR="0" wp14:anchorId="7AF2292F" wp14:editId="3722DF45">
                  <wp:extent cx="1174251" cy="1466353"/>
                  <wp:effectExtent l="0" t="0" r="6985" b="635"/>
                  <wp:docPr id="1026" name="Picture 2" descr="Reflexiones de un psicólogo evolutivo.: Erikson y la tarea de la adultez  media">
                    <a:extLst xmlns:a="http://schemas.openxmlformats.org/drawingml/2006/main">
                      <a:ext uri="{FF2B5EF4-FFF2-40B4-BE49-F238E27FC236}">
                        <a16:creationId xmlns:a16="http://schemas.microsoft.com/office/drawing/2014/main" id="{E9E1297E-6057-49D3-8FB1-D99CE0BB1C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flexiones de un psicólogo evolutivo.: Erikson y la tarea de la adultez  media">
                            <a:extLst>
                              <a:ext uri="{FF2B5EF4-FFF2-40B4-BE49-F238E27FC236}">
                                <a16:creationId xmlns:a16="http://schemas.microsoft.com/office/drawing/2014/main" id="{E9E1297E-6057-49D3-8FB1-D99CE0BB1C02}"/>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4251" cy="146635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C438C9A" w14:textId="77777777" w:rsidR="0065772B" w:rsidRPr="0065772B" w:rsidRDefault="0065772B" w:rsidP="0065772B">
            <w:pPr>
              <w:rPr>
                <w:rFonts w:ascii="Arial" w:hAnsi="Arial" w:cs="Arial"/>
                <w:bCs/>
                <w:color w:val="000000"/>
                <w:sz w:val="24"/>
              </w:rPr>
            </w:pPr>
            <w:r w:rsidRPr="0065772B">
              <w:rPr>
                <w:rFonts w:ascii="Arial" w:hAnsi="Arial" w:cs="Arial"/>
                <w:b/>
                <w:bCs/>
                <w:color w:val="000000"/>
                <w:sz w:val="24"/>
              </w:rPr>
              <w:t>Jean Piaget:</w:t>
            </w:r>
            <w:r w:rsidRPr="0065772B">
              <w:rPr>
                <w:rFonts w:ascii="Arial" w:hAnsi="Arial" w:cs="Arial"/>
                <w:bCs/>
                <w:color w:val="000000"/>
                <w:sz w:val="24"/>
              </w:rPr>
              <w:t xml:space="preserve"> en la primera etapa de las teorías de Piaget y de Freud tienen una relación en común, que el bebé va estimulándose con su cuerpo, ya sea en zonas erógenas, en sus reflejos y que la satisfacción de estas necesidades lo llevan a tener confianza y seguridad. </w:t>
            </w:r>
          </w:p>
          <w:p w14:paraId="6675BCBF" w14:textId="77777777" w:rsidR="0065772B" w:rsidRDefault="0065772B" w:rsidP="0065772B">
            <w:pPr>
              <w:rPr>
                <w:rFonts w:ascii="Arial" w:hAnsi="Arial" w:cs="Arial"/>
                <w:bCs/>
                <w:color w:val="000000"/>
                <w:sz w:val="24"/>
              </w:rPr>
            </w:pPr>
            <w:r w:rsidRPr="0065772B">
              <w:rPr>
                <w:rFonts w:ascii="Arial" w:hAnsi="Arial" w:cs="Arial"/>
                <w:bCs/>
                <w:noProof/>
                <w:color w:val="000000"/>
                <w:sz w:val="24"/>
                <w:lang w:eastAsia="es-MX"/>
              </w:rPr>
              <w:drawing>
                <wp:inline distT="0" distB="0" distL="0" distR="0" wp14:anchorId="4FDC22D2" wp14:editId="4B30BA70">
                  <wp:extent cx="1416105" cy="1372628"/>
                  <wp:effectExtent l="0" t="0" r="0" b="0"/>
                  <wp:docPr id="1028" name="Picture 4" descr="Biografia de Jean Piaget">
                    <a:extLst xmlns:a="http://schemas.openxmlformats.org/drawingml/2006/main">
                      <a:ext uri="{FF2B5EF4-FFF2-40B4-BE49-F238E27FC236}">
                        <a16:creationId xmlns:a16="http://schemas.microsoft.com/office/drawing/2014/main" id="{F4FC6F4E-E975-4B1A-8C60-6BC5090A0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Biografia de Jean Piaget">
                            <a:extLst>
                              <a:ext uri="{FF2B5EF4-FFF2-40B4-BE49-F238E27FC236}">
                                <a16:creationId xmlns:a16="http://schemas.microsoft.com/office/drawing/2014/main" id="{F4FC6F4E-E975-4B1A-8C60-6BC5090A0E1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6105" cy="137262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DD6CC32" w14:textId="77777777" w:rsidR="00B766D6" w:rsidRPr="00B766D6" w:rsidRDefault="00B766D6" w:rsidP="00B766D6">
            <w:pPr>
              <w:rPr>
                <w:rFonts w:ascii="Arial" w:hAnsi="Arial" w:cs="Arial"/>
                <w:bCs/>
                <w:color w:val="000000"/>
                <w:sz w:val="24"/>
              </w:rPr>
            </w:pPr>
            <w:r w:rsidRPr="00B766D6">
              <w:rPr>
                <w:rFonts w:ascii="Arial" w:hAnsi="Arial" w:cs="Arial"/>
                <w:b/>
                <w:bCs/>
                <w:color w:val="000000"/>
                <w:sz w:val="24"/>
              </w:rPr>
              <w:lastRenderedPageBreak/>
              <w:t>Karen Horney:</w:t>
            </w:r>
            <w:r w:rsidRPr="00B766D6">
              <w:rPr>
                <w:rFonts w:ascii="Arial" w:hAnsi="Arial" w:cs="Arial"/>
                <w:bCs/>
                <w:color w:val="000000"/>
                <w:sz w:val="24"/>
              </w:rPr>
              <w:t xml:space="preserve"> Considera el miedo y la angustia como las emociones humanas fundamentales, mientras Freud las veía en el amor y el odio. Ambos autores consideran la naturaleza humana como consecuencia de la interacción entre la herencia y el medio ambiente; de hecho, el modo como el infante pasa de una fase a otra, el hecho de que, si permanece fijado o establece una formación reactiva, es todo ello como consecuencia de las fuerzas del entorno.</w:t>
            </w:r>
          </w:p>
          <w:p w14:paraId="446467B7" w14:textId="77777777" w:rsidR="00B766D6" w:rsidRDefault="00B766D6" w:rsidP="0065772B">
            <w:pPr>
              <w:rPr>
                <w:rFonts w:ascii="Arial" w:hAnsi="Arial" w:cs="Arial"/>
                <w:bCs/>
                <w:color w:val="000000"/>
                <w:sz w:val="24"/>
              </w:rPr>
            </w:pPr>
            <w:r w:rsidRPr="00B766D6">
              <w:rPr>
                <w:rFonts w:ascii="Arial" w:hAnsi="Arial" w:cs="Arial"/>
                <w:bCs/>
                <w:noProof/>
                <w:color w:val="000000"/>
                <w:sz w:val="24"/>
                <w:lang w:eastAsia="es-MX"/>
              </w:rPr>
              <w:drawing>
                <wp:inline distT="0" distB="0" distL="0" distR="0" wp14:anchorId="276D46F6" wp14:editId="264810E7">
                  <wp:extent cx="2952750" cy="1552575"/>
                  <wp:effectExtent l="0" t="0" r="0" b="9525"/>
                  <wp:docPr id="2050" name="Picture 2" descr="Karen Horney y su teoría sobre la personalidad neurótica">
                    <a:extLst xmlns:a="http://schemas.openxmlformats.org/drawingml/2006/main">
                      <a:ext uri="{FF2B5EF4-FFF2-40B4-BE49-F238E27FC236}">
                        <a16:creationId xmlns:a16="http://schemas.microsoft.com/office/drawing/2014/main" id="{BE85C174-0554-4B9E-80D7-1F4BA3FF3D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Karen Horney y su teoría sobre la personalidad neurótica">
                            <a:extLst>
                              <a:ext uri="{FF2B5EF4-FFF2-40B4-BE49-F238E27FC236}">
                                <a16:creationId xmlns:a16="http://schemas.microsoft.com/office/drawing/2014/main" id="{BE85C174-0554-4B9E-80D7-1F4BA3FF3DB6}"/>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AEBB13E" w14:textId="77777777" w:rsidR="0065772B" w:rsidRPr="0065772B" w:rsidRDefault="0065772B" w:rsidP="0065772B">
            <w:pPr>
              <w:rPr>
                <w:rFonts w:ascii="Arial" w:hAnsi="Arial" w:cs="Arial"/>
                <w:bCs/>
                <w:color w:val="000000"/>
                <w:sz w:val="24"/>
              </w:rPr>
            </w:pPr>
          </w:p>
        </w:tc>
        <w:tc>
          <w:tcPr>
            <w:tcW w:w="4467" w:type="dxa"/>
            <w:gridSpan w:val="3"/>
          </w:tcPr>
          <w:p w14:paraId="1EFB8898" w14:textId="77777777" w:rsidR="00B766D6" w:rsidRPr="00B766D6" w:rsidRDefault="00B766D6" w:rsidP="00B766D6">
            <w:pPr>
              <w:rPr>
                <w:rFonts w:ascii="Arial" w:hAnsi="Arial" w:cs="Arial"/>
                <w:bCs/>
                <w:color w:val="000000"/>
                <w:sz w:val="24"/>
              </w:rPr>
            </w:pPr>
            <w:r w:rsidRPr="00B766D6">
              <w:rPr>
                <w:rFonts w:ascii="Arial" w:hAnsi="Arial" w:cs="Arial"/>
                <w:bCs/>
                <w:color w:val="000000"/>
                <w:sz w:val="24"/>
              </w:rPr>
              <w:lastRenderedPageBreak/>
              <w:t xml:space="preserve">1. Etapa oral: ocupa aproximadamente los 18 meses de vida y en ella aparecen los primeros intentos por </w:t>
            </w:r>
            <w:r w:rsidRPr="00B766D6">
              <w:rPr>
                <w:rFonts w:ascii="Arial" w:hAnsi="Arial" w:cs="Arial"/>
                <w:bCs/>
                <w:color w:val="000000"/>
                <w:sz w:val="24"/>
              </w:rPr>
              <w:lastRenderedPageBreak/>
              <w:t>satisfacer las demandas promovidas por la libido. En ella, la boca es la principal zona en la que se busca el placer. Si se impide tajantemente que los bebés utilicen su boca para satisfacerse, esto podría producir un bloqueo que haría que ciertos problemas quedasen fijados en el inconsciente.</w:t>
            </w:r>
          </w:p>
          <w:p w14:paraId="32B3E65E" w14:textId="77777777" w:rsidR="00B766D6" w:rsidRPr="00B766D6" w:rsidRDefault="00B766D6" w:rsidP="00B766D6">
            <w:pPr>
              <w:rPr>
                <w:rFonts w:ascii="Arial" w:hAnsi="Arial" w:cs="Arial"/>
                <w:bCs/>
                <w:color w:val="000000"/>
                <w:sz w:val="24"/>
              </w:rPr>
            </w:pPr>
            <w:r w:rsidRPr="00B766D6">
              <w:rPr>
                <w:rFonts w:ascii="Arial" w:hAnsi="Arial" w:cs="Arial"/>
                <w:bCs/>
                <w:color w:val="000000"/>
                <w:sz w:val="24"/>
              </w:rPr>
              <w:t xml:space="preserve">2. Etapa anal: Esta etapa se produciría desde el fin de la etapa oral y hasta los 3 años de edad. Se trapa de la fase en la que se empiezan a controlar el esfínter en la defecación. Para Freud, esta actividad está vinculada al placer y la sexualidad. </w:t>
            </w:r>
          </w:p>
          <w:p w14:paraId="3A997200" w14:textId="77777777" w:rsidR="00B766D6" w:rsidRPr="00B766D6" w:rsidRDefault="00B766D6" w:rsidP="00B766D6">
            <w:pPr>
              <w:rPr>
                <w:rFonts w:ascii="Arial" w:hAnsi="Arial" w:cs="Arial"/>
                <w:bCs/>
                <w:color w:val="000000"/>
                <w:sz w:val="24"/>
              </w:rPr>
            </w:pPr>
            <w:r w:rsidRPr="00B766D6">
              <w:rPr>
                <w:rFonts w:ascii="Arial" w:hAnsi="Arial" w:cs="Arial"/>
                <w:bCs/>
                <w:color w:val="000000"/>
                <w:sz w:val="24"/>
              </w:rPr>
              <w:t>3. Etapa fálica: Esta fase pulsional duraría entre los 3 y los 6 años y su zona erógena asociada es la de los genitales. De este modo, la principal sensación placentera sería la de orinar, pero también se originaría en esta fase el inicio de la curiosidad por las diferencias entre hombres y mujeres, niños y niñas, empezando por las evidentes disimilitudes en la forma de los genitales y terminando en intereses, modos de ser y de vestir, etc.</w:t>
            </w:r>
          </w:p>
          <w:p w14:paraId="2BB73947" w14:textId="77777777" w:rsidR="00B766D6" w:rsidRPr="00B766D6" w:rsidRDefault="00B766D6" w:rsidP="00B766D6">
            <w:pPr>
              <w:rPr>
                <w:rFonts w:ascii="Arial" w:hAnsi="Arial" w:cs="Arial"/>
                <w:bCs/>
                <w:color w:val="000000"/>
                <w:sz w:val="24"/>
              </w:rPr>
            </w:pPr>
            <w:r w:rsidRPr="00B766D6">
              <w:rPr>
                <w:rFonts w:ascii="Arial" w:hAnsi="Arial" w:cs="Arial"/>
                <w:bCs/>
                <w:color w:val="000000"/>
                <w:sz w:val="24"/>
              </w:rPr>
              <w:t xml:space="preserve">4. Etapa de latencia: esta fase empieza hacia los 7 años y se extiende hasta el inicio de la pubertad. La etapa de </w:t>
            </w:r>
            <w:r w:rsidRPr="00B766D6">
              <w:rPr>
                <w:rFonts w:ascii="Arial" w:hAnsi="Arial" w:cs="Arial"/>
                <w:bCs/>
                <w:color w:val="000000"/>
                <w:sz w:val="24"/>
              </w:rPr>
              <w:lastRenderedPageBreak/>
              <w:t>latencia se caracteriza por no tener una zona erógena concreta asociada y, en general, por representar una congelación de las experimentaciones en materia de sexualidad por parte de los niños, en parte a causa de todos los castigos y amonestaciones recibidas.</w:t>
            </w:r>
          </w:p>
          <w:p w14:paraId="2F1D1303" w14:textId="77777777" w:rsidR="0065772B" w:rsidRPr="00B766D6" w:rsidRDefault="00B766D6" w:rsidP="00B766D6">
            <w:pPr>
              <w:rPr>
                <w:rFonts w:ascii="Arial" w:hAnsi="Arial" w:cs="Arial"/>
                <w:bCs/>
                <w:color w:val="000000"/>
                <w:sz w:val="24"/>
              </w:rPr>
            </w:pPr>
            <w:r w:rsidRPr="00B766D6">
              <w:rPr>
                <w:rFonts w:ascii="Arial" w:hAnsi="Arial" w:cs="Arial"/>
                <w:bCs/>
                <w:color w:val="000000"/>
                <w:sz w:val="24"/>
              </w:rPr>
              <w:t>5. Etapa genital: Está relacionada con los cambios físicos que acompañan a la adolescencia. Además, en esta fase del desarrollo psicosexual el deseo relacionado con lo sexual se vuelve tan intenso que no se puede reprimir con la misma eficacia que en etapas</w:t>
            </w:r>
          </w:p>
        </w:tc>
        <w:tc>
          <w:tcPr>
            <w:tcW w:w="2909" w:type="dxa"/>
            <w:gridSpan w:val="2"/>
          </w:tcPr>
          <w:p w14:paraId="096F391A" w14:textId="77777777" w:rsidR="00612E77" w:rsidRPr="00B766D6" w:rsidRDefault="00B766D6" w:rsidP="00B766D6">
            <w:pPr>
              <w:rPr>
                <w:rFonts w:ascii="Arial" w:hAnsi="Arial" w:cs="Arial"/>
                <w:bCs/>
                <w:color w:val="000000"/>
                <w:sz w:val="24"/>
              </w:rPr>
            </w:pPr>
            <w:r w:rsidRPr="00B766D6">
              <w:rPr>
                <w:rFonts w:ascii="Arial" w:hAnsi="Arial" w:cs="Arial"/>
                <w:bCs/>
                <w:color w:val="000000"/>
                <w:sz w:val="24"/>
              </w:rPr>
              <w:lastRenderedPageBreak/>
              <w:t>-</w:t>
            </w:r>
            <w:r w:rsidR="00542518" w:rsidRPr="00B766D6">
              <w:rPr>
                <w:rFonts w:ascii="Arial" w:hAnsi="Arial" w:cs="Arial"/>
                <w:bCs/>
                <w:color w:val="000000"/>
                <w:sz w:val="24"/>
              </w:rPr>
              <w:t xml:space="preserve">Etapa oral (18 meses): Vendarse los ojos y probar 6 alimentos con </w:t>
            </w:r>
            <w:r w:rsidR="00542518" w:rsidRPr="00B766D6">
              <w:rPr>
                <w:rFonts w:ascii="Arial" w:hAnsi="Arial" w:cs="Arial"/>
                <w:bCs/>
                <w:color w:val="000000"/>
                <w:sz w:val="24"/>
              </w:rPr>
              <w:lastRenderedPageBreak/>
              <w:t xml:space="preserve">diferentes texturas y sabores. Posteriormente adivinar </w:t>
            </w:r>
            <w:r w:rsidRPr="00B766D6">
              <w:rPr>
                <w:rFonts w:ascii="Arial" w:hAnsi="Arial" w:cs="Arial"/>
                <w:bCs/>
                <w:color w:val="000000"/>
                <w:sz w:val="24"/>
              </w:rPr>
              <w:t>cuál</w:t>
            </w:r>
            <w:r w:rsidR="00542518" w:rsidRPr="00B766D6">
              <w:rPr>
                <w:rFonts w:ascii="Arial" w:hAnsi="Arial" w:cs="Arial"/>
                <w:bCs/>
                <w:color w:val="000000"/>
                <w:sz w:val="24"/>
              </w:rPr>
              <w:t xml:space="preserve"> es, logrando llegar al placer en el momento en que degusta los alimentos.</w:t>
            </w:r>
          </w:p>
          <w:p w14:paraId="0AEE5A36" w14:textId="77777777" w:rsidR="00B766D6" w:rsidRPr="00B766D6" w:rsidRDefault="00B766D6" w:rsidP="00B766D6">
            <w:pPr>
              <w:rPr>
                <w:rFonts w:ascii="Arial" w:hAnsi="Arial" w:cs="Arial"/>
                <w:bCs/>
                <w:color w:val="000000"/>
                <w:sz w:val="24"/>
              </w:rPr>
            </w:pPr>
          </w:p>
          <w:p w14:paraId="75079332" w14:textId="77777777" w:rsidR="00612E77" w:rsidRPr="00B766D6" w:rsidRDefault="00B766D6" w:rsidP="00B766D6">
            <w:pPr>
              <w:rPr>
                <w:rFonts w:ascii="Arial" w:hAnsi="Arial" w:cs="Arial"/>
                <w:bCs/>
                <w:color w:val="000000"/>
                <w:sz w:val="24"/>
              </w:rPr>
            </w:pPr>
            <w:r w:rsidRPr="00B766D6">
              <w:rPr>
                <w:rFonts w:ascii="Arial" w:hAnsi="Arial" w:cs="Arial"/>
                <w:bCs/>
                <w:color w:val="000000"/>
                <w:sz w:val="24"/>
              </w:rPr>
              <w:t>-</w:t>
            </w:r>
            <w:r w:rsidR="00542518" w:rsidRPr="00B766D6">
              <w:rPr>
                <w:rFonts w:ascii="Arial" w:hAnsi="Arial" w:cs="Arial"/>
                <w:bCs/>
                <w:color w:val="000000"/>
                <w:sz w:val="24"/>
              </w:rPr>
              <w:t>Etapa anal (3 años): Durante la jornada de clases realizar carreras al baño con un tiempo determinado y si</w:t>
            </w:r>
          </w:p>
          <w:p w14:paraId="3EA6CD3D" w14:textId="77777777" w:rsidR="00B766D6" w:rsidRPr="00B766D6" w:rsidRDefault="00B766D6" w:rsidP="00B766D6">
            <w:pPr>
              <w:rPr>
                <w:rFonts w:ascii="Arial" w:hAnsi="Arial" w:cs="Arial"/>
                <w:bCs/>
                <w:color w:val="000000"/>
                <w:sz w:val="24"/>
              </w:rPr>
            </w:pPr>
          </w:p>
          <w:p w14:paraId="201C828A" w14:textId="77777777" w:rsidR="00B766D6" w:rsidRPr="00B766D6" w:rsidRDefault="00B766D6" w:rsidP="00B766D6">
            <w:pPr>
              <w:rPr>
                <w:rFonts w:ascii="Arial" w:hAnsi="Arial" w:cs="Arial"/>
                <w:bCs/>
                <w:color w:val="000000"/>
                <w:sz w:val="24"/>
              </w:rPr>
            </w:pPr>
            <w:proofErr w:type="spellStart"/>
            <w:r w:rsidRPr="00B766D6">
              <w:rPr>
                <w:rFonts w:ascii="Arial" w:hAnsi="Arial" w:cs="Arial"/>
                <w:bCs/>
                <w:color w:val="000000"/>
                <w:sz w:val="24"/>
                <w:lang w:val="en"/>
              </w:rPr>
              <w:t>Sigmun</w:t>
            </w:r>
            <w:proofErr w:type="spellEnd"/>
            <w:r w:rsidRPr="00B766D6">
              <w:rPr>
                <w:rFonts w:ascii="Arial" w:hAnsi="Arial" w:cs="Arial"/>
                <w:bCs/>
                <w:color w:val="000000"/>
                <w:sz w:val="24"/>
                <w:lang w:val="en"/>
              </w:rPr>
              <w:t xml:space="preserve"> Freud</w:t>
            </w:r>
            <w:r w:rsidRPr="00B766D6">
              <w:rPr>
                <w:rFonts w:ascii="Arial" w:hAnsi="Arial" w:cs="Arial"/>
                <w:bCs/>
                <w:color w:val="000000"/>
                <w:sz w:val="24"/>
              </w:rPr>
              <w:t xml:space="preserve"> llega antes del tiempo indicado obtendrá un premio, de esta manera                             logrará controlar su esfínter motivado.</w:t>
            </w:r>
          </w:p>
          <w:p w14:paraId="00C8B8C3" w14:textId="77777777" w:rsidR="00B766D6" w:rsidRPr="00B766D6" w:rsidRDefault="00B766D6" w:rsidP="00B766D6">
            <w:pPr>
              <w:rPr>
                <w:rFonts w:ascii="Arial" w:hAnsi="Arial" w:cs="Arial"/>
                <w:bCs/>
                <w:color w:val="000000"/>
                <w:sz w:val="24"/>
              </w:rPr>
            </w:pPr>
          </w:p>
          <w:p w14:paraId="2F64AF0A" w14:textId="77777777" w:rsidR="00612E77" w:rsidRPr="00B766D6" w:rsidRDefault="00B766D6" w:rsidP="00B766D6">
            <w:pPr>
              <w:rPr>
                <w:rFonts w:ascii="Arial" w:hAnsi="Arial" w:cs="Arial"/>
                <w:bCs/>
                <w:color w:val="000000"/>
                <w:sz w:val="24"/>
              </w:rPr>
            </w:pPr>
            <w:r w:rsidRPr="00B766D6">
              <w:rPr>
                <w:rFonts w:ascii="Arial" w:hAnsi="Arial" w:cs="Arial"/>
                <w:bCs/>
                <w:color w:val="000000"/>
                <w:sz w:val="24"/>
              </w:rPr>
              <w:t>-</w:t>
            </w:r>
            <w:r w:rsidR="00542518" w:rsidRPr="00B766D6">
              <w:rPr>
                <w:rFonts w:ascii="Arial" w:hAnsi="Arial" w:cs="Arial"/>
                <w:bCs/>
                <w:color w:val="000000"/>
                <w:sz w:val="24"/>
              </w:rPr>
              <w:t>Etapa fálica (3-6 años): Colorear las partes del hombre que sean diferentes a las de la mujer y viceversa. Por último, mencionar las diferencias que existen en cuerpo.</w:t>
            </w:r>
          </w:p>
          <w:p w14:paraId="449BCDD4" w14:textId="77777777" w:rsidR="00B766D6" w:rsidRPr="00B766D6" w:rsidRDefault="00B766D6" w:rsidP="00B766D6">
            <w:pPr>
              <w:rPr>
                <w:rFonts w:ascii="Arial" w:hAnsi="Arial" w:cs="Arial"/>
                <w:bCs/>
                <w:color w:val="000000"/>
                <w:sz w:val="24"/>
              </w:rPr>
            </w:pPr>
          </w:p>
          <w:p w14:paraId="28341007" w14:textId="77777777" w:rsidR="00B766D6" w:rsidRPr="00B766D6" w:rsidRDefault="00B766D6" w:rsidP="00B766D6">
            <w:pPr>
              <w:rPr>
                <w:rFonts w:ascii="Arial" w:hAnsi="Arial" w:cs="Arial"/>
                <w:bCs/>
                <w:color w:val="000000"/>
                <w:sz w:val="24"/>
              </w:rPr>
            </w:pPr>
            <w:r w:rsidRPr="00B766D6">
              <w:rPr>
                <w:rFonts w:ascii="Arial" w:hAnsi="Arial" w:cs="Arial"/>
                <w:bCs/>
                <w:color w:val="000000"/>
                <w:sz w:val="24"/>
              </w:rPr>
              <w:t>-</w:t>
            </w:r>
            <w:r w:rsidR="00542518" w:rsidRPr="00B766D6">
              <w:rPr>
                <w:rFonts w:ascii="Arial" w:hAnsi="Arial" w:cs="Arial"/>
                <w:bCs/>
                <w:color w:val="000000"/>
                <w:sz w:val="24"/>
              </w:rPr>
              <w:t xml:space="preserve">Etapa de latencia (7 años hasta la pubertad): </w:t>
            </w:r>
            <w:r w:rsidR="00542518" w:rsidRPr="00B766D6">
              <w:rPr>
                <w:rFonts w:ascii="Arial" w:hAnsi="Arial" w:cs="Arial"/>
                <w:bCs/>
                <w:color w:val="000000"/>
                <w:sz w:val="24"/>
              </w:rPr>
              <w:lastRenderedPageBreak/>
              <w:t>Generar grupos de 3 personas en donde puedan socializar sus gustos e intercambiar ideas de su interés</w:t>
            </w:r>
            <w:r w:rsidRPr="00B766D6">
              <w:rPr>
                <w:rFonts w:ascii="Arial" w:hAnsi="Arial" w:cs="Arial"/>
                <w:bCs/>
                <w:color w:val="000000"/>
                <w:sz w:val="24"/>
              </w:rPr>
              <w:t xml:space="preserve"> de esta manera se podrá integrar y obtener  un vínculo afectivo con personas de este o de diferente sexo.</w:t>
            </w:r>
          </w:p>
          <w:p w14:paraId="70579BC8" w14:textId="77777777" w:rsidR="00B766D6" w:rsidRPr="00B766D6" w:rsidRDefault="00B766D6" w:rsidP="00B766D6">
            <w:pPr>
              <w:rPr>
                <w:rFonts w:ascii="Arial" w:hAnsi="Arial" w:cs="Arial"/>
                <w:bCs/>
                <w:color w:val="000000"/>
                <w:sz w:val="24"/>
              </w:rPr>
            </w:pPr>
          </w:p>
          <w:p w14:paraId="6C002D2F" w14:textId="77777777" w:rsidR="00B766D6" w:rsidRPr="00B766D6" w:rsidRDefault="00B766D6" w:rsidP="00B766D6">
            <w:pPr>
              <w:rPr>
                <w:rFonts w:ascii="Arial" w:hAnsi="Arial" w:cs="Arial"/>
                <w:bCs/>
                <w:color w:val="000000"/>
                <w:sz w:val="24"/>
              </w:rPr>
            </w:pPr>
            <w:r w:rsidRPr="00B766D6">
              <w:rPr>
                <w:rFonts w:ascii="Arial" w:hAnsi="Arial" w:cs="Arial"/>
                <w:bCs/>
                <w:color w:val="000000"/>
                <w:sz w:val="24"/>
              </w:rPr>
              <w:t>-Etapa genital (adolescencia): Mirarse en un espejo y mencionar las características de este, determinando si son rasgos masculinos o femeninos.</w:t>
            </w:r>
          </w:p>
          <w:p w14:paraId="5DD242B5" w14:textId="77777777" w:rsidR="00612E77" w:rsidRPr="00B766D6" w:rsidRDefault="00612E77" w:rsidP="00B766D6">
            <w:pPr>
              <w:rPr>
                <w:rFonts w:ascii="Arial" w:hAnsi="Arial" w:cs="Arial"/>
                <w:bCs/>
                <w:color w:val="000000"/>
                <w:sz w:val="24"/>
              </w:rPr>
            </w:pPr>
          </w:p>
          <w:p w14:paraId="6656037A" w14:textId="77777777" w:rsidR="00B766D6" w:rsidRPr="00B766D6" w:rsidRDefault="00B766D6" w:rsidP="00B766D6">
            <w:pPr>
              <w:rPr>
                <w:rFonts w:ascii="Arial" w:hAnsi="Arial" w:cs="Arial"/>
                <w:bCs/>
                <w:color w:val="000000"/>
                <w:sz w:val="24"/>
              </w:rPr>
            </w:pPr>
          </w:p>
          <w:p w14:paraId="0CD0447A" w14:textId="77777777" w:rsidR="0065772B" w:rsidRPr="00B766D6" w:rsidRDefault="0065772B" w:rsidP="00B766D6">
            <w:pPr>
              <w:rPr>
                <w:rFonts w:ascii="Arial" w:hAnsi="Arial" w:cs="Arial"/>
                <w:bCs/>
                <w:color w:val="000000"/>
                <w:sz w:val="24"/>
              </w:rPr>
            </w:pPr>
          </w:p>
        </w:tc>
      </w:tr>
      <w:tr w:rsidR="00B766D6" w14:paraId="57D180E3" w14:textId="77777777" w:rsidTr="00295197">
        <w:tc>
          <w:tcPr>
            <w:tcW w:w="15593" w:type="dxa"/>
            <w:gridSpan w:val="10"/>
            <w:shd w:val="clear" w:color="auto" w:fill="F7CAAC" w:themeFill="accent2" w:themeFillTint="66"/>
          </w:tcPr>
          <w:p w14:paraId="1DA4288F" w14:textId="77777777" w:rsidR="00B766D6" w:rsidRDefault="00B766D6" w:rsidP="00C75F54">
            <w:pPr>
              <w:jc w:val="center"/>
              <w:rPr>
                <w:rFonts w:ascii="Arial" w:hAnsi="Arial" w:cs="Arial"/>
                <w:sz w:val="24"/>
                <w:lang w:val="es-ES"/>
              </w:rPr>
            </w:pPr>
            <w:r>
              <w:rPr>
                <w:rFonts w:ascii="Arial" w:hAnsi="Arial" w:cs="Arial"/>
                <w:sz w:val="24"/>
                <w:lang w:val="es-ES"/>
              </w:rPr>
              <w:lastRenderedPageBreak/>
              <w:t xml:space="preserve">Nombre del autor: Melanie Klein </w:t>
            </w:r>
            <w:r w:rsidR="00F078EE">
              <w:rPr>
                <w:rFonts w:ascii="Arial" w:hAnsi="Arial" w:cs="Arial"/>
                <w:sz w:val="24"/>
                <w:lang w:val="es-ES"/>
              </w:rPr>
              <w:t xml:space="preserve">Psicoanalista Austria británica </w:t>
            </w:r>
          </w:p>
          <w:p w14:paraId="3DB4B005" w14:textId="77777777" w:rsidR="002240A1" w:rsidRDefault="002240A1" w:rsidP="00C75F54">
            <w:pPr>
              <w:jc w:val="center"/>
              <w:rPr>
                <w:rFonts w:ascii="Century Gothic" w:hAnsi="Century Gothic"/>
                <w:b/>
                <w:bCs/>
                <w:color w:val="000000"/>
              </w:rPr>
            </w:pPr>
            <w:r>
              <w:rPr>
                <w:noProof/>
                <w:lang w:eastAsia="es-MX"/>
              </w:rPr>
              <w:lastRenderedPageBreak/>
              <w:drawing>
                <wp:inline distT="0" distB="0" distL="0" distR="0" wp14:anchorId="35BD36F9" wp14:editId="36F2CC1E">
                  <wp:extent cx="1904365" cy="2060448"/>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06737" cy="2063015"/>
                          </a:xfrm>
                          <a:prstGeom prst="rect">
                            <a:avLst/>
                          </a:prstGeom>
                        </pic:spPr>
                      </pic:pic>
                    </a:graphicData>
                  </a:graphic>
                </wp:inline>
              </w:drawing>
            </w:r>
          </w:p>
        </w:tc>
      </w:tr>
      <w:tr w:rsidR="00B766D6" w14:paraId="22EE2795" w14:textId="77777777" w:rsidTr="00295197">
        <w:tc>
          <w:tcPr>
            <w:tcW w:w="1271" w:type="dxa"/>
            <w:shd w:val="clear" w:color="auto" w:fill="FFE599" w:themeFill="accent4" w:themeFillTint="66"/>
          </w:tcPr>
          <w:p w14:paraId="1B4A72D6" w14:textId="77777777" w:rsidR="00B766D6" w:rsidRDefault="00B766D6" w:rsidP="00B766D6">
            <w:pPr>
              <w:rPr>
                <w:rFonts w:ascii="Arial" w:hAnsi="Arial" w:cs="Arial"/>
                <w:sz w:val="24"/>
                <w:lang w:val="es-ES"/>
              </w:rPr>
            </w:pPr>
            <w:r>
              <w:rPr>
                <w:rFonts w:ascii="Century Gothic" w:hAnsi="Century Gothic"/>
                <w:b/>
                <w:bCs/>
                <w:color w:val="000000"/>
              </w:rPr>
              <w:lastRenderedPageBreak/>
              <w:t>– Nombre de la teoría</w:t>
            </w:r>
          </w:p>
        </w:tc>
        <w:tc>
          <w:tcPr>
            <w:tcW w:w="2717" w:type="dxa"/>
            <w:gridSpan w:val="2"/>
            <w:shd w:val="clear" w:color="auto" w:fill="C5E0B3" w:themeFill="accent6" w:themeFillTint="66"/>
          </w:tcPr>
          <w:p w14:paraId="12244493" w14:textId="77777777" w:rsidR="00B766D6" w:rsidRDefault="00B766D6" w:rsidP="00B766D6">
            <w:pPr>
              <w:rPr>
                <w:rFonts w:ascii="Arial" w:hAnsi="Arial" w:cs="Arial"/>
                <w:sz w:val="24"/>
                <w:lang w:val="es-ES"/>
              </w:rPr>
            </w:pPr>
            <w:r>
              <w:rPr>
                <w:rFonts w:ascii="Century Gothic" w:hAnsi="Century Gothic"/>
                <w:b/>
                <w:bCs/>
                <w:color w:val="000000"/>
              </w:rPr>
              <w:t>– Descripción de la teoría</w:t>
            </w:r>
          </w:p>
        </w:tc>
        <w:tc>
          <w:tcPr>
            <w:tcW w:w="4229" w:type="dxa"/>
            <w:gridSpan w:val="2"/>
            <w:shd w:val="clear" w:color="auto" w:fill="FFE599" w:themeFill="accent4" w:themeFillTint="66"/>
            <w:vAlign w:val="center"/>
          </w:tcPr>
          <w:p w14:paraId="14678429" w14:textId="77777777" w:rsidR="00B766D6" w:rsidRDefault="00B766D6" w:rsidP="00B766D6">
            <w:pPr>
              <w:jc w:val="center"/>
              <w:rPr>
                <w:rFonts w:ascii="Arial" w:hAnsi="Arial" w:cs="Arial"/>
                <w:sz w:val="24"/>
                <w:lang w:val="es-ES"/>
              </w:rPr>
            </w:pPr>
            <w:r>
              <w:rPr>
                <w:rFonts w:ascii="Century Gothic" w:hAnsi="Century Gothic"/>
                <w:b/>
                <w:bCs/>
                <w:color w:val="000000"/>
              </w:rPr>
              <w:t>- Relación con otros autores</w:t>
            </w:r>
          </w:p>
        </w:tc>
        <w:tc>
          <w:tcPr>
            <w:tcW w:w="4467" w:type="dxa"/>
            <w:gridSpan w:val="3"/>
            <w:shd w:val="clear" w:color="auto" w:fill="C5E0B3" w:themeFill="accent6" w:themeFillTint="66"/>
            <w:vAlign w:val="center"/>
          </w:tcPr>
          <w:p w14:paraId="6245DAAE" w14:textId="77777777" w:rsidR="00B766D6" w:rsidRDefault="00B766D6" w:rsidP="00B766D6">
            <w:pPr>
              <w:jc w:val="center"/>
              <w:rPr>
                <w:rFonts w:ascii="Arial" w:hAnsi="Arial" w:cs="Arial"/>
                <w:sz w:val="24"/>
                <w:lang w:val="es-ES"/>
              </w:rPr>
            </w:pPr>
            <w:r>
              <w:rPr>
                <w:rFonts w:ascii="Century Gothic" w:hAnsi="Century Gothic"/>
                <w:b/>
                <w:bCs/>
                <w:color w:val="000000"/>
              </w:rPr>
              <w:t>- Etapas de desarrollo que menciona el autor</w:t>
            </w:r>
          </w:p>
        </w:tc>
        <w:tc>
          <w:tcPr>
            <w:tcW w:w="2909" w:type="dxa"/>
            <w:gridSpan w:val="2"/>
            <w:shd w:val="clear" w:color="auto" w:fill="FFE599" w:themeFill="accent4" w:themeFillTint="66"/>
            <w:vAlign w:val="center"/>
          </w:tcPr>
          <w:p w14:paraId="2CE3317C" w14:textId="77777777" w:rsidR="00B766D6" w:rsidRDefault="00B766D6" w:rsidP="00B766D6">
            <w:pPr>
              <w:jc w:val="center"/>
              <w:rPr>
                <w:rFonts w:ascii="Arial" w:hAnsi="Arial" w:cs="Arial"/>
                <w:sz w:val="24"/>
                <w:lang w:val="es-ES"/>
              </w:rPr>
            </w:pPr>
            <w:r>
              <w:rPr>
                <w:rFonts w:ascii="Century Gothic" w:hAnsi="Century Gothic"/>
                <w:b/>
                <w:bCs/>
                <w:color w:val="000000"/>
              </w:rPr>
              <w:t>- Propuesta de actividad para cada etapa de desarrollo</w:t>
            </w:r>
          </w:p>
        </w:tc>
      </w:tr>
      <w:tr w:rsidR="00DF2A22" w14:paraId="32EF31D3" w14:textId="77777777" w:rsidTr="00295197">
        <w:tc>
          <w:tcPr>
            <w:tcW w:w="1271" w:type="dxa"/>
          </w:tcPr>
          <w:p w14:paraId="25714830" w14:textId="77777777" w:rsidR="00DF2A22" w:rsidRDefault="00DF2A22" w:rsidP="00DF2A22">
            <w:pPr>
              <w:rPr>
                <w:rFonts w:ascii="Century Gothic" w:hAnsi="Century Gothic"/>
                <w:b/>
                <w:bCs/>
                <w:color w:val="000000"/>
              </w:rPr>
            </w:pPr>
            <w:r>
              <w:rPr>
                <w:rFonts w:ascii="Century Gothic" w:hAnsi="Century Gothic"/>
                <w:b/>
                <w:bCs/>
                <w:color w:val="000000"/>
              </w:rPr>
              <w:t xml:space="preserve">La teoría psicoanalítica </w:t>
            </w:r>
          </w:p>
        </w:tc>
        <w:tc>
          <w:tcPr>
            <w:tcW w:w="2717" w:type="dxa"/>
            <w:gridSpan w:val="2"/>
          </w:tcPr>
          <w:p w14:paraId="05EB10BD" w14:textId="77777777" w:rsidR="00DF2A22" w:rsidRPr="00DF2A22" w:rsidRDefault="00DF2A22" w:rsidP="00DF2A22">
            <w:pPr>
              <w:rPr>
                <w:rFonts w:ascii="Century Gothic" w:hAnsi="Century Gothic"/>
                <w:b/>
                <w:bCs/>
                <w:color w:val="000000"/>
              </w:rPr>
            </w:pPr>
            <w:r w:rsidRPr="00DF2A22">
              <w:rPr>
                <w:rFonts w:ascii="Century Gothic" w:hAnsi="Century Gothic"/>
                <w:b/>
                <w:bCs/>
                <w:color w:val="000000"/>
              </w:rPr>
              <w:t>Melanie Klein desarrolló su teoría a partir del análisis y la observación directa sobre los niños.</w:t>
            </w:r>
          </w:p>
          <w:p w14:paraId="25EDD816" w14:textId="77777777" w:rsidR="00DF2A22" w:rsidRPr="00DF2A22" w:rsidRDefault="00DF2A22" w:rsidP="00DF2A22">
            <w:pPr>
              <w:rPr>
                <w:rFonts w:ascii="Century Gothic" w:hAnsi="Century Gothic"/>
                <w:b/>
                <w:bCs/>
                <w:color w:val="000000"/>
              </w:rPr>
            </w:pPr>
            <w:r w:rsidRPr="00DF2A22">
              <w:rPr>
                <w:rFonts w:ascii="Century Gothic" w:hAnsi="Century Gothic"/>
                <w:b/>
                <w:bCs/>
                <w:color w:val="000000"/>
              </w:rPr>
              <w:t>Menciona que los niños nacen con imágenes, afectos y defensas inconscientes, auspiciados por la pulsión de muerte, connatural del ser humano.</w:t>
            </w:r>
          </w:p>
          <w:p w14:paraId="30878B07" w14:textId="77777777" w:rsidR="00DF2A22" w:rsidRPr="00DF2A22" w:rsidRDefault="00DF2A22" w:rsidP="00DF2A22">
            <w:pPr>
              <w:rPr>
                <w:rFonts w:ascii="Century Gothic" w:hAnsi="Century Gothic"/>
                <w:b/>
                <w:bCs/>
                <w:color w:val="000000"/>
              </w:rPr>
            </w:pPr>
            <w:r w:rsidRPr="00DF2A22">
              <w:rPr>
                <w:rFonts w:ascii="Century Gothic" w:hAnsi="Century Gothic"/>
                <w:b/>
                <w:bCs/>
                <w:color w:val="000000"/>
              </w:rPr>
              <w:t xml:space="preserve">Según la autora, los bebés tienen la capacidad </w:t>
            </w:r>
            <w:r w:rsidRPr="00DF2A22">
              <w:rPr>
                <w:rFonts w:ascii="Century Gothic" w:hAnsi="Century Gothic"/>
                <w:b/>
                <w:bCs/>
                <w:color w:val="000000"/>
              </w:rPr>
              <w:lastRenderedPageBreak/>
              <w:t>inconsciente e innata de percibir la existencia de su madre, quien colma tanto sus necesidades como las demandas de amor y de comprensión.</w:t>
            </w:r>
          </w:p>
          <w:p w14:paraId="5AED4683" w14:textId="77777777" w:rsidR="00DF2A22" w:rsidRDefault="00DF2A22" w:rsidP="00DF2A22">
            <w:pPr>
              <w:rPr>
                <w:rFonts w:ascii="Century Gothic" w:hAnsi="Century Gothic"/>
                <w:b/>
                <w:bCs/>
                <w:color w:val="000000"/>
              </w:rPr>
            </w:pPr>
          </w:p>
        </w:tc>
        <w:tc>
          <w:tcPr>
            <w:tcW w:w="4229" w:type="dxa"/>
            <w:gridSpan w:val="2"/>
          </w:tcPr>
          <w:p w14:paraId="5BB6E78E" w14:textId="77777777" w:rsidR="00DF2A22" w:rsidRPr="00DF2A22" w:rsidRDefault="00DF2A22" w:rsidP="00DF2A22">
            <w:pPr>
              <w:rPr>
                <w:rFonts w:ascii="Century Gothic" w:hAnsi="Century Gothic"/>
                <w:b/>
                <w:bCs/>
                <w:color w:val="000000"/>
              </w:rPr>
            </w:pPr>
            <w:r w:rsidRPr="00DF2A22">
              <w:rPr>
                <w:rFonts w:ascii="Century Gothic" w:hAnsi="Century Gothic"/>
                <w:b/>
                <w:bCs/>
                <w:color w:val="000000"/>
              </w:rPr>
              <w:lastRenderedPageBreak/>
              <w:t>Eric. Erikson: en el primer estadio de la teoría (confianza vs desconfianza) menciona que la desconfianza básica se puede desarrollar en la medida en que no encuentra respuestas a las anteriores necesidades, dándole una sensación de abandono, aislamiento, separación y confusión existencial sobre sí. En la teoría de Melani Klein, en la segunda fase, el niño puede llegar a observar que el objeto (el pecho materno) es un ente independiente nace el miedo, la desconfianza y la ansiedad ante la posibilidad de su pérdida.</w:t>
            </w:r>
          </w:p>
          <w:p w14:paraId="12DE15DE" w14:textId="77777777" w:rsidR="00DF2A22" w:rsidRDefault="00DF2A22" w:rsidP="00DF2A22">
            <w:pPr>
              <w:rPr>
                <w:rFonts w:ascii="Century Gothic" w:hAnsi="Century Gothic"/>
                <w:b/>
                <w:bCs/>
                <w:color w:val="000000"/>
              </w:rPr>
            </w:pPr>
            <w:r w:rsidRPr="00DF2A22">
              <w:rPr>
                <w:rFonts w:ascii="Century Gothic" w:hAnsi="Century Gothic"/>
                <w:b/>
                <w:bCs/>
                <w:noProof/>
                <w:color w:val="000000"/>
                <w:lang w:eastAsia="es-MX"/>
              </w:rPr>
              <w:lastRenderedPageBreak/>
              <w:drawing>
                <wp:inline distT="0" distB="0" distL="0" distR="0" wp14:anchorId="1B8D76B0" wp14:editId="1D0F04F9">
                  <wp:extent cx="1625617" cy="1625617"/>
                  <wp:effectExtent l="0" t="0" r="0" b="0"/>
                  <wp:docPr id="3074" name="Picture 2" descr="Biografia de Erik Erikson">
                    <a:extLst xmlns:a="http://schemas.openxmlformats.org/drawingml/2006/main">
                      <a:ext uri="{FF2B5EF4-FFF2-40B4-BE49-F238E27FC236}">
                        <a16:creationId xmlns:a16="http://schemas.microsoft.com/office/drawing/2014/main" id="{1D4C3128-D92E-4201-87F5-728EA3A58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Biografia de Erik Erikson">
                            <a:extLst>
                              <a:ext uri="{FF2B5EF4-FFF2-40B4-BE49-F238E27FC236}">
                                <a16:creationId xmlns:a16="http://schemas.microsoft.com/office/drawing/2014/main" id="{1D4C3128-D92E-4201-87F5-728EA3A58DA7}"/>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5617" cy="162561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CF9B2F9" w14:textId="77777777" w:rsidR="00DF2A22" w:rsidRPr="00DF2A22" w:rsidRDefault="00DF2A22" w:rsidP="00DF2A22">
            <w:pPr>
              <w:rPr>
                <w:rFonts w:ascii="Century Gothic" w:hAnsi="Century Gothic"/>
                <w:b/>
                <w:bCs/>
                <w:color w:val="000000"/>
              </w:rPr>
            </w:pPr>
            <w:r w:rsidRPr="00DF2A22">
              <w:rPr>
                <w:rFonts w:ascii="Century Gothic" w:hAnsi="Century Gothic"/>
                <w:b/>
                <w:bCs/>
                <w:color w:val="000000"/>
              </w:rPr>
              <w:t>Florence Goodenough: el test “</w:t>
            </w:r>
            <w:proofErr w:type="spellStart"/>
            <w:r w:rsidRPr="00DF2A22">
              <w:rPr>
                <w:rFonts w:ascii="Century Gothic" w:hAnsi="Century Gothic"/>
                <w:b/>
                <w:bCs/>
                <w:color w:val="000000"/>
              </w:rPr>
              <w:t>Draw</w:t>
            </w:r>
            <w:proofErr w:type="spellEnd"/>
            <w:r w:rsidRPr="00DF2A22">
              <w:rPr>
                <w:rFonts w:ascii="Century Gothic" w:hAnsi="Century Gothic"/>
                <w:b/>
                <w:bCs/>
                <w:color w:val="000000"/>
              </w:rPr>
              <w:t xml:space="preserve"> a </w:t>
            </w:r>
            <w:proofErr w:type="spellStart"/>
            <w:r w:rsidRPr="00DF2A22">
              <w:rPr>
                <w:rFonts w:ascii="Century Gothic" w:hAnsi="Century Gothic"/>
                <w:b/>
                <w:bCs/>
                <w:color w:val="000000"/>
              </w:rPr>
              <w:t>man</w:t>
            </w:r>
            <w:proofErr w:type="spellEnd"/>
            <w:r w:rsidRPr="00DF2A22">
              <w:rPr>
                <w:rFonts w:ascii="Century Gothic" w:hAnsi="Century Gothic"/>
                <w:b/>
                <w:bCs/>
                <w:color w:val="000000"/>
              </w:rPr>
              <w:t>” refleja en el niño sus relaciones interpersonales, sus emociones y actitudes hacia sí mismo y hacia las personas que considera más importantes. En cambio, para Melani Klein el juego es un método de comunicación en el que el infante exterioriza sus inquietudes y deseos primigenios de forma indirecta.</w:t>
            </w:r>
          </w:p>
          <w:p w14:paraId="4253E5AE" w14:textId="77777777" w:rsidR="00DF2A22" w:rsidRDefault="00DF2A22" w:rsidP="00DF2A22">
            <w:pPr>
              <w:rPr>
                <w:rFonts w:ascii="Century Gothic" w:hAnsi="Century Gothic"/>
                <w:b/>
                <w:bCs/>
                <w:color w:val="000000"/>
              </w:rPr>
            </w:pPr>
            <w:r w:rsidRPr="00DF2A22">
              <w:rPr>
                <w:rFonts w:ascii="Century Gothic" w:hAnsi="Century Gothic"/>
                <w:b/>
                <w:bCs/>
                <w:noProof/>
                <w:color w:val="000000"/>
                <w:lang w:eastAsia="es-MX"/>
              </w:rPr>
              <w:drawing>
                <wp:inline distT="0" distB="0" distL="0" distR="0" wp14:anchorId="643E7F6C" wp14:editId="4CAB5090">
                  <wp:extent cx="1030988" cy="1533792"/>
                  <wp:effectExtent l="0" t="0" r="0" b="0"/>
                  <wp:docPr id="4098" name="Picture 2" descr="Florence L. Goodenough, 1886-1959">
                    <a:extLst xmlns:a="http://schemas.openxmlformats.org/drawingml/2006/main">
                      <a:ext uri="{FF2B5EF4-FFF2-40B4-BE49-F238E27FC236}">
                        <a16:creationId xmlns:a16="http://schemas.microsoft.com/office/drawing/2014/main" id="{6FC78024-D270-4A4A-95A2-0F2D6EFA3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Florence L. Goodenough, 1886-1959">
                            <a:extLst>
                              <a:ext uri="{FF2B5EF4-FFF2-40B4-BE49-F238E27FC236}">
                                <a16:creationId xmlns:a16="http://schemas.microsoft.com/office/drawing/2014/main" id="{6FC78024-D270-4A4A-95A2-0F2D6EFA3A89}"/>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b="12369"/>
                          <a:stretch/>
                        </pic:blipFill>
                        <pic:spPr bwMode="auto">
                          <a:xfrm>
                            <a:off x="0" y="0"/>
                            <a:ext cx="1030988" cy="153379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79F1B5B" w14:textId="77777777" w:rsidR="00DF2A22" w:rsidRPr="00DF2A22" w:rsidRDefault="00DF2A22" w:rsidP="00DF2A22">
            <w:pPr>
              <w:rPr>
                <w:rFonts w:ascii="Century Gothic" w:hAnsi="Century Gothic"/>
                <w:b/>
                <w:bCs/>
                <w:color w:val="000000"/>
              </w:rPr>
            </w:pPr>
            <w:r w:rsidRPr="00DF2A22">
              <w:rPr>
                <w:rFonts w:ascii="Century Gothic" w:hAnsi="Century Gothic"/>
                <w:b/>
                <w:bCs/>
                <w:color w:val="000000"/>
              </w:rPr>
              <w:t xml:space="preserve">Sigmund Freud: el padre del psicoanálisis considera que en el nacimiento el ser humano es puro </w:t>
            </w:r>
            <w:r w:rsidRPr="00DF2A22">
              <w:rPr>
                <w:rFonts w:ascii="Century Gothic" w:hAnsi="Century Gothic"/>
                <w:b/>
                <w:bCs/>
                <w:color w:val="000000"/>
              </w:rPr>
              <w:lastRenderedPageBreak/>
              <w:t>ello, en la teoría psicoanalítica de Melanie Klein se cree que desde el parto el infante tiene un yo primitivo que le permite vincularse con los objetos y proyectar sobre ellos sus propios impulsos y conflictos inconscientes.</w:t>
            </w:r>
          </w:p>
          <w:p w14:paraId="1DE92F0D" w14:textId="77777777" w:rsidR="00DF2A22" w:rsidRDefault="00DF2A22" w:rsidP="00DF2A22">
            <w:pPr>
              <w:rPr>
                <w:rFonts w:ascii="Century Gothic" w:hAnsi="Century Gothic"/>
                <w:b/>
                <w:bCs/>
                <w:color w:val="000000"/>
              </w:rPr>
            </w:pPr>
            <w:r w:rsidRPr="00DF2A22">
              <w:rPr>
                <w:rFonts w:ascii="Century Gothic" w:hAnsi="Century Gothic"/>
                <w:b/>
                <w:bCs/>
                <w:noProof/>
                <w:color w:val="000000"/>
                <w:lang w:eastAsia="es-MX"/>
              </w:rPr>
              <w:drawing>
                <wp:inline distT="0" distB="0" distL="0" distR="0" wp14:anchorId="633E8797" wp14:editId="70E49F8B">
                  <wp:extent cx="1153397" cy="1665333"/>
                  <wp:effectExtent l="0" t="0" r="8890" b="0"/>
                  <wp:docPr id="4100" name="Picture 4" descr="Sigmund Freud, el padre del psicoanálisis">
                    <a:extLst xmlns:a="http://schemas.openxmlformats.org/drawingml/2006/main">
                      <a:ext uri="{FF2B5EF4-FFF2-40B4-BE49-F238E27FC236}">
                        <a16:creationId xmlns:a16="http://schemas.microsoft.com/office/drawing/2014/main" id="{F3157707-900A-4C81-B679-88FD22863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Sigmund Freud, el padre del psicoanálisis">
                            <a:extLst>
                              <a:ext uri="{FF2B5EF4-FFF2-40B4-BE49-F238E27FC236}">
                                <a16:creationId xmlns:a16="http://schemas.microsoft.com/office/drawing/2014/main" id="{F3157707-900A-4C81-B679-88FD2286336F}"/>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3397" cy="166533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467" w:type="dxa"/>
            <w:gridSpan w:val="3"/>
          </w:tcPr>
          <w:p w14:paraId="15BEDA05" w14:textId="77777777" w:rsidR="00DF2A22" w:rsidRPr="00DF2A22" w:rsidRDefault="00DF2A22" w:rsidP="00DF2A22">
            <w:pPr>
              <w:rPr>
                <w:rFonts w:ascii="Century Gothic" w:hAnsi="Century Gothic"/>
                <w:b/>
                <w:bCs/>
                <w:color w:val="000000"/>
              </w:rPr>
            </w:pPr>
            <w:r w:rsidRPr="00DF2A22">
              <w:rPr>
                <w:rFonts w:ascii="Century Gothic" w:hAnsi="Century Gothic"/>
                <w:b/>
                <w:bCs/>
                <w:color w:val="000000"/>
              </w:rPr>
              <w:lastRenderedPageBreak/>
              <w:t xml:space="preserve">1. Posición </w:t>
            </w:r>
            <w:proofErr w:type="spellStart"/>
            <w:r w:rsidRPr="00DF2A22">
              <w:rPr>
                <w:rFonts w:ascii="Century Gothic" w:hAnsi="Century Gothic"/>
                <w:b/>
                <w:bCs/>
                <w:color w:val="000000"/>
              </w:rPr>
              <w:t>esquizo</w:t>
            </w:r>
            <w:proofErr w:type="spellEnd"/>
            <w:r w:rsidRPr="00DF2A22">
              <w:rPr>
                <w:rFonts w:ascii="Century Gothic" w:hAnsi="Century Gothic"/>
                <w:b/>
                <w:bCs/>
                <w:color w:val="000000"/>
              </w:rPr>
              <w:t xml:space="preserve">-paranoide: Esta posición aparece siendo el primer tipo de relación </w:t>
            </w:r>
            <w:proofErr w:type="spellStart"/>
            <w:r w:rsidRPr="00DF2A22">
              <w:rPr>
                <w:rFonts w:ascii="Century Gothic" w:hAnsi="Century Gothic"/>
                <w:b/>
                <w:bCs/>
                <w:color w:val="000000"/>
              </w:rPr>
              <w:t>objetal</w:t>
            </w:r>
            <w:proofErr w:type="spellEnd"/>
            <w:r w:rsidRPr="00DF2A22">
              <w:rPr>
                <w:rFonts w:ascii="Century Gothic" w:hAnsi="Century Gothic"/>
                <w:b/>
                <w:bCs/>
                <w:color w:val="000000"/>
              </w:rPr>
              <w:t>, iniciada con el nacimiento y que tiende a durar hasta los seis meses de edad. En esta etapa inicial del desarrollo, el niño aún no es capaz de identificar qué es el yo y que no, teniendo un pensamiento concreto y no siendo capaz de distinguir elementos holísticos.</w:t>
            </w:r>
          </w:p>
          <w:p w14:paraId="55BEB28E" w14:textId="77777777" w:rsidR="00DF2A22" w:rsidRPr="00DF2A22" w:rsidRDefault="00DF2A22" w:rsidP="00DF2A22">
            <w:pPr>
              <w:rPr>
                <w:rFonts w:ascii="Century Gothic" w:hAnsi="Century Gothic"/>
                <w:b/>
                <w:bCs/>
                <w:color w:val="000000"/>
              </w:rPr>
            </w:pPr>
            <w:r w:rsidRPr="00DF2A22">
              <w:rPr>
                <w:rFonts w:ascii="Century Gothic" w:hAnsi="Century Gothic"/>
                <w:b/>
                <w:bCs/>
                <w:color w:val="000000"/>
              </w:rPr>
              <w:t xml:space="preserve">2. Posición depresiva:  Esta etapa surge alrededor de los seis meses después del nacimiento. Se incorpora e introyecta el aspecto bueno de los objetos, concretamente del pecho materno, y el niño es capaz de integrar los aspectos agradables y </w:t>
            </w:r>
            <w:r w:rsidRPr="00DF2A22">
              <w:rPr>
                <w:rFonts w:ascii="Century Gothic" w:hAnsi="Century Gothic"/>
                <w:b/>
                <w:bCs/>
                <w:color w:val="000000"/>
              </w:rPr>
              <w:lastRenderedPageBreak/>
              <w:t>desagradables de los objetos. Poco a poco se ha pasado a poder ver los objetos como un solo elemento que en ocasiones puede ser bueno y en otras malo.</w:t>
            </w:r>
          </w:p>
          <w:p w14:paraId="0FD4C908" w14:textId="77777777" w:rsidR="00DF2A22" w:rsidRDefault="00DF2A22" w:rsidP="00DF2A22">
            <w:pPr>
              <w:rPr>
                <w:rFonts w:ascii="Century Gothic" w:hAnsi="Century Gothic"/>
                <w:b/>
                <w:bCs/>
                <w:color w:val="000000"/>
              </w:rPr>
            </w:pPr>
          </w:p>
        </w:tc>
        <w:tc>
          <w:tcPr>
            <w:tcW w:w="2909" w:type="dxa"/>
            <w:gridSpan w:val="2"/>
          </w:tcPr>
          <w:p w14:paraId="7130EA68" w14:textId="77777777" w:rsidR="00612E77" w:rsidRPr="00DF2A22" w:rsidRDefault="00542518" w:rsidP="00DF2A22">
            <w:pPr>
              <w:numPr>
                <w:ilvl w:val="0"/>
                <w:numId w:val="3"/>
              </w:numPr>
              <w:rPr>
                <w:rFonts w:ascii="Century Gothic" w:hAnsi="Century Gothic"/>
                <w:b/>
                <w:bCs/>
                <w:color w:val="000000"/>
              </w:rPr>
            </w:pPr>
            <w:r w:rsidRPr="00DF2A22">
              <w:rPr>
                <w:rFonts w:ascii="Century Gothic" w:hAnsi="Century Gothic"/>
                <w:b/>
                <w:bCs/>
                <w:color w:val="000000"/>
              </w:rPr>
              <w:lastRenderedPageBreak/>
              <w:t xml:space="preserve">Posición </w:t>
            </w:r>
            <w:proofErr w:type="spellStart"/>
            <w:r w:rsidRPr="00DF2A22">
              <w:rPr>
                <w:rFonts w:ascii="Century Gothic" w:hAnsi="Century Gothic"/>
                <w:b/>
                <w:bCs/>
                <w:color w:val="000000"/>
              </w:rPr>
              <w:t>esquizo</w:t>
            </w:r>
            <w:proofErr w:type="spellEnd"/>
            <w:r w:rsidRPr="00DF2A22">
              <w:rPr>
                <w:rFonts w:ascii="Century Gothic" w:hAnsi="Century Gothic"/>
                <w:b/>
                <w:bCs/>
                <w:color w:val="000000"/>
              </w:rPr>
              <w:t xml:space="preserve">-paranoide: Acomodar las mesas y sillas a manera de restaurante; después se les asignará un rol (chef, cliente, mesero y/o cajero) con el que deberán cumplir. Se trabajará la cooperación y organización para acomodar el </w:t>
            </w:r>
            <w:r w:rsidRPr="00DF2A22">
              <w:rPr>
                <w:rFonts w:ascii="Century Gothic" w:hAnsi="Century Gothic"/>
                <w:b/>
                <w:bCs/>
                <w:color w:val="000000"/>
              </w:rPr>
              <w:lastRenderedPageBreak/>
              <w:t>inmobiliario, hacer pedidos de la comida, preparar la comida, cobrar, etc., logrando así que identifiquen lo que es el yo y que no.</w:t>
            </w:r>
          </w:p>
          <w:p w14:paraId="7C9D81F4" w14:textId="77777777" w:rsidR="00612E77" w:rsidRPr="00DF2A22" w:rsidRDefault="00542518" w:rsidP="00DF2A22">
            <w:pPr>
              <w:numPr>
                <w:ilvl w:val="0"/>
                <w:numId w:val="3"/>
              </w:numPr>
              <w:rPr>
                <w:rFonts w:ascii="Century Gothic" w:hAnsi="Century Gothic"/>
                <w:b/>
                <w:bCs/>
                <w:color w:val="000000"/>
              </w:rPr>
            </w:pPr>
            <w:r w:rsidRPr="00DF2A22">
              <w:rPr>
                <w:rFonts w:ascii="Century Gothic" w:hAnsi="Century Gothic"/>
                <w:b/>
                <w:bCs/>
                <w:color w:val="000000"/>
              </w:rPr>
              <w:t>Posición depresiva: Escribir mensajes positivos y compartir críticas constructivas para reforzar el sentido de autoeficacia.</w:t>
            </w:r>
          </w:p>
          <w:p w14:paraId="418F5651" w14:textId="77777777" w:rsidR="00DF2A22" w:rsidRDefault="00DF2A22" w:rsidP="00DF2A22">
            <w:pPr>
              <w:rPr>
                <w:rFonts w:ascii="Century Gothic" w:hAnsi="Century Gothic"/>
                <w:b/>
                <w:bCs/>
                <w:color w:val="000000"/>
              </w:rPr>
            </w:pPr>
          </w:p>
        </w:tc>
      </w:tr>
      <w:tr w:rsidR="00AF5011" w14:paraId="1DD20CB9" w14:textId="77777777" w:rsidTr="00295197">
        <w:tc>
          <w:tcPr>
            <w:tcW w:w="15593" w:type="dxa"/>
            <w:gridSpan w:val="10"/>
            <w:shd w:val="clear" w:color="auto" w:fill="B4C6E7" w:themeFill="accent5" w:themeFillTint="66"/>
          </w:tcPr>
          <w:p w14:paraId="1D5741AC" w14:textId="77777777" w:rsidR="00AF5011" w:rsidRDefault="00AF5011" w:rsidP="00DF2A22">
            <w:pPr>
              <w:jc w:val="center"/>
              <w:rPr>
                <w:rFonts w:ascii="Arial" w:hAnsi="Arial" w:cs="Arial"/>
                <w:bCs/>
                <w:sz w:val="24"/>
                <w:szCs w:val="24"/>
              </w:rPr>
            </w:pPr>
            <w:r w:rsidRPr="00EC13C2">
              <w:rPr>
                <w:rFonts w:ascii="Arial" w:hAnsi="Arial" w:cs="Arial"/>
                <w:bCs/>
                <w:color w:val="000000"/>
                <w:sz w:val="24"/>
                <w:szCs w:val="24"/>
              </w:rPr>
              <w:lastRenderedPageBreak/>
              <w:t xml:space="preserve">Nombre del autor: </w:t>
            </w:r>
            <w:r w:rsidRPr="00EC13C2">
              <w:rPr>
                <w:rFonts w:ascii="Arial" w:hAnsi="Arial" w:cs="Arial"/>
                <w:bCs/>
                <w:sz w:val="24"/>
                <w:szCs w:val="24"/>
              </w:rPr>
              <w:t xml:space="preserve"> Erik Erickson</w:t>
            </w:r>
            <w:r w:rsidR="00F078EE" w:rsidRPr="00EC13C2">
              <w:rPr>
                <w:rFonts w:ascii="Arial" w:hAnsi="Arial" w:cs="Arial"/>
                <w:bCs/>
                <w:sz w:val="24"/>
                <w:szCs w:val="24"/>
              </w:rPr>
              <w:t xml:space="preserve">: Psicoanalista estadunidense </w:t>
            </w:r>
          </w:p>
          <w:p w14:paraId="377F2B0B" w14:textId="77777777" w:rsidR="002240A1" w:rsidRDefault="002240A1" w:rsidP="00DF2A22">
            <w:pPr>
              <w:jc w:val="center"/>
              <w:rPr>
                <w:rFonts w:ascii="Arial" w:hAnsi="Arial" w:cs="Arial"/>
                <w:bCs/>
                <w:sz w:val="24"/>
                <w:szCs w:val="24"/>
              </w:rPr>
            </w:pPr>
          </w:p>
          <w:p w14:paraId="24A30A62" w14:textId="77777777" w:rsidR="002240A1" w:rsidRPr="00EC13C2" w:rsidRDefault="002240A1" w:rsidP="00DF2A22">
            <w:pPr>
              <w:jc w:val="center"/>
              <w:rPr>
                <w:rFonts w:ascii="Arial" w:hAnsi="Arial" w:cs="Arial"/>
                <w:bCs/>
                <w:color w:val="000000"/>
                <w:sz w:val="24"/>
                <w:szCs w:val="24"/>
              </w:rPr>
            </w:pPr>
            <w:r>
              <w:rPr>
                <w:noProof/>
                <w:lang w:eastAsia="es-MX"/>
              </w:rPr>
              <w:drawing>
                <wp:inline distT="0" distB="0" distL="0" distR="0" wp14:anchorId="0DC982B9" wp14:editId="06A8A3FD">
                  <wp:extent cx="2476190" cy="1847619"/>
                  <wp:effectExtent l="0" t="0" r="63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6190" cy="1847619"/>
                          </a:xfrm>
                          <a:prstGeom prst="rect">
                            <a:avLst/>
                          </a:prstGeom>
                        </pic:spPr>
                      </pic:pic>
                    </a:graphicData>
                  </a:graphic>
                </wp:inline>
              </w:drawing>
            </w:r>
          </w:p>
        </w:tc>
      </w:tr>
      <w:tr w:rsidR="00AF5011" w14:paraId="33AE0A9B" w14:textId="77777777" w:rsidTr="00295197">
        <w:tc>
          <w:tcPr>
            <w:tcW w:w="3118" w:type="dxa"/>
            <w:gridSpan w:val="2"/>
            <w:shd w:val="clear" w:color="auto" w:fill="F7CAAC" w:themeFill="accent2" w:themeFillTint="66"/>
          </w:tcPr>
          <w:p w14:paraId="1E3ED4C0" w14:textId="77777777" w:rsidR="00AF5011" w:rsidRDefault="00AF5011" w:rsidP="00AF5011">
            <w:pPr>
              <w:rPr>
                <w:rFonts w:ascii="Arial" w:hAnsi="Arial" w:cs="Arial"/>
                <w:sz w:val="24"/>
                <w:lang w:val="es-ES"/>
              </w:rPr>
            </w:pPr>
            <w:r>
              <w:rPr>
                <w:rFonts w:ascii="Century Gothic" w:hAnsi="Century Gothic"/>
                <w:b/>
                <w:bCs/>
                <w:color w:val="000000"/>
              </w:rPr>
              <w:t>– Nombre de la teoría</w:t>
            </w:r>
          </w:p>
        </w:tc>
        <w:tc>
          <w:tcPr>
            <w:tcW w:w="3119" w:type="dxa"/>
            <w:gridSpan w:val="2"/>
            <w:shd w:val="clear" w:color="auto" w:fill="FFE599" w:themeFill="accent4" w:themeFillTint="66"/>
          </w:tcPr>
          <w:p w14:paraId="6B747E6C" w14:textId="77777777" w:rsidR="00AF5011" w:rsidRDefault="00AF5011" w:rsidP="00AF5011">
            <w:pPr>
              <w:rPr>
                <w:rFonts w:ascii="Arial" w:hAnsi="Arial" w:cs="Arial"/>
                <w:sz w:val="24"/>
                <w:lang w:val="es-ES"/>
              </w:rPr>
            </w:pPr>
            <w:r>
              <w:rPr>
                <w:rFonts w:ascii="Century Gothic" w:hAnsi="Century Gothic"/>
                <w:b/>
                <w:bCs/>
                <w:color w:val="000000"/>
              </w:rPr>
              <w:t>– Descripción de la teoría</w:t>
            </w:r>
          </w:p>
        </w:tc>
        <w:tc>
          <w:tcPr>
            <w:tcW w:w="3118" w:type="dxa"/>
            <w:gridSpan w:val="2"/>
            <w:shd w:val="clear" w:color="auto" w:fill="F7CAAC" w:themeFill="accent2" w:themeFillTint="66"/>
            <w:vAlign w:val="center"/>
          </w:tcPr>
          <w:p w14:paraId="6F22E9AC" w14:textId="77777777" w:rsidR="00AF5011" w:rsidRDefault="00AF5011" w:rsidP="00AF5011">
            <w:pPr>
              <w:jc w:val="center"/>
              <w:rPr>
                <w:rFonts w:ascii="Arial" w:hAnsi="Arial" w:cs="Arial"/>
                <w:sz w:val="24"/>
                <w:lang w:val="es-ES"/>
              </w:rPr>
            </w:pPr>
            <w:r>
              <w:rPr>
                <w:rFonts w:ascii="Century Gothic" w:hAnsi="Century Gothic"/>
                <w:b/>
                <w:bCs/>
                <w:color w:val="000000"/>
              </w:rPr>
              <w:t>- Relación con otros autores</w:t>
            </w:r>
          </w:p>
        </w:tc>
        <w:tc>
          <w:tcPr>
            <w:tcW w:w="3398" w:type="dxa"/>
            <w:gridSpan w:val="3"/>
            <w:shd w:val="clear" w:color="auto" w:fill="FFE599" w:themeFill="accent4" w:themeFillTint="66"/>
            <w:vAlign w:val="center"/>
          </w:tcPr>
          <w:p w14:paraId="296B4FD1" w14:textId="77777777" w:rsidR="00AF5011" w:rsidRDefault="00AF5011" w:rsidP="00AF5011">
            <w:pPr>
              <w:jc w:val="center"/>
              <w:rPr>
                <w:rFonts w:ascii="Arial" w:hAnsi="Arial" w:cs="Arial"/>
                <w:sz w:val="24"/>
                <w:lang w:val="es-ES"/>
              </w:rPr>
            </w:pPr>
            <w:r>
              <w:rPr>
                <w:rFonts w:ascii="Century Gothic" w:hAnsi="Century Gothic"/>
                <w:b/>
                <w:bCs/>
                <w:color w:val="000000"/>
              </w:rPr>
              <w:t>- Etapas de desarrollo que menciona el autor</w:t>
            </w:r>
          </w:p>
        </w:tc>
        <w:tc>
          <w:tcPr>
            <w:tcW w:w="2840" w:type="dxa"/>
            <w:shd w:val="clear" w:color="auto" w:fill="F7CAAC" w:themeFill="accent2" w:themeFillTint="66"/>
            <w:vAlign w:val="center"/>
          </w:tcPr>
          <w:p w14:paraId="14E1C0CC" w14:textId="77777777" w:rsidR="00AF5011" w:rsidRDefault="00AF5011" w:rsidP="00AF5011">
            <w:pPr>
              <w:jc w:val="center"/>
              <w:rPr>
                <w:rFonts w:ascii="Arial" w:hAnsi="Arial" w:cs="Arial"/>
                <w:sz w:val="24"/>
                <w:lang w:val="es-ES"/>
              </w:rPr>
            </w:pPr>
            <w:r>
              <w:rPr>
                <w:rFonts w:ascii="Century Gothic" w:hAnsi="Century Gothic"/>
                <w:b/>
                <w:bCs/>
                <w:color w:val="000000"/>
              </w:rPr>
              <w:t>- Propuesta de actividad para cada etapa de desarrollo</w:t>
            </w:r>
          </w:p>
        </w:tc>
      </w:tr>
      <w:tr w:rsidR="00AF5011" w14:paraId="6D242EEE" w14:textId="77777777" w:rsidTr="00295197">
        <w:tc>
          <w:tcPr>
            <w:tcW w:w="3118" w:type="dxa"/>
            <w:gridSpan w:val="2"/>
          </w:tcPr>
          <w:p w14:paraId="36D9B480" w14:textId="77777777" w:rsidR="00AF5011" w:rsidRDefault="00AF5011" w:rsidP="00AF5011">
            <w:pPr>
              <w:spacing w:line="360" w:lineRule="auto"/>
              <w:rPr>
                <w:rFonts w:ascii="Arial" w:hAnsi="Arial" w:cs="Arial"/>
              </w:rPr>
            </w:pPr>
            <w:r>
              <w:rPr>
                <w:rFonts w:ascii="Arial" w:hAnsi="Arial" w:cs="Arial"/>
              </w:rPr>
              <w:lastRenderedPageBreak/>
              <w:t>Psicosocial (</w:t>
            </w:r>
            <w:r w:rsidRPr="00643FD4">
              <w:rPr>
                <w:rFonts w:ascii="Arial" w:hAnsi="Arial" w:cs="Arial"/>
              </w:rPr>
              <w:t>Teoría de las ocho edades del hombre</w:t>
            </w:r>
            <w:r>
              <w:rPr>
                <w:rFonts w:ascii="Arial" w:hAnsi="Arial" w:cs="Arial"/>
              </w:rPr>
              <w:t>)</w:t>
            </w:r>
          </w:p>
          <w:p w14:paraId="58EE6452" w14:textId="77777777" w:rsidR="00AF5011" w:rsidRDefault="00AF5011" w:rsidP="00AF5011">
            <w:pPr>
              <w:rPr>
                <w:rFonts w:ascii="Century Gothic" w:hAnsi="Century Gothic"/>
                <w:b/>
                <w:bCs/>
                <w:color w:val="000000"/>
              </w:rPr>
            </w:pPr>
          </w:p>
        </w:tc>
        <w:tc>
          <w:tcPr>
            <w:tcW w:w="3119" w:type="dxa"/>
            <w:gridSpan w:val="2"/>
          </w:tcPr>
          <w:p w14:paraId="4C8B851D" w14:textId="77777777" w:rsidR="00EF2AE0" w:rsidRPr="00643FD4" w:rsidRDefault="00EF2AE0" w:rsidP="00EF2AE0">
            <w:pPr>
              <w:spacing w:line="360" w:lineRule="auto"/>
              <w:rPr>
                <w:rFonts w:ascii="Arial" w:hAnsi="Arial" w:cs="Arial"/>
              </w:rPr>
            </w:pPr>
            <w:r w:rsidRPr="00643FD4">
              <w:rPr>
                <w:rFonts w:ascii="Arial" w:hAnsi="Arial" w:cs="Arial"/>
              </w:rPr>
              <w:t>Erikson formuló un modelo psicoanalítico para describir el desarrollo de la personalidad del niño y la edad adulta, su perspectiva tiene en cuenta los aspectos psicológicos y los sociales, y liga el comportamiento del individuo según la edad. </w:t>
            </w:r>
          </w:p>
          <w:p w14:paraId="1F7E95E2" w14:textId="77777777" w:rsidR="00AF5011" w:rsidRDefault="00EF2AE0" w:rsidP="00EF2AE0">
            <w:pPr>
              <w:rPr>
                <w:rFonts w:ascii="Century Gothic" w:hAnsi="Century Gothic"/>
                <w:b/>
                <w:bCs/>
                <w:color w:val="000000"/>
              </w:rPr>
            </w:pPr>
            <w:r w:rsidRPr="00643FD4">
              <w:rPr>
                <w:rFonts w:ascii="Arial" w:hAnsi="Arial" w:cs="Arial"/>
              </w:rPr>
              <w:t xml:space="preserve">Propone la teoría de las ocho edades del hombre que marca las bases de la psicología evolutiva. En ella argumenta que, desde el nacimiento hasta la vejez, pasamos por ocho conflictos que permiten el desarrollo psicosocial y personal, y las cuatro primeras etapas están centradas en la niñez, mientras que las cuatro últimas abordan desde la adolescencia a la vejez. Pensaba que con los años el individuo se desarrollaba por medio de la interacción social y estimaba que cuando nos enfrentamos al conflicto y lo resolvemos satisfactoriamente “crecemos </w:t>
            </w:r>
            <w:r w:rsidRPr="00643FD4">
              <w:rPr>
                <w:rFonts w:ascii="Arial" w:hAnsi="Arial" w:cs="Arial"/>
              </w:rPr>
              <w:lastRenderedPageBreak/>
              <w:t>mentalmente”. Sin embargo, si no logramos superar estos conflictos, es posible que no fomentemos las habilidades necesarias para afrontar lo que viene en un futuro</w:t>
            </w:r>
          </w:p>
        </w:tc>
        <w:tc>
          <w:tcPr>
            <w:tcW w:w="3118" w:type="dxa"/>
            <w:gridSpan w:val="2"/>
          </w:tcPr>
          <w:p w14:paraId="5648CB9A" w14:textId="77777777" w:rsidR="00F078EE" w:rsidRPr="00B610A8" w:rsidRDefault="00F078EE" w:rsidP="00F078EE">
            <w:pPr>
              <w:spacing w:line="360" w:lineRule="auto"/>
              <w:rPr>
                <w:rFonts w:ascii="Arial" w:hAnsi="Arial" w:cs="Arial"/>
                <w:b/>
                <w:bCs/>
              </w:rPr>
            </w:pPr>
            <w:r w:rsidRPr="00B610A8">
              <w:rPr>
                <w:rFonts w:ascii="Arial" w:hAnsi="Arial" w:cs="Arial"/>
                <w:b/>
                <w:bCs/>
              </w:rPr>
              <w:lastRenderedPageBreak/>
              <w:t>Sigmund Freud</w:t>
            </w:r>
          </w:p>
          <w:p w14:paraId="41B7BE3E" w14:textId="77777777" w:rsidR="00F078EE" w:rsidRDefault="00F078EE" w:rsidP="00F078EE">
            <w:pPr>
              <w:spacing w:line="360" w:lineRule="auto"/>
              <w:rPr>
                <w:rFonts w:ascii="Arial" w:hAnsi="Arial" w:cs="Arial"/>
              </w:rPr>
            </w:pPr>
            <w:r>
              <w:rPr>
                <w:rFonts w:ascii="Arial" w:hAnsi="Arial" w:cs="Arial"/>
              </w:rPr>
              <w:t xml:space="preserve">Formula las 5 teorías de las personalidades en donde explica el desarrollo de los individuos, desde su mente hasta su crecimiento y comportamiento. </w:t>
            </w:r>
          </w:p>
          <w:p w14:paraId="410A2E8F" w14:textId="77777777" w:rsidR="00F078EE" w:rsidRPr="00B610A8" w:rsidRDefault="00F078EE" w:rsidP="00F078EE">
            <w:pPr>
              <w:spacing w:line="360" w:lineRule="auto"/>
              <w:rPr>
                <w:rFonts w:ascii="Arial" w:hAnsi="Arial" w:cs="Arial"/>
                <w:b/>
                <w:bCs/>
              </w:rPr>
            </w:pPr>
            <w:r w:rsidRPr="00B610A8">
              <w:rPr>
                <w:rFonts w:ascii="Arial" w:hAnsi="Arial" w:cs="Arial"/>
                <w:b/>
                <w:bCs/>
              </w:rPr>
              <w:t>Jean Piaget</w:t>
            </w:r>
          </w:p>
          <w:p w14:paraId="3EA8FC37" w14:textId="77777777" w:rsidR="00AF5011" w:rsidRDefault="00F078EE" w:rsidP="00F078EE">
            <w:pPr>
              <w:rPr>
                <w:rFonts w:ascii="Arial" w:hAnsi="Arial" w:cs="Arial"/>
              </w:rPr>
            </w:pPr>
            <w:r>
              <w:rPr>
                <w:rFonts w:ascii="Arial" w:hAnsi="Arial" w:cs="Arial"/>
              </w:rPr>
              <w:t xml:space="preserve">Crea una teoría con estadios marcados desde el nacimiento hasta la vejez y en </w:t>
            </w:r>
            <w:proofErr w:type="spellStart"/>
            <w:r>
              <w:rPr>
                <w:rFonts w:ascii="Arial" w:hAnsi="Arial" w:cs="Arial"/>
              </w:rPr>
              <w:t>el</w:t>
            </w:r>
            <w:proofErr w:type="spellEnd"/>
            <w:r>
              <w:rPr>
                <w:rFonts w:ascii="Arial" w:hAnsi="Arial" w:cs="Arial"/>
              </w:rPr>
              <w:t xml:space="preserve"> se marca el desarrollo de cada una de estas etapas.  </w:t>
            </w:r>
          </w:p>
          <w:p w14:paraId="73E0A2C5" w14:textId="77777777" w:rsidR="00EC13C2" w:rsidRDefault="00EC13C2" w:rsidP="00F078EE">
            <w:pPr>
              <w:rPr>
                <w:rFonts w:ascii="Century Gothic" w:hAnsi="Century Gothic"/>
                <w:b/>
                <w:bCs/>
                <w:color w:val="000000"/>
              </w:rPr>
            </w:pPr>
          </w:p>
        </w:tc>
        <w:tc>
          <w:tcPr>
            <w:tcW w:w="3398" w:type="dxa"/>
            <w:gridSpan w:val="3"/>
          </w:tcPr>
          <w:p w14:paraId="0BD142C6" w14:textId="77777777" w:rsidR="00EC13C2" w:rsidRPr="00643FD4" w:rsidRDefault="00EC13C2" w:rsidP="00EC13C2">
            <w:pPr>
              <w:spacing w:line="360" w:lineRule="auto"/>
              <w:rPr>
                <w:rFonts w:ascii="Arial" w:hAnsi="Arial" w:cs="Arial"/>
                <w:b/>
              </w:rPr>
            </w:pPr>
            <w:r w:rsidRPr="00643FD4">
              <w:rPr>
                <w:rFonts w:ascii="Arial" w:hAnsi="Arial" w:cs="Arial"/>
                <w:b/>
              </w:rPr>
              <w:t>Etapa 1. Confianza versus desconfianza (0 – 18 meses de edad)</w:t>
            </w:r>
          </w:p>
          <w:p w14:paraId="75FB6C49" w14:textId="77777777" w:rsidR="00EC13C2" w:rsidRPr="00643FD4" w:rsidRDefault="00EC13C2" w:rsidP="00EC13C2">
            <w:pPr>
              <w:spacing w:line="360" w:lineRule="auto"/>
              <w:rPr>
                <w:rFonts w:ascii="Arial" w:hAnsi="Arial" w:cs="Arial"/>
              </w:rPr>
            </w:pPr>
            <w:r w:rsidRPr="00643FD4">
              <w:rPr>
                <w:rFonts w:ascii="Arial" w:hAnsi="Arial" w:cs="Arial"/>
              </w:rPr>
              <w:t>Durante esta fase el bebé crea confianza hacia su entorno y sus padres. Esta va a depender del vínculo que construya con ellos, sobre todo con la madre, ya que suele ser con la que más tiempo pasa el niño.</w:t>
            </w:r>
          </w:p>
          <w:p w14:paraId="49761BDD" w14:textId="77777777" w:rsidR="00EC13C2" w:rsidRPr="00643FD4" w:rsidRDefault="00EC13C2" w:rsidP="00EC13C2">
            <w:pPr>
              <w:spacing w:line="360" w:lineRule="auto"/>
              <w:rPr>
                <w:rFonts w:ascii="Arial" w:hAnsi="Arial" w:cs="Arial"/>
              </w:rPr>
            </w:pPr>
            <w:r w:rsidRPr="00643FD4">
              <w:rPr>
                <w:rFonts w:ascii="Arial" w:hAnsi="Arial" w:cs="Arial"/>
              </w:rPr>
              <w:t xml:space="preserve">Esto es lo que se conoce como “vínculo del apego” y va a determinar el desarrollo psicosocial del niño a lo largo de su vida. </w:t>
            </w:r>
          </w:p>
          <w:p w14:paraId="5317C420" w14:textId="77777777" w:rsidR="00EC13C2" w:rsidRPr="00643FD4" w:rsidRDefault="00EC13C2" w:rsidP="00EC13C2">
            <w:pPr>
              <w:spacing w:line="360" w:lineRule="auto"/>
              <w:rPr>
                <w:rFonts w:ascii="Arial" w:hAnsi="Arial" w:cs="Arial"/>
                <w:b/>
              </w:rPr>
            </w:pPr>
            <w:r w:rsidRPr="00643FD4">
              <w:rPr>
                <w:rFonts w:ascii="Arial" w:hAnsi="Arial" w:cs="Arial"/>
                <w:b/>
              </w:rPr>
              <w:t>Etapa 2. Autonomía versus vergüenza y duda. (18 meses – 3 años)</w:t>
            </w:r>
          </w:p>
          <w:p w14:paraId="51CBED78" w14:textId="77777777" w:rsidR="00EC13C2" w:rsidRPr="00643FD4" w:rsidRDefault="00EC13C2" w:rsidP="00EC13C2">
            <w:pPr>
              <w:spacing w:line="360" w:lineRule="auto"/>
              <w:rPr>
                <w:rFonts w:ascii="Arial" w:hAnsi="Arial" w:cs="Arial"/>
              </w:rPr>
            </w:pPr>
            <w:r w:rsidRPr="00643FD4">
              <w:rPr>
                <w:rFonts w:ascii="Arial" w:hAnsi="Arial" w:cs="Arial"/>
              </w:rPr>
              <w:t xml:space="preserve">En este periodo el niño comienza a ser más independiente, aprende a caminar y a hablar, empieza a controlar los esfínteres, sabe </w:t>
            </w:r>
            <w:r w:rsidRPr="00643FD4">
              <w:rPr>
                <w:rFonts w:ascii="Arial" w:hAnsi="Arial" w:cs="Arial"/>
              </w:rPr>
              <w:lastRenderedPageBreak/>
              <w:t>expresar lo que le gusta y lo que no le gusta. Este mayor “poder” sobre su cuerpo y sobre lo que le rodea hace que empiece a obtener un sentido de autonomía.</w:t>
            </w:r>
          </w:p>
          <w:p w14:paraId="1761F960" w14:textId="77777777" w:rsidR="00EC13C2" w:rsidRPr="00643FD4" w:rsidRDefault="00EC13C2" w:rsidP="00EC13C2">
            <w:pPr>
              <w:spacing w:line="360" w:lineRule="auto"/>
              <w:rPr>
                <w:rFonts w:ascii="Arial" w:hAnsi="Arial" w:cs="Arial"/>
              </w:rPr>
            </w:pPr>
            <w:r w:rsidRPr="00643FD4">
              <w:rPr>
                <w:rFonts w:ascii="Arial" w:hAnsi="Arial" w:cs="Arial"/>
              </w:rPr>
              <w:t>Durante esta etapa es importante brindar ocasiones en las que poder tomar decisiones.  Al superar con éxito esta fase los menores desarrollan una mayor autoestima, más sana y fuerte.</w:t>
            </w:r>
          </w:p>
          <w:p w14:paraId="24A8971E" w14:textId="77777777" w:rsidR="00EC13C2" w:rsidRPr="00643FD4" w:rsidRDefault="00EC13C2" w:rsidP="00EC13C2">
            <w:pPr>
              <w:spacing w:line="360" w:lineRule="auto"/>
              <w:rPr>
                <w:rFonts w:ascii="Arial" w:hAnsi="Arial" w:cs="Arial"/>
                <w:b/>
              </w:rPr>
            </w:pPr>
            <w:r w:rsidRPr="00643FD4">
              <w:rPr>
                <w:rFonts w:ascii="Arial" w:hAnsi="Arial" w:cs="Arial"/>
                <w:b/>
              </w:rPr>
              <w:t>Etapa 3. Iniciativa versus culpa (3 – 5 años)</w:t>
            </w:r>
          </w:p>
          <w:p w14:paraId="72BA190F" w14:textId="77777777" w:rsidR="00EC13C2" w:rsidRPr="00643FD4" w:rsidRDefault="00EC13C2" w:rsidP="00EC13C2">
            <w:pPr>
              <w:spacing w:line="360" w:lineRule="auto"/>
              <w:rPr>
                <w:rFonts w:ascii="Arial" w:hAnsi="Arial" w:cs="Arial"/>
              </w:rPr>
            </w:pPr>
            <w:r w:rsidRPr="00643FD4">
              <w:rPr>
                <w:rFonts w:ascii="Arial" w:hAnsi="Arial" w:cs="Arial"/>
              </w:rPr>
              <w:t xml:space="preserve">Esta es la etapa en la que crece el interés por todo lo que le rodea y por relacionarse con sus iguales. El juego adquiere una gran importancia y a través de él explorará sus habilidades y capacidades. Los niños sienten curiosidad por </w:t>
            </w:r>
            <w:r w:rsidRPr="00643FD4">
              <w:rPr>
                <w:rFonts w:ascii="Arial" w:hAnsi="Arial" w:cs="Arial"/>
              </w:rPr>
              <w:lastRenderedPageBreak/>
              <w:t>absolutamente todo. Todo lo toca, lo miran y lo tratan como un juguete, así que aquí aparecen las típicas roturas de jarrones, pintadas en la pared y demás ingeniosidades que muchas veces cuesta creer cómo pueden aparecer en mentes tan jóvenes.</w:t>
            </w:r>
          </w:p>
          <w:p w14:paraId="6860595F" w14:textId="77777777" w:rsidR="00EC13C2" w:rsidRPr="00643FD4" w:rsidRDefault="00EC13C2" w:rsidP="00EC13C2">
            <w:pPr>
              <w:spacing w:line="360" w:lineRule="auto"/>
              <w:rPr>
                <w:rFonts w:ascii="Arial" w:hAnsi="Arial" w:cs="Arial"/>
              </w:rPr>
            </w:pPr>
            <w:r w:rsidRPr="00643FD4">
              <w:rPr>
                <w:rFonts w:ascii="Arial" w:hAnsi="Arial" w:cs="Arial"/>
              </w:rPr>
              <w:t>La culpa es buena, en el sentido de que sirve para reconocer que algo se ha hecho mal, sin embargo, este sentimiento en exceso es uno de los mayores nutrientes del miedo.</w:t>
            </w:r>
          </w:p>
          <w:p w14:paraId="53517457" w14:textId="77777777" w:rsidR="00EC13C2" w:rsidRPr="00643FD4" w:rsidRDefault="00EC13C2" w:rsidP="00EC13C2">
            <w:pPr>
              <w:spacing w:line="360" w:lineRule="auto"/>
              <w:rPr>
                <w:rFonts w:ascii="Arial" w:hAnsi="Arial" w:cs="Arial"/>
                <w:b/>
              </w:rPr>
            </w:pPr>
            <w:r w:rsidRPr="00643FD4">
              <w:rPr>
                <w:rFonts w:ascii="Arial" w:hAnsi="Arial" w:cs="Arial"/>
                <w:b/>
              </w:rPr>
              <w:t>Etapa 4. Laboriosidad versus inferioridad (5 – 13 años)</w:t>
            </w:r>
          </w:p>
          <w:p w14:paraId="76E91DD8" w14:textId="77777777" w:rsidR="00EC13C2" w:rsidRPr="00643FD4" w:rsidRDefault="00EC13C2" w:rsidP="00EC13C2">
            <w:pPr>
              <w:spacing w:line="360" w:lineRule="auto"/>
              <w:rPr>
                <w:rFonts w:ascii="Arial" w:hAnsi="Arial" w:cs="Arial"/>
              </w:rPr>
            </w:pPr>
            <w:r w:rsidRPr="00643FD4">
              <w:rPr>
                <w:rFonts w:ascii="Arial" w:hAnsi="Arial" w:cs="Arial"/>
              </w:rPr>
              <w:t xml:space="preserve">En este periodo aparecen las comparaciones con los demás, el querer hacer infinidad de actividades y planes. Los niños ya son capaces de reconocer sus habilidades y las de sus </w:t>
            </w:r>
            <w:r w:rsidRPr="00643FD4">
              <w:rPr>
                <w:rFonts w:ascii="Arial" w:hAnsi="Arial" w:cs="Arial"/>
              </w:rPr>
              <w:lastRenderedPageBreak/>
              <w:t>compañeros y quieren ponerlas a prueba continuamente. Insisten en enfrentarse a tareas más desafiantes, quieren apuntarse a todos las actividades habidas y por haber, surgen los “te echo una carrera hasta…” y los enfados cuando pierden un juego o una competición.</w:t>
            </w:r>
          </w:p>
          <w:p w14:paraId="682AEB6A" w14:textId="77777777" w:rsidR="00EC13C2" w:rsidRPr="00643FD4" w:rsidRDefault="00EC13C2" w:rsidP="00EC13C2">
            <w:pPr>
              <w:spacing w:line="360" w:lineRule="auto"/>
              <w:rPr>
                <w:rFonts w:ascii="Arial" w:hAnsi="Arial" w:cs="Arial"/>
              </w:rPr>
            </w:pPr>
            <w:r w:rsidRPr="00643FD4">
              <w:rPr>
                <w:rFonts w:ascii="Arial" w:hAnsi="Arial" w:cs="Arial"/>
              </w:rPr>
              <w:t>Es importante ofrecerles una estimulación positiva por parte de padres y también profesores y amigos, reconocer los logros y ayudarles a calibrar desde el realismo hasta dónde pueden llegar en sus desafíos para que no se afiancen en el sentimiento de inferioridad.</w:t>
            </w:r>
          </w:p>
          <w:p w14:paraId="51963CC4" w14:textId="77777777" w:rsidR="00EC13C2" w:rsidRPr="00643FD4" w:rsidRDefault="00EC13C2" w:rsidP="00EC13C2">
            <w:pPr>
              <w:spacing w:line="360" w:lineRule="auto"/>
              <w:rPr>
                <w:rFonts w:ascii="Arial" w:hAnsi="Arial" w:cs="Arial"/>
                <w:b/>
                <w:bCs/>
              </w:rPr>
            </w:pPr>
            <w:r w:rsidRPr="00643FD4">
              <w:rPr>
                <w:rFonts w:ascii="Arial" w:hAnsi="Arial" w:cs="Arial"/>
                <w:b/>
                <w:bCs/>
              </w:rPr>
              <w:t>Etapa 5. Identidad vs Difusión de Identidad (13-21 años)</w:t>
            </w:r>
          </w:p>
          <w:p w14:paraId="0BA5FD54" w14:textId="77777777" w:rsidR="00EC13C2" w:rsidRPr="00643FD4" w:rsidRDefault="00EC13C2" w:rsidP="00EC13C2">
            <w:pPr>
              <w:spacing w:line="360" w:lineRule="auto"/>
              <w:rPr>
                <w:rFonts w:ascii="Arial" w:hAnsi="Arial" w:cs="Arial"/>
              </w:rPr>
            </w:pPr>
            <w:r w:rsidRPr="00643FD4">
              <w:rPr>
                <w:rFonts w:ascii="Arial" w:hAnsi="Arial" w:cs="Arial"/>
              </w:rPr>
              <w:t xml:space="preserve">En esta etapa de las etapas de Erikson, los niños se convierten </w:t>
            </w:r>
            <w:r w:rsidRPr="00643FD4">
              <w:rPr>
                <w:rFonts w:ascii="Arial" w:hAnsi="Arial" w:cs="Arial"/>
              </w:rPr>
              <w:lastRenderedPageBreak/>
              <w:t>en adolescentes. Encuentran su identidad sexual y empiezan diseñar una imagen de esa persona futura a la que quieren parecerse. A medida que crecen, intentan encontrar sus propósitos y roles en la sociedad, así como solidificar su identidad única.</w:t>
            </w:r>
          </w:p>
          <w:p w14:paraId="79F435FC" w14:textId="77777777" w:rsidR="00EC13C2" w:rsidRPr="00643FD4" w:rsidRDefault="00EC13C2" w:rsidP="00EC13C2">
            <w:pPr>
              <w:spacing w:line="360" w:lineRule="auto"/>
              <w:rPr>
                <w:rFonts w:ascii="Arial" w:hAnsi="Arial" w:cs="Arial"/>
              </w:rPr>
            </w:pPr>
            <w:r w:rsidRPr="00643FD4">
              <w:rPr>
                <w:rFonts w:ascii="Arial" w:hAnsi="Arial" w:cs="Arial"/>
              </w:rPr>
              <w:t>En esta etapa los jóvenes también deben tratar de discernir qué actividades son adecuadas para su edad y cuáles se consideran ‘infantiles’. Deben encontrar un compromiso entre lo que ellos esperan de sí mismos y lo que su entorno espera de ellos. Para Erikson completar esta etapa con éxito supone terminar de edificar una base sólida y saludable para la vida adulta.</w:t>
            </w:r>
          </w:p>
          <w:p w14:paraId="28C806C6" w14:textId="77777777" w:rsidR="00EC13C2" w:rsidRPr="00643FD4" w:rsidRDefault="00EC13C2" w:rsidP="00EC13C2">
            <w:pPr>
              <w:spacing w:line="360" w:lineRule="auto"/>
              <w:rPr>
                <w:rFonts w:ascii="Arial" w:hAnsi="Arial" w:cs="Arial"/>
                <w:b/>
                <w:bCs/>
              </w:rPr>
            </w:pPr>
            <w:r w:rsidRPr="00643FD4">
              <w:rPr>
                <w:rFonts w:ascii="Arial" w:hAnsi="Arial" w:cs="Arial"/>
                <w:b/>
                <w:bCs/>
              </w:rPr>
              <w:lastRenderedPageBreak/>
              <w:t>Etapa 6. Intimidad Vs Aislamiento (21-39 años)</w:t>
            </w:r>
          </w:p>
          <w:p w14:paraId="1CB8A815" w14:textId="77777777" w:rsidR="00EC13C2" w:rsidRPr="00643FD4" w:rsidRDefault="00EC13C2" w:rsidP="00EC13C2">
            <w:pPr>
              <w:spacing w:line="360" w:lineRule="auto"/>
              <w:rPr>
                <w:rFonts w:ascii="Arial" w:hAnsi="Arial" w:cs="Arial"/>
              </w:rPr>
            </w:pPr>
            <w:r w:rsidRPr="00643FD4">
              <w:rPr>
                <w:rFonts w:ascii="Arial" w:hAnsi="Arial" w:cs="Arial"/>
              </w:rPr>
              <w:t>En esta etapa del desarrollo psicosocial de Erikson, los adolescentes se convierten en adultos jóvenes. Al comienzo, la confusión entre identidad y rol está llegando a su fin. En los adultos jóvenes todavía suele ser una prioridad importante la de responder a los deseos del entorno y de esta manera “encajar”. Sin embargo, también es una etapa en la que se empiezan a trazar determinadas líneas rojas de manera autónoma: aspectos que la persona no estará dispuesta a sacrificar por contentar a alguien.</w:t>
            </w:r>
          </w:p>
          <w:p w14:paraId="7314F269" w14:textId="77777777" w:rsidR="00EC13C2" w:rsidRPr="00643FD4" w:rsidRDefault="00EC13C2" w:rsidP="00EC13C2">
            <w:pPr>
              <w:spacing w:line="360" w:lineRule="auto"/>
              <w:rPr>
                <w:rFonts w:ascii="Arial" w:hAnsi="Arial" w:cs="Arial"/>
                <w:b/>
                <w:bCs/>
              </w:rPr>
            </w:pPr>
            <w:r w:rsidRPr="00643FD4">
              <w:rPr>
                <w:rFonts w:ascii="Arial" w:hAnsi="Arial" w:cs="Arial"/>
                <w:b/>
                <w:bCs/>
              </w:rPr>
              <w:t>Etapa 7. Generatividad Vs Estancamiento (40-65 años)</w:t>
            </w:r>
          </w:p>
          <w:p w14:paraId="05A49C9C" w14:textId="77777777" w:rsidR="00EC13C2" w:rsidRPr="00643FD4" w:rsidRDefault="00EC13C2" w:rsidP="00EC13C2">
            <w:pPr>
              <w:spacing w:line="360" w:lineRule="auto"/>
              <w:rPr>
                <w:rFonts w:ascii="Arial" w:hAnsi="Arial" w:cs="Arial"/>
              </w:rPr>
            </w:pPr>
            <w:r w:rsidRPr="00643FD4">
              <w:rPr>
                <w:rFonts w:ascii="Arial" w:hAnsi="Arial" w:cs="Arial"/>
              </w:rPr>
              <w:lastRenderedPageBreak/>
              <w:t>Durante la edad adulta, continuamos construyendo nuestras vidas, enfocándonos en nuestra carrera y nuestra familia. Generatividad significa cuidar a las personas más allá de sus seres queridos directos. A medida que las personas ingresan a la era de ‘mediana edad’ de sus vidas, el alcance de su visión se extiende desde su entorno directo, que incluye a ellos mismos y a su familia, a una imagen más amplia y completa que engloba a la sociedad y su legado.</w:t>
            </w:r>
          </w:p>
          <w:p w14:paraId="1718C6E5" w14:textId="77777777" w:rsidR="00EC13C2" w:rsidRPr="00643FD4" w:rsidRDefault="00EC13C2" w:rsidP="00EC13C2">
            <w:pPr>
              <w:spacing w:line="360" w:lineRule="auto"/>
              <w:rPr>
                <w:rFonts w:ascii="Arial" w:hAnsi="Arial" w:cs="Arial"/>
                <w:b/>
                <w:bCs/>
              </w:rPr>
            </w:pPr>
            <w:r w:rsidRPr="00643FD4">
              <w:rPr>
                <w:rFonts w:ascii="Arial" w:hAnsi="Arial" w:cs="Arial"/>
                <w:b/>
                <w:bCs/>
              </w:rPr>
              <w:t>Etapa 8. Integridad del ego vs Desesperación (65 años en adelante)</w:t>
            </w:r>
          </w:p>
          <w:p w14:paraId="2C92F7D7" w14:textId="77777777" w:rsidR="00EC13C2" w:rsidRPr="00643FD4" w:rsidRDefault="00EC13C2" w:rsidP="00EC13C2">
            <w:pPr>
              <w:spacing w:line="360" w:lineRule="auto"/>
              <w:rPr>
                <w:rFonts w:ascii="Arial" w:hAnsi="Arial" w:cs="Arial"/>
              </w:rPr>
            </w:pPr>
            <w:r w:rsidRPr="00643FD4">
              <w:rPr>
                <w:rFonts w:ascii="Arial" w:hAnsi="Arial" w:cs="Arial"/>
              </w:rPr>
              <w:t>En la última etapa de las etapas propuestas por Erikson,</w:t>
            </w:r>
            <w:r w:rsidRPr="00643FD4">
              <w:rPr>
                <w:rFonts w:ascii="Arial" w:hAnsi="Arial" w:cs="Arial"/>
                <w:b/>
                <w:bCs/>
              </w:rPr>
              <w:t> </w:t>
            </w:r>
            <w:r w:rsidRPr="00643FD4">
              <w:rPr>
                <w:rFonts w:ascii="Arial" w:hAnsi="Arial" w:cs="Arial"/>
              </w:rPr>
              <w:t xml:space="preserve">las personas pueden elegir la desesperación o la integridad. </w:t>
            </w:r>
            <w:r w:rsidRPr="00643FD4">
              <w:rPr>
                <w:rFonts w:ascii="Arial" w:hAnsi="Arial" w:cs="Arial"/>
              </w:rPr>
              <w:lastRenderedPageBreak/>
              <w:t>Pensemos que el envejecimiento es en buena medida una acumulación de pérdidas que demandan compensaciones. Por otro lado, aparece la sensación de que se ha dejado más tiempo atrás del que queda por delante.</w:t>
            </w:r>
          </w:p>
          <w:p w14:paraId="1D3AB2DF" w14:textId="77777777" w:rsidR="00AF5011" w:rsidRDefault="00AF5011" w:rsidP="00EF2AE0">
            <w:pPr>
              <w:rPr>
                <w:rFonts w:ascii="Century Gothic" w:hAnsi="Century Gothic"/>
                <w:b/>
                <w:bCs/>
                <w:color w:val="000000"/>
              </w:rPr>
            </w:pPr>
          </w:p>
        </w:tc>
        <w:tc>
          <w:tcPr>
            <w:tcW w:w="2840" w:type="dxa"/>
          </w:tcPr>
          <w:p w14:paraId="6FECDE97" w14:textId="77777777" w:rsidR="00AF5011" w:rsidRDefault="00EC13C2" w:rsidP="00EF2AE0">
            <w:pPr>
              <w:rPr>
                <w:rFonts w:ascii="Century Gothic" w:hAnsi="Century Gothic"/>
                <w:b/>
                <w:bCs/>
                <w:color w:val="000000"/>
              </w:rPr>
            </w:pPr>
            <w:r>
              <w:rPr>
                <w:rFonts w:ascii="Arial" w:hAnsi="Arial" w:cs="Arial"/>
              </w:rPr>
              <w:lastRenderedPageBreak/>
              <w:t>Se hará un círculo en el salón de clases y se pedirá guardar silencio, en este el maestro evaluara el comportamiento de los alumnos pues no todos tendrán el mismo comportamiento, así mismo se solicitara al niño que presente distintas reacciones como enojo, felicidad, etc., después en el mismo circulo se pedirá que el alumno se ponga en  un pie o salte para evaluar la motricidad.</w:t>
            </w:r>
          </w:p>
        </w:tc>
      </w:tr>
      <w:tr w:rsidR="00AF5011" w14:paraId="5D0FBF5D" w14:textId="77777777" w:rsidTr="00295197">
        <w:tc>
          <w:tcPr>
            <w:tcW w:w="15593" w:type="dxa"/>
            <w:gridSpan w:val="10"/>
            <w:shd w:val="clear" w:color="auto" w:fill="F7CAAC" w:themeFill="accent2" w:themeFillTint="66"/>
          </w:tcPr>
          <w:p w14:paraId="202945D7" w14:textId="77777777" w:rsidR="00AF5011" w:rsidRDefault="00AF5011" w:rsidP="00AF5011">
            <w:pPr>
              <w:jc w:val="center"/>
              <w:rPr>
                <w:rFonts w:ascii="Arial" w:hAnsi="Arial" w:cs="Arial"/>
                <w:b/>
                <w:bCs/>
                <w:color w:val="000000"/>
                <w:sz w:val="28"/>
                <w:szCs w:val="28"/>
              </w:rPr>
            </w:pPr>
            <w:r>
              <w:rPr>
                <w:rFonts w:ascii="Century Gothic" w:hAnsi="Century Gothic"/>
                <w:b/>
                <w:bCs/>
                <w:color w:val="000000"/>
              </w:rPr>
              <w:lastRenderedPageBreak/>
              <w:t xml:space="preserve">Nombre del autor: </w:t>
            </w:r>
            <w:r w:rsidRPr="00B610A8">
              <w:rPr>
                <w:rFonts w:ascii="Arial" w:hAnsi="Arial" w:cs="Arial"/>
                <w:b/>
                <w:bCs/>
                <w:color w:val="000000"/>
                <w:sz w:val="28"/>
                <w:szCs w:val="28"/>
              </w:rPr>
              <w:t xml:space="preserve"> L. Kohlberg</w:t>
            </w:r>
            <w:r w:rsidR="00F078EE">
              <w:rPr>
                <w:rFonts w:ascii="Arial" w:hAnsi="Arial" w:cs="Arial"/>
                <w:b/>
                <w:bCs/>
                <w:color w:val="000000"/>
                <w:sz w:val="28"/>
                <w:szCs w:val="28"/>
              </w:rPr>
              <w:t xml:space="preserve">: Psicólogo norteamericano </w:t>
            </w:r>
          </w:p>
          <w:p w14:paraId="6A6919CD" w14:textId="77777777" w:rsidR="002240A1" w:rsidRDefault="002240A1" w:rsidP="00AF5011">
            <w:pPr>
              <w:jc w:val="center"/>
              <w:rPr>
                <w:rFonts w:ascii="Century Gothic" w:hAnsi="Century Gothic"/>
                <w:b/>
                <w:bCs/>
                <w:color w:val="000000"/>
              </w:rPr>
            </w:pPr>
            <w:r>
              <w:rPr>
                <w:noProof/>
                <w:lang w:eastAsia="es-MX"/>
              </w:rPr>
              <w:drawing>
                <wp:inline distT="0" distB="0" distL="0" distR="0" wp14:anchorId="0EA7DDE8" wp14:editId="58F8BB36">
                  <wp:extent cx="2952381" cy="1552381"/>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2381" cy="1552381"/>
                          </a:xfrm>
                          <a:prstGeom prst="rect">
                            <a:avLst/>
                          </a:prstGeom>
                        </pic:spPr>
                      </pic:pic>
                    </a:graphicData>
                  </a:graphic>
                </wp:inline>
              </w:drawing>
            </w:r>
          </w:p>
        </w:tc>
      </w:tr>
      <w:tr w:rsidR="00EF2AE0" w14:paraId="7BE050A3" w14:textId="77777777" w:rsidTr="00295197">
        <w:tc>
          <w:tcPr>
            <w:tcW w:w="3118" w:type="dxa"/>
            <w:gridSpan w:val="2"/>
            <w:shd w:val="clear" w:color="auto" w:fill="C5E0B3" w:themeFill="accent6" w:themeFillTint="66"/>
          </w:tcPr>
          <w:p w14:paraId="402D3039" w14:textId="77777777" w:rsidR="00EF2AE0" w:rsidRDefault="00EF2AE0" w:rsidP="00EF2AE0">
            <w:pPr>
              <w:rPr>
                <w:rFonts w:ascii="Arial" w:hAnsi="Arial" w:cs="Arial"/>
                <w:sz w:val="24"/>
                <w:lang w:val="es-ES"/>
              </w:rPr>
            </w:pPr>
            <w:r>
              <w:rPr>
                <w:rFonts w:ascii="Century Gothic" w:hAnsi="Century Gothic"/>
                <w:b/>
                <w:bCs/>
                <w:color w:val="000000"/>
              </w:rPr>
              <w:t>– Nombre de la teoría</w:t>
            </w:r>
          </w:p>
        </w:tc>
        <w:tc>
          <w:tcPr>
            <w:tcW w:w="3119" w:type="dxa"/>
            <w:gridSpan w:val="2"/>
            <w:shd w:val="clear" w:color="auto" w:fill="B4C6E7" w:themeFill="accent5" w:themeFillTint="66"/>
          </w:tcPr>
          <w:p w14:paraId="209FC197" w14:textId="77777777" w:rsidR="00EF2AE0" w:rsidRDefault="00EF2AE0" w:rsidP="00EF2AE0">
            <w:pPr>
              <w:rPr>
                <w:rFonts w:ascii="Arial" w:hAnsi="Arial" w:cs="Arial"/>
                <w:sz w:val="24"/>
                <w:lang w:val="es-ES"/>
              </w:rPr>
            </w:pPr>
            <w:r>
              <w:rPr>
                <w:rFonts w:ascii="Century Gothic" w:hAnsi="Century Gothic"/>
                <w:b/>
                <w:bCs/>
                <w:color w:val="000000"/>
              </w:rPr>
              <w:t>– Descripción de la teoría</w:t>
            </w:r>
          </w:p>
        </w:tc>
        <w:tc>
          <w:tcPr>
            <w:tcW w:w="3118" w:type="dxa"/>
            <w:gridSpan w:val="2"/>
            <w:shd w:val="clear" w:color="auto" w:fill="C5E0B3" w:themeFill="accent6" w:themeFillTint="66"/>
            <w:vAlign w:val="center"/>
          </w:tcPr>
          <w:p w14:paraId="2BD29141" w14:textId="77777777" w:rsidR="00EF2AE0" w:rsidRDefault="00EF2AE0" w:rsidP="00EF2AE0">
            <w:pPr>
              <w:jc w:val="center"/>
              <w:rPr>
                <w:rFonts w:ascii="Arial" w:hAnsi="Arial" w:cs="Arial"/>
                <w:sz w:val="24"/>
                <w:lang w:val="es-ES"/>
              </w:rPr>
            </w:pPr>
            <w:r>
              <w:rPr>
                <w:rFonts w:ascii="Century Gothic" w:hAnsi="Century Gothic"/>
                <w:b/>
                <w:bCs/>
                <w:color w:val="000000"/>
              </w:rPr>
              <w:t>- Relación con otros autores</w:t>
            </w:r>
          </w:p>
        </w:tc>
        <w:tc>
          <w:tcPr>
            <w:tcW w:w="3398" w:type="dxa"/>
            <w:gridSpan w:val="3"/>
            <w:shd w:val="clear" w:color="auto" w:fill="B4C6E7" w:themeFill="accent5" w:themeFillTint="66"/>
            <w:vAlign w:val="center"/>
          </w:tcPr>
          <w:p w14:paraId="481B2475" w14:textId="77777777" w:rsidR="00EF2AE0" w:rsidRDefault="00EF2AE0" w:rsidP="00EF2AE0">
            <w:pPr>
              <w:jc w:val="center"/>
              <w:rPr>
                <w:rFonts w:ascii="Arial" w:hAnsi="Arial" w:cs="Arial"/>
                <w:sz w:val="24"/>
                <w:lang w:val="es-ES"/>
              </w:rPr>
            </w:pPr>
            <w:r>
              <w:rPr>
                <w:rFonts w:ascii="Century Gothic" w:hAnsi="Century Gothic"/>
                <w:b/>
                <w:bCs/>
                <w:color w:val="000000"/>
              </w:rPr>
              <w:t>- Etapas de desarrollo que menciona el autor</w:t>
            </w:r>
          </w:p>
        </w:tc>
        <w:tc>
          <w:tcPr>
            <w:tcW w:w="2840" w:type="dxa"/>
            <w:shd w:val="clear" w:color="auto" w:fill="C5E0B3" w:themeFill="accent6" w:themeFillTint="66"/>
            <w:vAlign w:val="center"/>
          </w:tcPr>
          <w:p w14:paraId="54527F09" w14:textId="77777777" w:rsidR="00EF2AE0" w:rsidRDefault="00EF2AE0" w:rsidP="00EF2AE0">
            <w:pPr>
              <w:jc w:val="center"/>
              <w:rPr>
                <w:rFonts w:ascii="Arial" w:hAnsi="Arial" w:cs="Arial"/>
                <w:sz w:val="24"/>
                <w:lang w:val="es-ES"/>
              </w:rPr>
            </w:pPr>
            <w:r>
              <w:rPr>
                <w:rFonts w:ascii="Century Gothic" w:hAnsi="Century Gothic"/>
                <w:b/>
                <w:bCs/>
                <w:color w:val="000000"/>
              </w:rPr>
              <w:t>- Propuesta de actividad para cada etapa de desarrollo</w:t>
            </w:r>
          </w:p>
        </w:tc>
      </w:tr>
      <w:tr w:rsidR="00EF2AE0" w14:paraId="0DD8AF01" w14:textId="77777777" w:rsidTr="00295197">
        <w:tc>
          <w:tcPr>
            <w:tcW w:w="3118" w:type="dxa"/>
            <w:gridSpan w:val="2"/>
          </w:tcPr>
          <w:p w14:paraId="67826B48" w14:textId="77777777" w:rsidR="00EF2AE0" w:rsidRDefault="00EF2AE0" w:rsidP="00EF2AE0">
            <w:pPr>
              <w:jc w:val="center"/>
              <w:rPr>
                <w:rFonts w:ascii="Century Gothic" w:hAnsi="Century Gothic"/>
                <w:b/>
                <w:bCs/>
                <w:color w:val="000000"/>
              </w:rPr>
            </w:pPr>
            <w:r>
              <w:rPr>
                <w:rFonts w:ascii="Arial" w:hAnsi="Arial" w:cs="Arial"/>
              </w:rPr>
              <w:t>Desarrollo moral</w:t>
            </w:r>
          </w:p>
        </w:tc>
        <w:tc>
          <w:tcPr>
            <w:tcW w:w="3119" w:type="dxa"/>
            <w:gridSpan w:val="2"/>
          </w:tcPr>
          <w:p w14:paraId="115AA2EB" w14:textId="77777777" w:rsidR="00EF2AE0" w:rsidRDefault="00F078EE" w:rsidP="00F078EE">
            <w:pPr>
              <w:rPr>
                <w:rFonts w:ascii="Century Gothic" w:hAnsi="Century Gothic"/>
                <w:b/>
                <w:bCs/>
                <w:color w:val="000000"/>
              </w:rPr>
            </w:pPr>
            <w:r w:rsidRPr="00064C4D">
              <w:rPr>
                <w:rFonts w:ascii="Arial" w:eastAsia="Times New Roman" w:hAnsi="Arial" w:cs="Arial"/>
                <w:color w:val="000000"/>
                <w:sz w:val="24"/>
                <w:szCs w:val="24"/>
              </w:rPr>
              <w:t xml:space="preserve">Lawrence Kohlberg realizo un estudio por el que definió los razonamientos morales como juicios de aceptación o desviación de las normas. Sus estudios </w:t>
            </w:r>
            <w:r w:rsidRPr="00064C4D">
              <w:rPr>
                <w:rFonts w:ascii="Arial" w:eastAsia="Times New Roman" w:hAnsi="Arial" w:cs="Arial"/>
                <w:color w:val="000000"/>
                <w:sz w:val="24"/>
                <w:szCs w:val="24"/>
              </w:rPr>
              <w:lastRenderedPageBreak/>
              <w:t xml:space="preserve">de razonamiento moral están basados en el uso de paradigmas morales. Kohlberg realizo una escala del nivel de razonamiento moral a partir de la solución a esos paradigmas en un experimento con niños y adolescentes. Consideró que el desarrollo moral estaba directamente relacionado a la edad y el desarrollo psicológico. Kohlberg  estableció tres niveles con dos etapas cada uno. Considera que muchas personas progresan sólo hasta la cuarta o la quinta. Así mismo, considera que son universales, por tanto, válidas para cualquier época y cultura, además de irreductibles. Estos estadios son lineales, siguiendo un orden invariable en el desarrollo de cada individuo. Del mismo modo, los estadios o etapas no son </w:t>
            </w:r>
            <w:r w:rsidRPr="00064C4D">
              <w:rPr>
                <w:rFonts w:ascii="Arial" w:eastAsia="Times New Roman" w:hAnsi="Arial" w:cs="Arial"/>
                <w:color w:val="000000"/>
                <w:sz w:val="24"/>
                <w:szCs w:val="24"/>
              </w:rPr>
              <w:lastRenderedPageBreak/>
              <w:t>acumulativos ya que ninguna persona puede pertenecer a dos estadios a la vez. Por lo tanto, cada uno de ellos es un todo indivisible. La única excepción la hace con el último, que aunque se tenga el desarrollo psicológico, el individuo puede ser moralmente del estadio anterior</w:t>
            </w:r>
          </w:p>
        </w:tc>
        <w:tc>
          <w:tcPr>
            <w:tcW w:w="3118" w:type="dxa"/>
            <w:gridSpan w:val="2"/>
          </w:tcPr>
          <w:p w14:paraId="5D28CB37" w14:textId="77777777" w:rsidR="00F078EE" w:rsidRPr="004908A9" w:rsidRDefault="00F078EE" w:rsidP="00F078EE">
            <w:pPr>
              <w:spacing w:line="360" w:lineRule="auto"/>
              <w:rPr>
                <w:rFonts w:ascii="Arial" w:hAnsi="Arial" w:cs="Arial"/>
              </w:rPr>
            </w:pPr>
            <w:r w:rsidRPr="004908A9">
              <w:rPr>
                <w:rFonts w:ascii="Arial" w:hAnsi="Arial" w:cs="Arial"/>
                <w:b/>
                <w:bCs/>
              </w:rPr>
              <w:lastRenderedPageBreak/>
              <w:t>Kohlberg,</w:t>
            </w:r>
            <w:r w:rsidRPr="004908A9">
              <w:rPr>
                <w:rFonts w:ascii="Arial" w:hAnsi="Arial" w:cs="Arial"/>
              </w:rPr>
              <w:t xml:space="preserve"> modificó la teoría de Jean Piaget del desarrollo moral, la cual explica cómo los niños desarrollan su razonamiento moral a partir </w:t>
            </w:r>
            <w:r w:rsidRPr="004908A9">
              <w:rPr>
                <w:rFonts w:ascii="Arial" w:hAnsi="Arial" w:cs="Arial"/>
              </w:rPr>
              <w:lastRenderedPageBreak/>
              <w:t xml:space="preserve">de las cuatro etapas del desarrollo cognitivo. </w:t>
            </w:r>
          </w:p>
          <w:p w14:paraId="0108DF84" w14:textId="77777777" w:rsidR="00EF2AE0" w:rsidRDefault="00F078EE" w:rsidP="00F078EE">
            <w:pPr>
              <w:rPr>
                <w:rFonts w:ascii="Century Gothic" w:hAnsi="Century Gothic"/>
                <w:b/>
                <w:bCs/>
                <w:color w:val="000000"/>
              </w:rPr>
            </w:pPr>
            <w:r w:rsidRPr="004908A9">
              <w:rPr>
                <w:rFonts w:ascii="Arial" w:hAnsi="Arial" w:cs="Arial"/>
                <w:b/>
                <w:bCs/>
              </w:rPr>
              <w:t>Piaget</w:t>
            </w:r>
            <w:r w:rsidRPr="004908A9">
              <w:rPr>
                <w:rFonts w:ascii="Arial" w:hAnsi="Arial" w:cs="Arial"/>
              </w:rPr>
              <w:t xml:space="preserve"> se interesó no en aquello que realizan los niños, es decir, si rompen o no reglas, sino en lo que piensan. En otras palabras, estaba interesado en el razonamiento moral de los niños.</w:t>
            </w:r>
          </w:p>
        </w:tc>
        <w:tc>
          <w:tcPr>
            <w:tcW w:w="3398" w:type="dxa"/>
            <w:gridSpan w:val="3"/>
          </w:tcPr>
          <w:p w14:paraId="4C7378F5" w14:textId="77777777" w:rsidR="00EC13C2" w:rsidRPr="002B3F2B" w:rsidRDefault="00EC13C2" w:rsidP="00EC13C2">
            <w:pPr>
              <w:spacing w:line="360" w:lineRule="auto"/>
              <w:rPr>
                <w:rFonts w:ascii="Arial" w:hAnsi="Arial" w:cs="Arial"/>
                <w:b/>
                <w:bCs/>
              </w:rPr>
            </w:pPr>
            <w:r w:rsidRPr="002B3F2B">
              <w:rPr>
                <w:rFonts w:ascii="Arial" w:hAnsi="Arial" w:cs="Arial"/>
                <w:b/>
                <w:bCs/>
              </w:rPr>
              <w:lastRenderedPageBreak/>
              <w:t>1. fase pre-convencional</w:t>
            </w:r>
          </w:p>
          <w:p w14:paraId="04F43D14" w14:textId="77777777" w:rsidR="00EC13C2" w:rsidRPr="002B3F2B" w:rsidRDefault="00EC13C2" w:rsidP="00EC13C2">
            <w:pPr>
              <w:spacing w:line="360" w:lineRule="auto"/>
              <w:rPr>
                <w:rFonts w:ascii="Arial" w:hAnsi="Arial" w:cs="Arial"/>
              </w:rPr>
            </w:pPr>
            <w:r w:rsidRPr="002B3F2B">
              <w:rPr>
                <w:rFonts w:ascii="Arial" w:hAnsi="Arial" w:cs="Arial"/>
              </w:rPr>
              <w:t>En la primera fase del desarrollo moral, que según Kohlberg suele durar hasta los 9 años,</w:t>
            </w:r>
            <w:r w:rsidRPr="002B3F2B">
              <w:rPr>
                <w:rFonts w:ascii="Arial" w:hAnsi="Arial" w:cs="Arial"/>
                <w:b/>
                <w:bCs/>
              </w:rPr>
              <w:t xml:space="preserve"> la persona juzga los </w:t>
            </w:r>
            <w:r w:rsidRPr="002B3F2B">
              <w:rPr>
                <w:rFonts w:ascii="Arial" w:hAnsi="Arial" w:cs="Arial"/>
                <w:b/>
                <w:bCs/>
              </w:rPr>
              <w:lastRenderedPageBreak/>
              <w:t>acontecimientos según el modo en el que estos la afecten a ella</w:t>
            </w:r>
            <w:r w:rsidRPr="002B3F2B">
              <w:rPr>
                <w:rFonts w:ascii="Arial" w:hAnsi="Arial" w:cs="Arial"/>
              </w:rPr>
              <w:t>.</w:t>
            </w:r>
          </w:p>
          <w:p w14:paraId="28D7E0B0" w14:textId="77777777" w:rsidR="00EC13C2" w:rsidRPr="002B3F2B" w:rsidRDefault="00EC13C2" w:rsidP="00EC13C2">
            <w:pPr>
              <w:spacing w:line="360" w:lineRule="auto"/>
              <w:rPr>
                <w:rFonts w:ascii="Arial" w:hAnsi="Arial" w:cs="Arial"/>
                <w:b/>
                <w:bCs/>
              </w:rPr>
            </w:pPr>
            <w:r w:rsidRPr="002B3F2B">
              <w:rPr>
                <w:rFonts w:ascii="Arial" w:hAnsi="Arial" w:cs="Arial"/>
                <w:b/>
                <w:bCs/>
              </w:rPr>
              <w:t>1.1. Primera etapa: orientación a la obediencia y el castigo</w:t>
            </w:r>
          </w:p>
          <w:p w14:paraId="7CD39128" w14:textId="77777777" w:rsidR="00EC13C2" w:rsidRPr="002B3F2B" w:rsidRDefault="00EC13C2" w:rsidP="00EC13C2">
            <w:pPr>
              <w:spacing w:line="360" w:lineRule="auto"/>
              <w:rPr>
                <w:rFonts w:ascii="Arial" w:hAnsi="Arial" w:cs="Arial"/>
              </w:rPr>
            </w:pPr>
            <w:r w:rsidRPr="002B3F2B">
              <w:rPr>
                <w:rFonts w:ascii="Arial" w:hAnsi="Arial" w:cs="Arial"/>
              </w:rPr>
              <w:t>En la primera etapa, el individuo solo piensa en las consecuencias inmediatas de sus acciones, evitando las experiencias desagradables vinculadas al castigo y buscando la satisfacción de las propias necesidades. </w:t>
            </w:r>
          </w:p>
          <w:p w14:paraId="5B74A7D6" w14:textId="77777777" w:rsidR="00EC13C2" w:rsidRPr="002B3F2B" w:rsidRDefault="00EC13C2" w:rsidP="00EC13C2">
            <w:pPr>
              <w:spacing w:line="360" w:lineRule="auto"/>
              <w:rPr>
                <w:rFonts w:ascii="Arial" w:hAnsi="Arial" w:cs="Arial"/>
              </w:rPr>
            </w:pPr>
            <w:r w:rsidRPr="002B3F2B">
              <w:rPr>
                <w:rFonts w:ascii="Arial" w:hAnsi="Arial" w:cs="Arial"/>
              </w:rPr>
              <w:t>Por ejemplo,</w:t>
            </w:r>
            <w:r w:rsidRPr="002B3F2B">
              <w:rPr>
                <w:rFonts w:ascii="Arial" w:hAnsi="Arial" w:cs="Arial"/>
                <w:b/>
                <w:bCs/>
              </w:rPr>
              <w:t> en esta fase se tiende a considerar que las víctimas inocentes de un suceso son culpables</w:t>
            </w:r>
            <w:r w:rsidRPr="002B3F2B">
              <w:rPr>
                <w:rFonts w:ascii="Arial" w:hAnsi="Arial" w:cs="Arial"/>
              </w:rPr>
              <w:t xml:space="preserve">, por haber sufrido un "castigo", mientras que las que perjudican a las demás sin ser castigadas no obran mal. Se trata de un estilo de razonamiento </w:t>
            </w:r>
            <w:r w:rsidRPr="002B3F2B">
              <w:rPr>
                <w:rFonts w:ascii="Arial" w:hAnsi="Arial" w:cs="Arial"/>
              </w:rPr>
              <w:lastRenderedPageBreak/>
              <w:t>extremadamente egocéntrica en la que el bien y el mal tiene que ver con lo que experimenta cada individuo por separado.</w:t>
            </w:r>
          </w:p>
          <w:p w14:paraId="2557A3C5" w14:textId="77777777" w:rsidR="00EC13C2" w:rsidRPr="002B3F2B" w:rsidRDefault="00EC13C2" w:rsidP="00EC13C2">
            <w:pPr>
              <w:spacing w:line="360" w:lineRule="auto"/>
              <w:rPr>
                <w:rFonts w:ascii="Arial" w:hAnsi="Arial" w:cs="Arial"/>
                <w:b/>
                <w:bCs/>
              </w:rPr>
            </w:pPr>
            <w:r w:rsidRPr="002B3F2B">
              <w:rPr>
                <w:rFonts w:ascii="Arial" w:hAnsi="Arial" w:cs="Arial"/>
                <w:b/>
                <w:bCs/>
              </w:rPr>
              <w:t>1.2. Segunda etapa: orientación al interés propio</w:t>
            </w:r>
          </w:p>
          <w:p w14:paraId="2E328D0A" w14:textId="77777777" w:rsidR="00EC13C2" w:rsidRPr="002B3F2B" w:rsidRDefault="00EC13C2" w:rsidP="00EC13C2">
            <w:pPr>
              <w:spacing w:line="360" w:lineRule="auto"/>
              <w:rPr>
                <w:rFonts w:ascii="Arial" w:hAnsi="Arial" w:cs="Arial"/>
              </w:rPr>
            </w:pPr>
            <w:r w:rsidRPr="002B3F2B">
              <w:rPr>
                <w:rFonts w:ascii="Arial" w:hAnsi="Arial" w:cs="Arial"/>
                <w:b/>
                <w:bCs/>
              </w:rPr>
              <w:t>En la segunda etapa se empieza a pensar más allá del individuo, pero el egocentrismo sigue presente</w:t>
            </w:r>
            <w:r w:rsidRPr="002B3F2B">
              <w:rPr>
                <w:rFonts w:ascii="Arial" w:hAnsi="Arial" w:cs="Arial"/>
              </w:rPr>
              <w:t>. Si en la fase anterior no se puede concebir que exista un dilema moral en sí porque solo existe un punto de vista, en este empieza a reconocerse la existencia de choques de intereses.</w:t>
            </w:r>
          </w:p>
          <w:p w14:paraId="6459959E" w14:textId="77777777" w:rsidR="00EC13C2" w:rsidRPr="002B3F2B" w:rsidRDefault="00EC13C2" w:rsidP="00EC13C2">
            <w:pPr>
              <w:spacing w:line="360" w:lineRule="auto"/>
              <w:rPr>
                <w:rFonts w:ascii="Arial" w:hAnsi="Arial" w:cs="Arial"/>
              </w:rPr>
            </w:pPr>
            <w:r w:rsidRPr="002B3F2B">
              <w:rPr>
                <w:rFonts w:ascii="Arial" w:hAnsi="Arial" w:cs="Arial"/>
              </w:rPr>
              <w:t xml:space="preserve">Ante este problema, las personas que se encuentran en esta fase optan por el relativismo y el individualismo, al no identificarse con valores colectivos: cada uno defiende lo </w:t>
            </w:r>
            <w:r w:rsidRPr="002B3F2B">
              <w:rPr>
                <w:rFonts w:ascii="Arial" w:hAnsi="Arial" w:cs="Arial"/>
              </w:rPr>
              <w:lastRenderedPageBreak/>
              <w:t>suyo y obra en consecuencia. Se cree que, si se establecen acuerdos, estos deben ser respetados para no crear un contexto de inseguridad que perjudique a los individuos.</w:t>
            </w:r>
          </w:p>
          <w:p w14:paraId="5BCDB832" w14:textId="77777777" w:rsidR="00EC13C2" w:rsidRPr="002B3F2B" w:rsidRDefault="00EC13C2" w:rsidP="00EC13C2">
            <w:pPr>
              <w:spacing w:line="360" w:lineRule="auto"/>
              <w:rPr>
                <w:rFonts w:ascii="Arial" w:hAnsi="Arial" w:cs="Arial"/>
                <w:b/>
                <w:bCs/>
              </w:rPr>
            </w:pPr>
            <w:r w:rsidRPr="002B3F2B">
              <w:rPr>
                <w:rFonts w:ascii="Arial" w:hAnsi="Arial" w:cs="Arial"/>
                <w:b/>
                <w:bCs/>
              </w:rPr>
              <w:t>2. Fase convencional</w:t>
            </w:r>
          </w:p>
          <w:p w14:paraId="7E204248" w14:textId="77777777" w:rsidR="00EC13C2" w:rsidRPr="002B3F2B" w:rsidRDefault="00EC13C2" w:rsidP="00EC13C2">
            <w:pPr>
              <w:spacing w:line="360" w:lineRule="auto"/>
              <w:rPr>
                <w:rFonts w:ascii="Arial" w:hAnsi="Arial" w:cs="Arial"/>
              </w:rPr>
            </w:pPr>
            <w:r w:rsidRPr="002B3F2B">
              <w:rPr>
                <w:rFonts w:ascii="Arial" w:hAnsi="Arial" w:cs="Arial"/>
              </w:rPr>
              <w:t>La fase convencional suele ser la que define el pensamiento de los adolescentes y de muchos adultos. En ella, </w:t>
            </w:r>
            <w:r w:rsidRPr="002B3F2B">
              <w:rPr>
                <w:rFonts w:ascii="Arial" w:hAnsi="Arial" w:cs="Arial"/>
                <w:b/>
                <w:bCs/>
              </w:rPr>
              <w:t>se tiene en cuenta la existencia tanto de una serie de intereses individuales como de una serie de convenciones sociales acerca de lo que es bueno</w:t>
            </w:r>
            <w:r w:rsidRPr="002B3F2B">
              <w:rPr>
                <w:rFonts w:ascii="Arial" w:hAnsi="Arial" w:cs="Arial"/>
              </w:rPr>
              <w:t> y lo que es malo que ayuda a crear un "paraguas" ético colectivo.</w:t>
            </w:r>
          </w:p>
          <w:p w14:paraId="369BC87B" w14:textId="77777777" w:rsidR="00EC13C2" w:rsidRPr="002B3F2B" w:rsidRDefault="00EC13C2" w:rsidP="00EC13C2">
            <w:pPr>
              <w:spacing w:line="360" w:lineRule="auto"/>
              <w:rPr>
                <w:rFonts w:ascii="Arial" w:hAnsi="Arial" w:cs="Arial"/>
                <w:b/>
                <w:bCs/>
              </w:rPr>
            </w:pPr>
            <w:r w:rsidRPr="002B3F2B">
              <w:rPr>
                <w:rFonts w:ascii="Arial" w:hAnsi="Arial" w:cs="Arial"/>
                <w:b/>
                <w:bCs/>
              </w:rPr>
              <w:t>2.1. Tercera etapa: orientación hacia el consenso</w:t>
            </w:r>
          </w:p>
          <w:p w14:paraId="1166E822" w14:textId="77777777" w:rsidR="00EC13C2" w:rsidRPr="002B3F2B" w:rsidRDefault="00EC13C2" w:rsidP="00EC13C2">
            <w:pPr>
              <w:spacing w:line="360" w:lineRule="auto"/>
              <w:rPr>
                <w:rFonts w:ascii="Arial" w:hAnsi="Arial" w:cs="Arial"/>
              </w:rPr>
            </w:pPr>
            <w:r w:rsidRPr="002B3F2B">
              <w:rPr>
                <w:rFonts w:ascii="Arial" w:hAnsi="Arial" w:cs="Arial"/>
              </w:rPr>
              <w:t xml:space="preserve">En la tercera etapa las acciones buenas están definidas por </w:t>
            </w:r>
            <w:r w:rsidRPr="002B3F2B">
              <w:rPr>
                <w:rFonts w:ascii="Arial" w:hAnsi="Arial" w:cs="Arial"/>
              </w:rPr>
              <w:lastRenderedPageBreak/>
              <w:t>cómo repercuten sobre las relaciones que uno tiene con los demás. Por eso, las personas que se encuentran en la etapa de orientación hacia el consenso tratan de ser aceptadas por el resto y</w:t>
            </w:r>
            <w:r w:rsidRPr="002B3F2B">
              <w:rPr>
                <w:rFonts w:ascii="Arial" w:hAnsi="Arial" w:cs="Arial"/>
                <w:b/>
                <w:bCs/>
              </w:rPr>
              <w:t> se esfuerzan por hacer que sus acciones encajen muy bien en el conjunto de reglas colectivas que definen lo que es bueno</w:t>
            </w:r>
            <w:r w:rsidRPr="002B3F2B">
              <w:rPr>
                <w:rFonts w:ascii="Arial" w:hAnsi="Arial" w:cs="Arial"/>
              </w:rPr>
              <w:t>. </w:t>
            </w:r>
          </w:p>
          <w:p w14:paraId="33E424D6" w14:textId="77777777" w:rsidR="00EC13C2" w:rsidRPr="002B3F2B" w:rsidRDefault="00EC13C2" w:rsidP="00EC13C2">
            <w:pPr>
              <w:spacing w:line="360" w:lineRule="auto"/>
              <w:rPr>
                <w:rFonts w:ascii="Arial" w:hAnsi="Arial" w:cs="Arial"/>
              </w:rPr>
            </w:pPr>
            <w:r w:rsidRPr="002B3F2B">
              <w:rPr>
                <w:rFonts w:ascii="Arial" w:hAnsi="Arial" w:cs="Arial"/>
              </w:rPr>
              <w:t>Las acciones buenas y malas están definidas por los motivos que hay detrás de ellos y el modo en el que estas decisiones encajan en una serie de valores morales compartidos. La atención no se fija en lo bien o mal que puedan sonar ciertas propuestas, sino por los objetivos que hay detrás de ellas.</w:t>
            </w:r>
          </w:p>
          <w:p w14:paraId="52660054" w14:textId="77777777" w:rsidR="00EC13C2" w:rsidRPr="002B3F2B" w:rsidRDefault="00EC13C2" w:rsidP="00EC13C2">
            <w:pPr>
              <w:spacing w:line="360" w:lineRule="auto"/>
              <w:rPr>
                <w:rFonts w:ascii="Arial" w:hAnsi="Arial" w:cs="Arial"/>
                <w:b/>
                <w:bCs/>
              </w:rPr>
            </w:pPr>
            <w:r w:rsidRPr="002B3F2B">
              <w:rPr>
                <w:rFonts w:ascii="Arial" w:hAnsi="Arial" w:cs="Arial"/>
                <w:b/>
                <w:bCs/>
              </w:rPr>
              <w:lastRenderedPageBreak/>
              <w:t>2.2. Cuarta etapa: orientación a la autoridad</w:t>
            </w:r>
          </w:p>
          <w:p w14:paraId="2E278782" w14:textId="77777777" w:rsidR="00EC13C2" w:rsidRPr="002B3F2B" w:rsidRDefault="00EC13C2" w:rsidP="00EC13C2">
            <w:pPr>
              <w:spacing w:line="360" w:lineRule="auto"/>
              <w:rPr>
                <w:rFonts w:ascii="Arial" w:hAnsi="Arial" w:cs="Arial"/>
              </w:rPr>
            </w:pPr>
            <w:r w:rsidRPr="002B3F2B">
              <w:rPr>
                <w:rFonts w:ascii="Arial" w:hAnsi="Arial" w:cs="Arial"/>
              </w:rPr>
              <w:t>En esta etapa de desarrollo moral, </w:t>
            </w:r>
            <w:r w:rsidRPr="002B3F2B">
              <w:rPr>
                <w:rFonts w:ascii="Arial" w:hAnsi="Arial" w:cs="Arial"/>
                <w:b/>
                <w:bCs/>
              </w:rPr>
              <w:t>lo bueno y lo malo emana de una serie de normas que se perciben como algo separado de los individuos</w:t>
            </w:r>
            <w:r w:rsidRPr="002B3F2B">
              <w:rPr>
                <w:rFonts w:ascii="Arial" w:hAnsi="Arial" w:cs="Arial"/>
              </w:rPr>
              <w:t>. El bien consiste en cumplir las normas, y el mal es incumplirlas. </w:t>
            </w:r>
          </w:p>
          <w:p w14:paraId="3D865CC5" w14:textId="77777777" w:rsidR="00EC13C2" w:rsidRPr="002B3F2B" w:rsidRDefault="00EC13C2" w:rsidP="00EC13C2">
            <w:pPr>
              <w:spacing w:line="360" w:lineRule="auto"/>
              <w:rPr>
                <w:rFonts w:ascii="Arial" w:hAnsi="Arial" w:cs="Arial"/>
              </w:rPr>
            </w:pPr>
            <w:r w:rsidRPr="002B3F2B">
              <w:rPr>
                <w:rFonts w:ascii="Arial" w:hAnsi="Arial" w:cs="Arial"/>
              </w:rPr>
              <w:t xml:space="preserve">No cabe la posibilidad de actuar más allá de estas reglas, y la separación entre lo bueno y lo malo es tan definida como concretas sean las normas. Si en la etapa anterior el interés está puesto más bien en aquellas personas que se conocen y que pueden mostrar aprobación o rechazo por lo que hace uno, aquí el círculo ético es más amplio y engloba a </w:t>
            </w:r>
            <w:r w:rsidRPr="002B3F2B">
              <w:rPr>
                <w:rFonts w:ascii="Arial" w:hAnsi="Arial" w:cs="Arial"/>
              </w:rPr>
              <w:lastRenderedPageBreak/>
              <w:t>todas aquellas personas sujetas a la ley.</w:t>
            </w:r>
          </w:p>
          <w:p w14:paraId="66A1C389" w14:textId="77777777" w:rsidR="00EC13C2" w:rsidRPr="002B3F2B" w:rsidRDefault="00EC13C2" w:rsidP="00EC13C2">
            <w:pPr>
              <w:spacing w:line="360" w:lineRule="auto"/>
              <w:rPr>
                <w:rFonts w:ascii="Arial" w:hAnsi="Arial" w:cs="Arial"/>
                <w:b/>
                <w:bCs/>
              </w:rPr>
            </w:pPr>
            <w:r w:rsidRPr="002B3F2B">
              <w:rPr>
                <w:rFonts w:ascii="Arial" w:hAnsi="Arial" w:cs="Arial"/>
                <w:b/>
                <w:bCs/>
              </w:rPr>
              <w:t>3. Fase post-convencional</w:t>
            </w:r>
          </w:p>
          <w:p w14:paraId="66D75408" w14:textId="77777777" w:rsidR="00EC13C2" w:rsidRPr="002B3F2B" w:rsidRDefault="00EC13C2" w:rsidP="00EC13C2">
            <w:pPr>
              <w:spacing w:line="360" w:lineRule="auto"/>
              <w:rPr>
                <w:rFonts w:ascii="Arial" w:hAnsi="Arial" w:cs="Arial"/>
              </w:rPr>
            </w:pPr>
            <w:r w:rsidRPr="002B3F2B">
              <w:rPr>
                <w:rFonts w:ascii="Arial" w:hAnsi="Arial" w:cs="Arial"/>
                <w:b/>
                <w:bCs/>
              </w:rPr>
              <w:t>Las personas que se encuentran en esta fase tienen como referencia principios morales propios</w:t>
            </w:r>
            <w:r w:rsidRPr="002B3F2B">
              <w:rPr>
                <w:rFonts w:ascii="Arial" w:hAnsi="Arial" w:cs="Arial"/>
              </w:rPr>
              <w:t> que, a pesar de no tener por qué coincidir con las normas establecidas, se apoyan tanto en valores colectivos como en libertades individuales, no en exclusivamente en el propio interés.</w:t>
            </w:r>
          </w:p>
          <w:p w14:paraId="6DBF9B02" w14:textId="77777777" w:rsidR="00EC13C2" w:rsidRPr="002B3F2B" w:rsidRDefault="00EC13C2" w:rsidP="00EC13C2">
            <w:pPr>
              <w:spacing w:line="360" w:lineRule="auto"/>
              <w:rPr>
                <w:rFonts w:ascii="Arial" w:hAnsi="Arial" w:cs="Arial"/>
                <w:b/>
                <w:bCs/>
              </w:rPr>
            </w:pPr>
            <w:r w:rsidRPr="002B3F2B">
              <w:rPr>
                <w:rFonts w:ascii="Arial" w:hAnsi="Arial" w:cs="Arial"/>
                <w:b/>
                <w:bCs/>
              </w:rPr>
              <w:t>3.1. Etapa 5: orientación hacia el contrato social</w:t>
            </w:r>
          </w:p>
          <w:p w14:paraId="6AAA8F57" w14:textId="77777777" w:rsidR="00EC13C2" w:rsidRPr="002B3F2B" w:rsidRDefault="00EC13C2" w:rsidP="00EC13C2">
            <w:pPr>
              <w:spacing w:line="360" w:lineRule="auto"/>
              <w:rPr>
                <w:rFonts w:ascii="Arial" w:hAnsi="Arial" w:cs="Arial"/>
              </w:rPr>
            </w:pPr>
            <w:r w:rsidRPr="002B3F2B">
              <w:rPr>
                <w:rFonts w:ascii="Arial" w:hAnsi="Arial" w:cs="Arial"/>
              </w:rPr>
              <w:t>La manera de razonamiento moral propia de esta etapa surge de una reflexión acerca de si las leyes y las normas son acertadas o no, es decir, si dan forma a una buena sociedad. </w:t>
            </w:r>
          </w:p>
          <w:p w14:paraId="2C49E0F0" w14:textId="77777777" w:rsidR="00EC13C2" w:rsidRPr="002B3F2B" w:rsidRDefault="00EC13C2" w:rsidP="00EC13C2">
            <w:pPr>
              <w:spacing w:line="360" w:lineRule="auto"/>
              <w:rPr>
                <w:rFonts w:ascii="Arial" w:hAnsi="Arial" w:cs="Arial"/>
              </w:rPr>
            </w:pPr>
            <w:r w:rsidRPr="002B3F2B">
              <w:rPr>
                <w:rFonts w:ascii="Arial" w:hAnsi="Arial" w:cs="Arial"/>
                <w:b/>
                <w:bCs/>
              </w:rPr>
              <w:lastRenderedPageBreak/>
              <w:t>Se piensa en el modo en el que la sociedad puede afectar a la calidad de vida de las personas</w:t>
            </w:r>
            <w:r w:rsidRPr="002B3F2B">
              <w:rPr>
                <w:rFonts w:ascii="Arial" w:hAnsi="Arial" w:cs="Arial"/>
              </w:rPr>
              <w:t>, y se piensa también en el modo en el que las personas pueden cambiar las normas y las leyes cuando estas son disfuncionales. </w:t>
            </w:r>
          </w:p>
          <w:p w14:paraId="294712FB" w14:textId="77777777" w:rsidR="00EC13C2" w:rsidRPr="002B3F2B" w:rsidRDefault="00EC13C2" w:rsidP="00EC13C2">
            <w:pPr>
              <w:spacing w:line="360" w:lineRule="auto"/>
              <w:rPr>
                <w:rFonts w:ascii="Arial" w:hAnsi="Arial" w:cs="Arial"/>
              </w:rPr>
            </w:pPr>
            <w:r w:rsidRPr="002B3F2B">
              <w:rPr>
                <w:rFonts w:ascii="Arial" w:hAnsi="Arial" w:cs="Arial"/>
              </w:rPr>
              <w:t>Es decir, que existe una visión muy global de los dilemas morales, al irse más allá de las reglas existentes y adoptar una posición teórica distanciada. El hecho de plantearse, por ejemplo, que la esclavitud fue legal pero ilegítima y que a pesar de eso existía como si fuese algo totalmente normal entraría dentro de esta etapa del desarrollo moral.</w:t>
            </w:r>
          </w:p>
          <w:p w14:paraId="26AFFF14" w14:textId="77777777" w:rsidR="00EC13C2" w:rsidRPr="002B3F2B" w:rsidRDefault="00EC13C2" w:rsidP="00EC13C2">
            <w:pPr>
              <w:spacing w:line="360" w:lineRule="auto"/>
              <w:rPr>
                <w:rFonts w:ascii="Arial" w:hAnsi="Arial" w:cs="Arial"/>
                <w:b/>
                <w:bCs/>
              </w:rPr>
            </w:pPr>
            <w:r w:rsidRPr="002B3F2B">
              <w:rPr>
                <w:rFonts w:ascii="Arial" w:hAnsi="Arial" w:cs="Arial"/>
                <w:b/>
                <w:bCs/>
              </w:rPr>
              <w:t>3.2. Etapa 6: orientación hacia los principios universales</w:t>
            </w:r>
          </w:p>
          <w:p w14:paraId="48D95837" w14:textId="77777777" w:rsidR="00EC13C2" w:rsidRPr="002B3F2B" w:rsidRDefault="00EC13C2" w:rsidP="00EC13C2">
            <w:pPr>
              <w:spacing w:line="360" w:lineRule="auto"/>
              <w:rPr>
                <w:rFonts w:ascii="Arial" w:hAnsi="Arial" w:cs="Arial"/>
              </w:rPr>
            </w:pPr>
            <w:r w:rsidRPr="002B3F2B">
              <w:rPr>
                <w:rFonts w:ascii="Arial" w:hAnsi="Arial" w:cs="Arial"/>
                <w:b/>
                <w:bCs/>
              </w:rPr>
              <w:lastRenderedPageBreak/>
              <w:t>El razonamiento moral que caracteriza a esta fase es muy abstracto</w:t>
            </w:r>
            <w:r w:rsidRPr="002B3F2B">
              <w:rPr>
                <w:rFonts w:ascii="Arial" w:hAnsi="Arial" w:cs="Arial"/>
              </w:rPr>
              <w:t>, y se basa en la creación de principios morales universales que son diferentes a las leyes en sí mismas. Por ejemplo, se considera que cuando una ley es injusta, cambiarla debe ser una prioridad. Además, las decisiones no emanan de suposiciones acerca del contexto, sino de consideraciones categóricas basadas en los principios morales universales.</w:t>
            </w:r>
          </w:p>
          <w:p w14:paraId="551A076D" w14:textId="77777777" w:rsidR="00EF2AE0" w:rsidRDefault="00EF2AE0" w:rsidP="00EC13C2">
            <w:pPr>
              <w:rPr>
                <w:rFonts w:ascii="Century Gothic" w:hAnsi="Century Gothic"/>
                <w:b/>
                <w:bCs/>
                <w:color w:val="000000"/>
              </w:rPr>
            </w:pPr>
          </w:p>
        </w:tc>
        <w:tc>
          <w:tcPr>
            <w:tcW w:w="2840" w:type="dxa"/>
          </w:tcPr>
          <w:p w14:paraId="629BCB72" w14:textId="77777777" w:rsidR="00EF2AE0" w:rsidRDefault="00EC13C2" w:rsidP="00EC13C2">
            <w:pPr>
              <w:rPr>
                <w:rFonts w:ascii="Century Gothic" w:hAnsi="Century Gothic"/>
                <w:b/>
                <w:bCs/>
                <w:color w:val="000000"/>
              </w:rPr>
            </w:pPr>
            <w:r>
              <w:rPr>
                <w:rFonts w:ascii="Arial" w:hAnsi="Arial" w:cs="Arial"/>
              </w:rPr>
              <w:lastRenderedPageBreak/>
              <w:t xml:space="preserve">En este usaremos una actividad fuera del aula, en donde, evaluaremos el razonamiento del alumno el juego llamado enanos y gigantes, pues el alumno al escucha tiene que </w:t>
            </w:r>
            <w:r>
              <w:rPr>
                <w:rFonts w:ascii="Arial" w:hAnsi="Arial" w:cs="Arial"/>
              </w:rPr>
              <w:lastRenderedPageBreak/>
              <w:t>obedecer la palabra y hace la dinámica</w:t>
            </w:r>
          </w:p>
        </w:tc>
      </w:tr>
      <w:tr w:rsidR="005B2479" w14:paraId="5F3F2274" w14:textId="77777777" w:rsidTr="002240A1">
        <w:tc>
          <w:tcPr>
            <w:tcW w:w="15593" w:type="dxa"/>
            <w:gridSpan w:val="10"/>
            <w:shd w:val="clear" w:color="auto" w:fill="FFE599" w:themeFill="accent4" w:themeFillTint="66"/>
          </w:tcPr>
          <w:p w14:paraId="4CBE83FE" w14:textId="77777777" w:rsidR="005B2479" w:rsidRDefault="005B2479" w:rsidP="005B2479">
            <w:pPr>
              <w:jc w:val="center"/>
              <w:rPr>
                <w:rFonts w:ascii="Arial" w:hAnsi="Arial" w:cs="Arial"/>
              </w:rPr>
            </w:pPr>
            <w:r>
              <w:rPr>
                <w:rFonts w:ascii="Arial" w:hAnsi="Arial" w:cs="Arial"/>
              </w:rPr>
              <w:lastRenderedPageBreak/>
              <w:t>Nombre del autor: Jean Piaget: Psicólogo suizo</w:t>
            </w:r>
          </w:p>
          <w:p w14:paraId="43DA7DD1" w14:textId="77777777" w:rsidR="005B2479" w:rsidRDefault="005B2479" w:rsidP="005B2479">
            <w:pPr>
              <w:jc w:val="center"/>
              <w:rPr>
                <w:rFonts w:ascii="Arial" w:hAnsi="Arial" w:cs="Arial"/>
              </w:rPr>
            </w:pPr>
          </w:p>
          <w:p w14:paraId="30198CE6" w14:textId="77777777" w:rsidR="005B2479" w:rsidRDefault="005B2479" w:rsidP="005B2479">
            <w:pPr>
              <w:jc w:val="center"/>
              <w:rPr>
                <w:rFonts w:ascii="Arial" w:hAnsi="Arial" w:cs="Arial"/>
              </w:rPr>
            </w:pPr>
            <w:r>
              <w:rPr>
                <w:noProof/>
                <w:lang w:eastAsia="es-MX"/>
              </w:rPr>
              <w:drawing>
                <wp:inline distT="0" distB="0" distL="0" distR="0" wp14:anchorId="5932EDB8" wp14:editId="11D6834A">
                  <wp:extent cx="2157095" cy="11701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4070" cy="1173950"/>
                          </a:xfrm>
                          <a:prstGeom prst="rect">
                            <a:avLst/>
                          </a:prstGeom>
                        </pic:spPr>
                      </pic:pic>
                    </a:graphicData>
                  </a:graphic>
                </wp:inline>
              </w:drawing>
            </w:r>
            <w:r>
              <w:rPr>
                <w:noProof/>
                <w:lang w:eastAsia="es-MX"/>
              </w:rPr>
              <mc:AlternateContent>
                <mc:Choice Requires="wps">
                  <w:drawing>
                    <wp:inline distT="0" distB="0" distL="0" distR="0" wp14:anchorId="6D776062" wp14:editId="17B979C7">
                      <wp:extent cx="304800" cy="304800"/>
                      <wp:effectExtent l="0" t="0" r="0" b="0"/>
                      <wp:docPr id="2" name="Rectángulo 2" descr="blob:https://web.whatsapp.com/5ae84a86-e289-4ed0-b477-213794b4f3c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BFB24C" id="Rectángulo 2" o:spid="_x0000_s1026" alt="blob:https://web.whatsapp.com/5ae84a86-e289-4ed0-b477-213794b4f3c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c+7gIAAAQGAAAOAAAAZHJzL2Uyb0RvYy54bWysVNuO0zAQfUfiHyy/p7nUbZNo09VuLwhp&#10;gRULH+AkTmOR2MF2my6Ij+Fb+DHGTtttd18QkIfInrHPzJk5nqvrfdugHVOaS5HhcBRgxEQhSy42&#10;Gf78ae3FGGlDRUkbKViGH5nG1/PXr676LmWRrGVTMoUAROi07zJcG9Olvq+LmrVUj2THBDgrqVpq&#10;YKs2fqloD+ht40dBMPV7qcpOyYJpDdbl4MRzh19VrDAfqkozg5oMQ27G/ZX75/bvz69oulG0q3lx&#10;SIP+RRYt5QKCnqCW1FC0VfwFVMsLJbWszKiQrS+rihfMcQA2YfCMzUNNO+a4QHF0dyqT/n+wxfvd&#10;vUK8zHCEkaAttOgjFO3XT7HZNhKBsWS6gILljcxT2x0N7elZPupr6AjtOkdkQllMaDz1WBQnHmFl&#10;4OVkNvOicDxLSE6qcTG2te7hOoR86O6VrZbu7mTxRSMhFzUVG3ajOwgOOoJcjialZF8zWgLp0EL4&#10;Fxh2owEN5f07WUL2dGuk68S+Uq2NATVGe9fwx1PD2d6gAozjgMQByKIA12FtI9D0eLlT2rxhskV2&#10;kWEF2TlwurvTZjh6PGJjCbnmTQN2mjbiwgCYgwVCw1Xrs0k4iXxPgmQVr2LikWi68kiwXHo36wXx&#10;putwNlmOl4vFMvxh44YkrXlZMmHDHOUakj+Tw+HhDEI7CVbLhpcWzqak1SZfNArtKDyXtftcycHz&#10;dMy/TMPVC7g8oxRGJLiNEm89jWceWZOJl8yC2AvC5DaZBiQhy/UlpTsu2L9TQn2Gk0k0cV06S/oZ&#10;t8B9L7nRtOUGBlLD2wyDNOCzh2hqFbgSpVsbypthfVYKm/5TKaDdx0Y7vVqJDurPZfkIclUS5ATK&#10;g9EJi1qqbxj1MIYyrL9uqWIYNW8FSD4JCbFzy23IZBbBRp178nMPFQVAZdhgNCwXZph1207xTQ2R&#10;QlcYIW/gmVTcSdg+oSGrw+OCUeOYHMainWXne3fqaXjPfw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MqDc+7gIAAAQGAAAOAAAA&#10;AAAAAAAAAAAAAC4CAABkcnMvZTJvRG9jLnhtbFBLAQItABQABgAIAAAAIQBMoOks2AAAAAMBAAAP&#10;AAAAAAAAAAAAAAAAAEgFAABkcnMvZG93bnJldi54bWxQSwUGAAAAAAQABADzAAAATQYAAAAA&#10;" filled="f" stroked="f">
                      <o:lock v:ext="edit" aspectratio="t"/>
                      <w10:anchorlock/>
                    </v:rect>
                  </w:pict>
                </mc:Fallback>
              </mc:AlternateContent>
            </w:r>
          </w:p>
        </w:tc>
      </w:tr>
      <w:tr w:rsidR="005B2479" w14:paraId="2D83F08F" w14:textId="77777777" w:rsidTr="002240A1">
        <w:tc>
          <w:tcPr>
            <w:tcW w:w="3118" w:type="dxa"/>
            <w:gridSpan w:val="2"/>
            <w:shd w:val="clear" w:color="auto" w:fill="F7CAAC" w:themeFill="accent2" w:themeFillTint="66"/>
          </w:tcPr>
          <w:p w14:paraId="1419A03F" w14:textId="77777777" w:rsidR="005B2479" w:rsidRDefault="005B2479" w:rsidP="005B2479">
            <w:pPr>
              <w:rPr>
                <w:rFonts w:ascii="Arial" w:hAnsi="Arial" w:cs="Arial"/>
                <w:sz w:val="24"/>
                <w:lang w:val="es-ES"/>
              </w:rPr>
            </w:pPr>
            <w:r>
              <w:rPr>
                <w:rFonts w:ascii="Century Gothic" w:hAnsi="Century Gothic"/>
                <w:b/>
                <w:bCs/>
                <w:color w:val="000000"/>
              </w:rPr>
              <w:lastRenderedPageBreak/>
              <w:t>– Nombre de la teoría</w:t>
            </w:r>
          </w:p>
        </w:tc>
        <w:tc>
          <w:tcPr>
            <w:tcW w:w="3119" w:type="dxa"/>
            <w:gridSpan w:val="2"/>
            <w:shd w:val="clear" w:color="auto" w:fill="BDD6EE" w:themeFill="accent1" w:themeFillTint="66"/>
          </w:tcPr>
          <w:p w14:paraId="36255E24" w14:textId="77777777" w:rsidR="005B2479" w:rsidRDefault="005B2479" w:rsidP="005B2479">
            <w:pPr>
              <w:rPr>
                <w:rFonts w:ascii="Arial" w:hAnsi="Arial" w:cs="Arial"/>
                <w:sz w:val="24"/>
                <w:lang w:val="es-ES"/>
              </w:rPr>
            </w:pPr>
            <w:r>
              <w:rPr>
                <w:rFonts w:ascii="Century Gothic" w:hAnsi="Century Gothic"/>
                <w:b/>
                <w:bCs/>
                <w:color w:val="000000"/>
              </w:rPr>
              <w:t>– Descripción de la teoría</w:t>
            </w:r>
          </w:p>
        </w:tc>
        <w:tc>
          <w:tcPr>
            <w:tcW w:w="3118" w:type="dxa"/>
            <w:gridSpan w:val="2"/>
            <w:shd w:val="clear" w:color="auto" w:fill="F7CAAC" w:themeFill="accent2" w:themeFillTint="66"/>
            <w:vAlign w:val="center"/>
          </w:tcPr>
          <w:p w14:paraId="529948F8" w14:textId="77777777" w:rsidR="005B2479" w:rsidRDefault="005B2479" w:rsidP="005B2479">
            <w:pPr>
              <w:jc w:val="center"/>
              <w:rPr>
                <w:rFonts w:ascii="Arial" w:hAnsi="Arial" w:cs="Arial"/>
                <w:sz w:val="24"/>
                <w:lang w:val="es-ES"/>
              </w:rPr>
            </w:pPr>
            <w:r>
              <w:rPr>
                <w:rFonts w:ascii="Century Gothic" w:hAnsi="Century Gothic"/>
                <w:b/>
                <w:bCs/>
                <w:color w:val="000000"/>
              </w:rPr>
              <w:t>- Relación con otros autores</w:t>
            </w:r>
          </w:p>
        </w:tc>
        <w:tc>
          <w:tcPr>
            <w:tcW w:w="3119" w:type="dxa"/>
            <w:shd w:val="clear" w:color="auto" w:fill="BDD6EE" w:themeFill="accent1" w:themeFillTint="66"/>
            <w:vAlign w:val="center"/>
          </w:tcPr>
          <w:p w14:paraId="5D912D48" w14:textId="77777777" w:rsidR="005B2479" w:rsidRDefault="005B2479" w:rsidP="005B2479">
            <w:pPr>
              <w:jc w:val="center"/>
              <w:rPr>
                <w:rFonts w:ascii="Arial" w:hAnsi="Arial" w:cs="Arial"/>
                <w:sz w:val="24"/>
                <w:lang w:val="es-ES"/>
              </w:rPr>
            </w:pPr>
            <w:r>
              <w:rPr>
                <w:rFonts w:ascii="Century Gothic" w:hAnsi="Century Gothic"/>
                <w:b/>
                <w:bCs/>
                <w:color w:val="000000"/>
              </w:rPr>
              <w:t>- Etapas de desarrollo que menciona el autor</w:t>
            </w:r>
          </w:p>
        </w:tc>
        <w:tc>
          <w:tcPr>
            <w:tcW w:w="3119" w:type="dxa"/>
            <w:gridSpan w:val="3"/>
            <w:shd w:val="clear" w:color="auto" w:fill="F7CAAC" w:themeFill="accent2" w:themeFillTint="66"/>
            <w:vAlign w:val="center"/>
          </w:tcPr>
          <w:p w14:paraId="2582FF2C" w14:textId="77777777" w:rsidR="005B2479" w:rsidRDefault="005B2479" w:rsidP="005B2479">
            <w:pPr>
              <w:jc w:val="center"/>
              <w:rPr>
                <w:rFonts w:ascii="Arial" w:hAnsi="Arial" w:cs="Arial"/>
                <w:sz w:val="24"/>
                <w:lang w:val="es-ES"/>
              </w:rPr>
            </w:pPr>
            <w:r>
              <w:rPr>
                <w:rFonts w:ascii="Century Gothic" w:hAnsi="Century Gothic"/>
                <w:b/>
                <w:bCs/>
                <w:color w:val="000000"/>
              </w:rPr>
              <w:t>- Propuesta de actividad para cada etapa de desarrollo</w:t>
            </w:r>
          </w:p>
        </w:tc>
      </w:tr>
      <w:tr w:rsidR="005B2479" w14:paraId="76BE809C" w14:textId="77777777" w:rsidTr="002240A1">
        <w:tc>
          <w:tcPr>
            <w:tcW w:w="3118" w:type="dxa"/>
            <w:gridSpan w:val="2"/>
          </w:tcPr>
          <w:p w14:paraId="39B072EB" w14:textId="77777777" w:rsidR="005B2479" w:rsidRDefault="005B2479" w:rsidP="005B2479">
            <w:pPr>
              <w:rPr>
                <w:rFonts w:ascii="Century Gothic" w:hAnsi="Century Gothic"/>
                <w:b/>
                <w:bCs/>
                <w:color w:val="000000"/>
              </w:rPr>
            </w:pPr>
            <w:r>
              <w:rPr>
                <w:rFonts w:ascii="Century Gothic" w:hAnsi="Century Gothic"/>
                <w:b/>
                <w:bCs/>
                <w:color w:val="000000"/>
              </w:rPr>
              <w:t>Teoría del desarrollo cognitivo</w:t>
            </w:r>
          </w:p>
        </w:tc>
        <w:tc>
          <w:tcPr>
            <w:tcW w:w="3119" w:type="dxa"/>
            <w:gridSpan w:val="2"/>
          </w:tcPr>
          <w:p w14:paraId="41357A76" w14:textId="77777777" w:rsidR="005B2479" w:rsidRPr="00542518" w:rsidRDefault="002240A1" w:rsidP="005B2479">
            <w:pPr>
              <w:rPr>
                <w:rFonts w:ascii="Arial" w:hAnsi="Arial" w:cs="Arial"/>
                <w:bCs/>
                <w:color w:val="000000"/>
                <w:sz w:val="24"/>
              </w:rPr>
            </w:pPr>
            <w:r w:rsidRPr="00542518">
              <w:rPr>
                <w:rFonts w:ascii="Arial" w:hAnsi="Arial" w:cs="Arial"/>
                <w:bCs/>
                <w:color w:val="000000"/>
                <w:sz w:val="24"/>
              </w:rPr>
              <w:t>La teoría del desarrollo cognitivo de Piaget es una teoría exhaustiva sobre la naturaleza y el desarrollo de la inteligencia humana. Fue creada por el psicólogo suizo del desarrollo Jean Piaget (1896–1980). La teoría se ocupa de la naturaleza del conocimiento y de cómo los humanos gradualmente lo adquieren, lo construyen y lo utilizan.​ La teoría de Piaget se conoce principalmente como una teoría de la etapa de desarrollo.</w:t>
            </w:r>
          </w:p>
        </w:tc>
        <w:tc>
          <w:tcPr>
            <w:tcW w:w="3118" w:type="dxa"/>
            <w:gridSpan w:val="2"/>
          </w:tcPr>
          <w:p w14:paraId="3BA7D995" w14:textId="77777777" w:rsidR="005B2479" w:rsidRDefault="007202DF" w:rsidP="002240A1">
            <w:pPr>
              <w:rPr>
                <w:rFonts w:ascii="Arial" w:hAnsi="Arial" w:cs="Arial"/>
                <w:bCs/>
                <w:color w:val="000000"/>
                <w:sz w:val="24"/>
              </w:rPr>
            </w:pPr>
            <w:r w:rsidRPr="00542518">
              <w:rPr>
                <w:rFonts w:ascii="Arial" w:hAnsi="Arial" w:cs="Arial"/>
                <w:bCs/>
                <w:color w:val="000000"/>
                <w:sz w:val="24"/>
              </w:rPr>
              <w:t xml:space="preserve">María </w:t>
            </w:r>
            <w:proofErr w:type="spellStart"/>
            <w:r w:rsidRPr="00542518">
              <w:rPr>
                <w:rFonts w:ascii="Arial" w:hAnsi="Arial" w:cs="Arial"/>
                <w:bCs/>
                <w:color w:val="000000"/>
                <w:sz w:val="24"/>
              </w:rPr>
              <w:t>Montessori.Jean</w:t>
            </w:r>
            <w:proofErr w:type="spellEnd"/>
            <w:r w:rsidRPr="00542518">
              <w:rPr>
                <w:rFonts w:ascii="Arial" w:hAnsi="Arial" w:cs="Arial"/>
                <w:bCs/>
                <w:color w:val="000000"/>
                <w:sz w:val="24"/>
              </w:rPr>
              <w:t xml:space="preserve"> </w:t>
            </w:r>
            <w:proofErr w:type="spellStart"/>
            <w:r w:rsidRPr="00542518">
              <w:rPr>
                <w:rFonts w:ascii="Arial" w:hAnsi="Arial" w:cs="Arial"/>
                <w:bCs/>
                <w:color w:val="000000"/>
                <w:sz w:val="24"/>
              </w:rPr>
              <w:t>Piget</w:t>
            </w:r>
            <w:proofErr w:type="spellEnd"/>
            <w:r w:rsidRPr="00542518">
              <w:rPr>
                <w:rFonts w:ascii="Arial" w:hAnsi="Arial" w:cs="Arial"/>
                <w:bCs/>
                <w:color w:val="000000"/>
                <w:sz w:val="24"/>
              </w:rPr>
              <w:t>, realizó sus primeras observaciones a los niños de una escuela Montessori. En el año 1920 dio a conocer su teoría del desarrollo cognitivo, la cual está profundamente influenciado por las ideas de María Montessori.</w:t>
            </w:r>
          </w:p>
          <w:p w14:paraId="3153055E" w14:textId="77777777" w:rsidR="00542518" w:rsidRDefault="00542518" w:rsidP="002240A1">
            <w:pPr>
              <w:rPr>
                <w:rFonts w:ascii="Arial" w:hAnsi="Arial" w:cs="Arial"/>
                <w:bCs/>
                <w:color w:val="000000"/>
                <w:sz w:val="24"/>
              </w:rPr>
            </w:pPr>
          </w:p>
          <w:p w14:paraId="5901B1A0" w14:textId="77777777" w:rsidR="00542518" w:rsidRDefault="00542518" w:rsidP="002240A1">
            <w:pPr>
              <w:rPr>
                <w:rFonts w:ascii="Arial" w:hAnsi="Arial" w:cs="Arial"/>
                <w:bCs/>
                <w:color w:val="000000"/>
                <w:sz w:val="24"/>
              </w:rPr>
            </w:pPr>
            <w:r w:rsidRPr="00542518">
              <w:rPr>
                <w:rFonts w:ascii="Arial" w:hAnsi="Arial" w:cs="Arial"/>
                <w:bCs/>
                <w:color w:val="000000"/>
                <w:sz w:val="24"/>
              </w:rPr>
              <w:t>La perspectiva evolutiva-cognitiva de Piaget se ve fortalecida con los trabajos de Kohlberg quien radicaliza este enfoque, aunque también mantiene ciertas diferencias con Piaget. Kohlberg asume la perspectiva iniciada por Piaget en el estudio de la moral y le da un sello propio.</w:t>
            </w:r>
          </w:p>
          <w:p w14:paraId="31083618" w14:textId="77777777" w:rsidR="00FE0F5D" w:rsidRDefault="00FE0F5D" w:rsidP="002240A1">
            <w:pPr>
              <w:rPr>
                <w:rFonts w:ascii="Arial" w:hAnsi="Arial" w:cs="Arial"/>
                <w:bCs/>
                <w:color w:val="000000"/>
                <w:sz w:val="24"/>
              </w:rPr>
            </w:pPr>
          </w:p>
          <w:p w14:paraId="231010EF" w14:textId="77777777" w:rsidR="00FE0F5D" w:rsidRPr="00542518" w:rsidRDefault="00FE0F5D" w:rsidP="002240A1">
            <w:pPr>
              <w:rPr>
                <w:rFonts w:ascii="Arial" w:hAnsi="Arial" w:cs="Arial"/>
                <w:bCs/>
                <w:color w:val="000000"/>
                <w:sz w:val="24"/>
              </w:rPr>
            </w:pPr>
            <w:r w:rsidRPr="00FE0F5D">
              <w:rPr>
                <w:rFonts w:ascii="Arial" w:hAnsi="Arial" w:cs="Arial"/>
                <w:bCs/>
                <w:color w:val="000000"/>
                <w:sz w:val="24"/>
              </w:rPr>
              <w:t xml:space="preserve">Piaget y Vygotsky contribuyeron con sus teorías a explicar el </w:t>
            </w:r>
            <w:r w:rsidRPr="00FE0F5D">
              <w:rPr>
                <w:rFonts w:ascii="Arial" w:hAnsi="Arial" w:cs="Arial"/>
                <w:bCs/>
                <w:color w:val="000000"/>
                <w:sz w:val="24"/>
              </w:rPr>
              <w:lastRenderedPageBreak/>
              <w:t>desarrollo humano desde el punto de vista de dos perspectivas que ayudaron considerablemente a entender los procesos o fases de este aspecto, los cuales actualmente se estudian y se tienen presentes cuando alguien hace referencia al desarrollo</w:t>
            </w:r>
          </w:p>
        </w:tc>
        <w:tc>
          <w:tcPr>
            <w:tcW w:w="3119" w:type="dxa"/>
          </w:tcPr>
          <w:p w14:paraId="3A666EFA" w14:textId="77777777" w:rsidR="007202DF" w:rsidRPr="00542518" w:rsidRDefault="007202DF" w:rsidP="007202DF">
            <w:pPr>
              <w:rPr>
                <w:rFonts w:ascii="Arial" w:hAnsi="Arial" w:cs="Arial"/>
                <w:bCs/>
                <w:color w:val="000000"/>
                <w:sz w:val="24"/>
                <w:szCs w:val="24"/>
              </w:rPr>
            </w:pPr>
            <w:r w:rsidRPr="00542518">
              <w:rPr>
                <w:rFonts w:ascii="Arial" w:hAnsi="Arial" w:cs="Arial"/>
                <w:bCs/>
                <w:color w:val="000000"/>
                <w:sz w:val="24"/>
                <w:szCs w:val="24"/>
              </w:rPr>
              <w:lastRenderedPageBreak/>
              <w:t>1.Etapa sensomotriz (0 a 2 años)</w:t>
            </w:r>
          </w:p>
          <w:p w14:paraId="06BC319C" w14:textId="77777777" w:rsidR="007202DF" w:rsidRPr="00542518" w:rsidRDefault="007202DF" w:rsidP="007202DF">
            <w:pPr>
              <w:rPr>
                <w:rFonts w:ascii="Arial" w:hAnsi="Arial" w:cs="Arial"/>
                <w:bCs/>
                <w:color w:val="000000"/>
                <w:sz w:val="24"/>
                <w:szCs w:val="24"/>
              </w:rPr>
            </w:pPr>
            <w:r w:rsidRPr="00542518">
              <w:rPr>
                <w:rFonts w:ascii="Arial" w:hAnsi="Arial" w:cs="Arial"/>
                <w:bCs/>
                <w:color w:val="000000"/>
                <w:sz w:val="24"/>
                <w:szCs w:val="24"/>
              </w:rPr>
              <w:t xml:space="preserve">Ocurre entre el momento del nacimiento y la aparición de un lenguaje que se articula en frases simples. Esta etapa se define por la interacción física con el entorno. El desarrollo cognitivo se articula a través de un juego experimental y que se puede asociar también a ciertas experiencias que surgen de la interacción con personas, objetos o animales. </w:t>
            </w:r>
          </w:p>
          <w:p w14:paraId="7CC7D767" w14:textId="77777777" w:rsidR="007202DF" w:rsidRPr="00542518" w:rsidRDefault="007202DF" w:rsidP="007202DF">
            <w:pPr>
              <w:rPr>
                <w:rFonts w:ascii="Arial" w:hAnsi="Arial" w:cs="Arial"/>
                <w:bCs/>
                <w:color w:val="000000"/>
                <w:sz w:val="24"/>
                <w:szCs w:val="24"/>
              </w:rPr>
            </w:pPr>
            <w:r w:rsidRPr="00542518">
              <w:rPr>
                <w:rFonts w:ascii="Arial" w:hAnsi="Arial" w:cs="Arial"/>
                <w:bCs/>
                <w:color w:val="000000"/>
                <w:sz w:val="24"/>
                <w:szCs w:val="24"/>
              </w:rPr>
              <w:t>2. Etapa preoperacional (2 a 7 años)</w:t>
            </w:r>
          </w:p>
          <w:p w14:paraId="199F914B" w14:textId="77777777" w:rsidR="007202DF" w:rsidRPr="00542518" w:rsidRDefault="007202DF" w:rsidP="007202DF">
            <w:pPr>
              <w:rPr>
                <w:rFonts w:ascii="Arial" w:hAnsi="Arial" w:cs="Arial"/>
                <w:bCs/>
                <w:color w:val="000000"/>
                <w:sz w:val="24"/>
                <w:szCs w:val="24"/>
              </w:rPr>
            </w:pPr>
            <w:r w:rsidRPr="00542518">
              <w:rPr>
                <w:rFonts w:ascii="Arial" w:hAnsi="Arial" w:cs="Arial"/>
                <w:bCs/>
                <w:color w:val="000000"/>
                <w:sz w:val="24"/>
                <w:szCs w:val="24"/>
              </w:rPr>
              <w:t xml:space="preserve">En esta etapa, los niños empiezan a ganar la capacidad de ponerse en el lugar de los demás, son capaces de actuar y hacer juegos de rol. El egocentrismo sigue de alguna manera presente y por esto, hay dificultades a </w:t>
            </w:r>
            <w:r w:rsidRPr="00542518">
              <w:rPr>
                <w:rFonts w:ascii="Arial" w:hAnsi="Arial" w:cs="Arial"/>
                <w:bCs/>
                <w:color w:val="000000"/>
                <w:sz w:val="24"/>
                <w:szCs w:val="24"/>
              </w:rPr>
              <w:lastRenderedPageBreak/>
              <w:t>la hora de acceder a pensamiento o reflexiones más abstractas. En esta etapa, los niños aún no pueden realizar operaciones mentales complejas.</w:t>
            </w:r>
          </w:p>
          <w:p w14:paraId="19959BED" w14:textId="77777777" w:rsidR="007202DF" w:rsidRPr="00542518" w:rsidRDefault="007202DF" w:rsidP="007202DF">
            <w:pPr>
              <w:rPr>
                <w:rFonts w:ascii="Arial" w:hAnsi="Arial" w:cs="Arial"/>
                <w:bCs/>
                <w:color w:val="000000"/>
                <w:sz w:val="24"/>
                <w:szCs w:val="24"/>
              </w:rPr>
            </w:pPr>
            <w:r w:rsidRPr="00542518">
              <w:rPr>
                <w:rFonts w:ascii="Arial" w:hAnsi="Arial" w:cs="Arial"/>
                <w:bCs/>
                <w:color w:val="000000"/>
                <w:sz w:val="24"/>
                <w:szCs w:val="24"/>
              </w:rPr>
              <w:t>3. Etapa de operaciones concretas (7 a 12 años)</w:t>
            </w:r>
          </w:p>
          <w:p w14:paraId="1B8B96FC" w14:textId="77777777" w:rsidR="007202DF" w:rsidRPr="00542518" w:rsidRDefault="007202DF" w:rsidP="007202DF">
            <w:pPr>
              <w:rPr>
                <w:rFonts w:ascii="Arial" w:hAnsi="Arial" w:cs="Arial"/>
                <w:bCs/>
                <w:color w:val="000000"/>
                <w:sz w:val="24"/>
                <w:szCs w:val="24"/>
              </w:rPr>
            </w:pPr>
            <w:r w:rsidRPr="00542518">
              <w:rPr>
                <w:rFonts w:ascii="Arial" w:hAnsi="Arial" w:cs="Arial"/>
                <w:bCs/>
                <w:color w:val="000000"/>
                <w:sz w:val="24"/>
                <w:szCs w:val="24"/>
              </w:rPr>
              <w:t>En esta etapa, los niños empiezan a usar la lógica para llegar a conclusiones válidas, pero para lograrlo necesitan situaciones concretas y no abstractas. También pueden categorizar aspectos de la realidad de una forma mucho más compleja</w:t>
            </w:r>
          </w:p>
          <w:p w14:paraId="552C0AC0" w14:textId="77777777" w:rsidR="007202DF" w:rsidRPr="00542518" w:rsidRDefault="007202DF" w:rsidP="007202DF">
            <w:pPr>
              <w:rPr>
                <w:rFonts w:ascii="Arial" w:hAnsi="Arial" w:cs="Arial"/>
                <w:bCs/>
                <w:color w:val="000000"/>
                <w:sz w:val="24"/>
                <w:szCs w:val="24"/>
              </w:rPr>
            </w:pPr>
            <w:r w:rsidRPr="00542518">
              <w:rPr>
                <w:rFonts w:ascii="Arial" w:hAnsi="Arial" w:cs="Arial"/>
                <w:bCs/>
                <w:color w:val="000000"/>
                <w:sz w:val="24"/>
                <w:szCs w:val="24"/>
              </w:rPr>
              <w:t>4. Etapa de operaciones formales (desde los 12 años hasta la vida adulta)</w:t>
            </w:r>
          </w:p>
          <w:p w14:paraId="15A5535A" w14:textId="77777777" w:rsidR="005B2479" w:rsidRPr="00542518" w:rsidRDefault="007202DF" w:rsidP="007202DF">
            <w:pPr>
              <w:rPr>
                <w:rFonts w:ascii="Arial" w:hAnsi="Arial" w:cs="Arial"/>
                <w:bCs/>
                <w:color w:val="000000"/>
                <w:sz w:val="24"/>
                <w:szCs w:val="24"/>
              </w:rPr>
            </w:pPr>
            <w:r w:rsidRPr="00542518">
              <w:rPr>
                <w:rFonts w:ascii="Arial" w:hAnsi="Arial" w:cs="Arial"/>
                <w:bCs/>
                <w:color w:val="000000"/>
                <w:sz w:val="24"/>
                <w:szCs w:val="24"/>
              </w:rPr>
              <w:t>En este período los niños ganan la capacidad para utilizar una lógica que les permite llegar a conclusiones abstractas que no están ligadas a casos concretos.</w:t>
            </w:r>
          </w:p>
        </w:tc>
        <w:tc>
          <w:tcPr>
            <w:tcW w:w="3119" w:type="dxa"/>
            <w:gridSpan w:val="3"/>
          </w:tcPr>
          <w:p w14:paraId="027B50E2" w14:textId="77777777" w:rsidR="002240A1" w:rsidRPr="00542518" w:rsidRDefault="002240A1" w:rsidP="002240A1">
            <w:pPr>
              <w:jc w:val="center"/>
              <w:rPr>
                <w:rFonts w:ascii="Arial" w:hAnsi="Arial" w:cs="Arial"/>
                <w:sz w:val="24"/>
                <w:szCs w:val="24"/>
              </w:rPr>
            </w:pPr>
            <w:r w:rsidRPr="00542518">
              <w:rPr>
                <w:rFonts w:ascii="Arial" w:hAnsi="Arial" w:cs="Arial"/>
                <w:sz w:val="24"/>
                <w:szCs w:val="24"/>
              </w:rPr>
              <w:lastRenderedPageBreak/>
              <w:t>Etapa Sensoriomotora (desde el nacimiento hasta los dos años):</w:t>
            </w:r>
          </w:p>
          <w:p w14:paraId="4FDA8F85" w14:textId="77777777" w:rsidR="007202DF" w:rsidRPr="00542518" w:rsidRDefault="007202DF" w:rsidP="007202DF">
            <w:pPr>
              <w:rPr>
                <w:rFonts w:ascii="Arial" w:hAnsi="Arial" w:cs="Arial"/>
                <w:sz w:val="24"/>
                <w:szCs w:val="24"/>
              </w:rPr>
            </w:pPr>
            <w:r w:rsidRPr="00542518">
              <w:rPr>
                <w:rFonts w:ascii="Arial" w:hAnsi="Arial" w:cs="Arial"/>
                <w:sz w:val="24"/>
                <w:szCs w:val="24"/>
              </w:rPr>
              <w:t>La idea general en este juego es la asociación de la imagen, con el objeto real y con el nombre en sonido de la fruta, así se estaría trabajando la estimulación visual en objeto real e imagen y la estimulación auditiva con el nombre en sonido. Por otro lado, la estimulación táctil es muy importante en este juego, ya que, el alumno toca la textura y la forma, incluso podría oler las frutas y comerlas, trabajando así el gusto y el olfato. Es una actividad completa, que dependiendo de lo que queramos hacer y de las expectativas que tengamos se pueden trabajar la estimulación de todos los sentidos.</w:t>
            </w:r>
          </w:p>
          <w:p w14:paraId="0EC0BB9C" w14:textId="77777777" w:rsidR="007202DF" w:rsidRPr="00542518" w:rsidRDefault="007202DF" w:rsidP="007202DF">
            <w:pPr>
              <w:jc w:val="center"/>
              <w:rPr>
                <w:rFonts w:ascii="Arial" w:hAnsi="Arial" w:cs="Arial"/>
                <w:sz w:val="24"/>
                <w:szCs w:val="24"/>
              </w:rPr>
            </w:pPr>
            <w:r w:rsidRPr="00542518">
              <w:rPr>
                <w:rFonts w:ascii="Arial" w:hAnsi="Arial" w:cs="Arial"/>
                <w:sz w:val="24"/>
                <w:szCs w:val="24"/>
              </w:rPr>
              <w:lastRenderedPageBreak/>
              <w:t>Etapa 2: Pre operacional (de los dos años a los 7 años de edad):</w:t>
            </w:r>
          </w:p>
          <w:p w14:paraId="12EA156F" w14:textId="77777777" w:rsidR="007202DF" w:rsidRPr="00542518" w:rsidRDefault="007202DF" w:rsidP="007202DF">
            <w:pPr>
              <w:rPr>
                <w:rFonts w:ascii="Arial" w:hAnsi="Arial" w:cs="Arial"/>
                <w:sz w:val="24"/>
                <w:szCs w:val="24"/>
              </w:rPr>
            </w:pPr>
            <w:r w:rsidRPr="00542518">
              <w:rPr>
                <w:rFonts w:ascii="Arial" w:hAnsi="Arial" w:cs="Arial"/>
                <w:sz w:val="24"/>
                <w:szCs w:val="24"/>
              </w:rPr>
              <w:t>Esta actividad tratara de que se formaran por parejas, y uno tomara una de las cartas que tendrá un animal colocándolo en su frente sin ver cuál es ese animal, tratara de adivinarlo, con ayuda de su compañero, que realizando una imitación de lo que hace ese animal, así como los sonidos que realiza, le dará pistas y así el tendrá que decir el nombre del animal.</w:t>
            </w:r>
          </w:p>
          <w:p w14:paraId="3944FAEC" w14:textId="77777777" w:rsidR="007202DF" w:rsidRPr="00542518" w:rsidRDefault="007202DF" w:rsidP="007202DF">
            <w:pPr>
              <w:rPr>
                <w:rFonts w:ascii="Arial" w:hAnsi="Arial" w:cs="Arial"/>
                <w:sz w:val="24"/>
                <w:szCs w:val="24"/>
              </w:rPr>
            </w:pPr>
          </w:p>
          <w:p w14:paraId="265B0109" w14:textId="77777777" w:rsidR="007202DF" w:rsidRPr="00542518" w:rsidRDefault="007202DF" w:rsidP="007202DF">
            <w:pPr>
              <w:rPr>
                <w:rFonts w:ascii="Arial" w:hAnsi="Arial" w:cs="Arial"/>
                <w:sz w:val="24"/>
                <w:szCs w:val="24"/>
              </w:rPr>
            </w:pPr>
            <w:r w:rsidRPr="00542518">
              <w:rPr>
                <w:rFonts w:ascii="Arial" w:hAnsi="Arial" w:cs="Arial"/>
                <w:sz w:val="24"/>
                <w:szCs w:val="24"/>
              </w:rPr>
              <w:t>Etapa 3: Etapa de las operaciones concretas:</w:t>
            </w:r>
          </w:p>
          <w:p w14:paraId="0C436CD2" w14:textId="77777777" w:rsidR="007202DF" w:rsidRPr="00542518" w:rsidRDefault="007202DF" w:rsidP="007202DF">
            <w:pPr>
              <w:rPr>
                <w:rFonts w:ascii="Arial" w:hAnsi="Arial" w:cs="Arial"/>
                <w:sz w:val="24"/>
                <w:szCs w:val="24"/>
              </w:rPr>
            </w:pPr>
            <w:r w:rsidRPr="00542518">
              <w:rPr>
                <w:rFonts w:ascii="Arial" w:hAnsi="Arial" w:cs="Arial"/>
                <w:sz w:val="24"/>
                <w:szCs w:val="24"/>
              </w:rPr>
              <w:t>La actividad diseñada para la etapa de operaciones concretas, comienza repartiendo al salón pelotas de distintos tamaños y que son utilizadas en diversos deportes.</w:t>
            </w:r>
          </w:p>
          <w:p w14:paraId="11B270C2" w14:textId="77777777" w:rsidR="007202DF" w:rsidRPr="00542518" w:rsidRDefault="007202DF" w:rsidP="007202DF">
            <w:pPr>
              <w:rPr>
                <w:rFonts w:ascii="Arial" w:hAnsi="Arial" w:cs="Arial"/>
                <w:sz w:val="24"/>
                <w:szCs w:val="24"/>
              </w:rPr>
            </w:pPr>
            <w:r w:rsidRPr="00542518">
              <w:rPr>
                <w:rFonts w:ascii="Arial" w:hAnsi="Arial" w:cs="Arial"/>
                <w:sz w:val="24"/>
                <w:szCs w:val="24"/>
              </w:rPr>
              <w:t xml:space="preserve">Se  les preguntará de qué deporte son, y si en alguna </w:t>
            </w:r>
            <w:r w:rsidRPr="00542518">
              <w:rPr>
                <w:rFonts w:ascii="Arial" w:hAnsi="Arial" w:cs="Arial"/>
                <w:sz w:val="24"/>
                <w:szCs w:val="24"/>
              </w:rPr>
              <w:lastRenderedPageBreak/>
              <w:t>ocasión las han visto o han jugado a ese deporte.</w:t>
            </w:r>
          </w:p>
          <w:p w14:paraId="059C8C5C" w14:textId="77777777" w:rsidR="007202DF" w:rsidRPr="00542518" w:rsidRDefault="007202DF" w:rsidP="007202DF">
            <w:pPr>
              <w:rPr>
                <w:rFonts w:ascii="Arial" w:hAnsi="Arial" w:cs="Arial"/>
                <w:sz w:val="24"/>
                <w:szCs w:val="24"/>
              </w:rPr>
            </w:pPr>
            <w:r w:rsidRPr="00542518">
              <w:rPr>
                <w:rFonts w:ascii="Arial" w:hAnsi="Arial" w:cs="Arial"/>
                <w:sz w:val="24"/>
                <w:szCs w:val="24"/>
              </w:rPr>
              <w:t xml:space="preserve"> Después deberán ser organizadas por su tamaño, de la más pequeña a las más grandes y al finalizar clasificarlas dependiendo al deporte que corresponden.</w:t>
            </w:r>
          </w:p>
          <w:p w14:paraId="61C15CA4" w14:textId="77777777" w:rsidR="007202DF" w:rsidRPr="00542518" w:rsidRDefault="007202DF" w:rsidP="007202DF">
            <w:pPr>
              <w:rPr>
                <w:rFonts w:ascii="Arial" w:hAnsi="Arial" w:cs="Arial"/>
                <w:sz w:val="24"/>
                <w:szCs w:val="24"/>
              </w:rPr>
            </w:pPr>
          </w:p>
          <w:p w14:paraId="520BFAC2" w14:textId="77777777" w:rsidR="007202DF" w:rsidRPr="00542518" w:rsidRDefault="007202DF" w:rsidP="007202DF">
            <w:pPr>
              <w:tabs>
                <w:tab w:val="left" w:pos="3645"/>
              </w:tabs>
              <w:jc w:val="center"/>
              <w:rPr>
                <w:rFonts w:ascii="Arial" w:hAnsi="Arial" w:cs="Arial"/>
                <w:sz w:val="24"/>
                <w:szCs w:val="24"/>
              </w:rPr>
            </w:pPr>
            <w:r w:rsidRPr="00542518">
              <w:rPr>
                <w:rFonts w:ascii="Arial" w:hAnsi="Arial" w:cs="Arial"/>
                <w:sz w:val="24"/>
                <w:szCs w:val="24"/>
              </w:rPr>
              <w:t>Etapa 4: Etapa de las operaciones formales (De 12 años en adelante):</w:t>
            </w:r>
          </w:p>
          <w:p w14:paraId="309FD5FF" w14:textId="77777777" w:rsidR="007202DF" w:rsidRPr="00542518" w:rsidRDefault="007202DF" w:rsidP="007202DF">
            <w:pPr>
              <w:pStyle w:val="Sinespaciado"/>
              <w:rPr>
                <w:rFonts w:ascii="Arial" w:hAnsi="Arial" w:cs="Arial"/>
                <w:color w:val="000000" w:themeColor="text1"/>
                <w:sz w:val="24"/>
                <w:szCs w:val="24"/>
              </w:rPr>
            </w:pPr>
            <w:r w:rsidRPr="00542518">
              <w:rPr>
                <w:rFonts w:ascii="Arial" w:hAnsi="Arial" w:cs="Arial"/>
                <w:color w:val="000000" w:themeColor="text1"/>
                <w:sz w:val="24"/>
                <w:szCs w:val="24"/>
              </w:rPr>
              <w:t>El juego comienza revolviendo las cartas y repartiéndolas con la figura hacia abajo al azar de tal modo que no sea posible ver la imagen que se encuentra en ellas.</w:t>
            </w:r>
          </w:p>
          <w:p w14:paraId="7EE1523A" w14:textId="77777777" w:rsidR="007202DF" w:rsidRPr="00542518" w:rsidRDefault="007202DF" w:rsidP="007202DF">
            <w:pPr>
              <w:pStyle w:val="Sinespaciado"/>
              <w:rPr>
                <w:rFonts w:ascii="Arial" w:hAnsi="Arial" w:cs="Arial"/>
                <w:sz w:val="24"/>
                <w:szCs w:val="24"/>
              </w:rPr>
            </w:pPr>
            <w:r w:rsidRPr="00542518">
              <w:rPr>
                <w:rFonts w:ascii="Arial" w:hAnsi="Arial" w:cs="Arial"/>
                <w:sz w:val="24"/>
                <w:szCs w:val="24"/>
              </w:rPr>
              <w:t xml:space="preserve">Un jugador escoge dos cartas, si las dos que escogió son iguales, se las queda consigo y tiene derecho a escoger otras dos; si las dos cartas que escogió son diferentes las coloca otra vez boca abajo en el mismo lugar y procura recordar cuales </w:t>
            </w:r>
            <w:r w:rsidRPr="00542518">
              <w:rPr>
                <w:rFonts w:ascii="Arial" w:hAnsi="Arial" w:cs="Arial"/>
                <w:sz w:val="24"/>
                <w:szCs w:val="24"/>
              </w:rPr>
              <w:lastRenderedPageBreak/>
              <w:t>cartas eran, cediendo el turno a otro jugador</w:t>
            </w:r>
          </w:p>
          <w:p w14:paraId="251C7CEC" w14:textId="77777777" w:rsidR="007202DF" w:rsidRPr="00542518" w:rsidRDefault="007202DF" w:rsidP="007202DF">
            <w:pPr>
              <w:pStyle w:val="Sinespaciado"/>
              <w:rPr>
                <w:rFonts w:ascii="Arial" w:hAnsi="Arial" w:cs="Arial"/>
                <w:sz w:val="24"/>
                <w:szCs w:val="24"/>
              </w:rPr>
            </w:pPr>
            <w:r w:rsidRPr="00542518">
              <w:rPr>
                <w:rFonts w:ascii="Arial" w:hAnsi="Arial" w:cs="Arial"/>
                <w:sz w:val="24"/>
                <w:szCs w:val="24"/>
              </w:rPr>
              <w:t>El siguiente jugador selecciona otra dos cartas, con la ventaja de que si puso atención a las dos figuras anteriores que le salieron a su compañero, selecciona primero una carta al azar y si se da cuenta de que la carta que seleccionó trae la misma figura que una de las cartas que su compañero había puesto anteriormente hacia abajo la escoge de tal modo que ya tiene un par, en caso contrario vuelve a dejar las cartas hacia abajo.</w:t>
            </w:r>
          </w:p>
          <w:p w14:paraId="50F13B55" w14:textId="77777777" w:rsidR="007202DF" w:rsidRPr="00542518" w:rsidRDefault="007202DF" w:rsidP="007202DF">
            <w:pPr>
              <w:pStyle w:val="Sinespaciado"/>
              <w:rPr>
                <w:rFonts w:ascii="Arial" w:hAnsi="Arial" w:cs="Arial"/>
                <w:sz w:val="24"/>
                <w:szCs w:val="24"/>
              </w:rPr>
            </w:pPr>
            <w:r w:rsidRPr="00542518">
              <w:rPr>
                <w:rFonts w:ascii="Arial" w:hAnsi="Arial" w:cs="Arial"/>
                <w:sz w:val="24"/>
                <w:szCs w:val="24"/>
              </w:rPr>
              <w:t>Gana el jugador que consiga más pares de cartas. Este juego se puede jugar con dos o más participantes.</w:t>
            </w:r>
          </w:p>
          <w:p w14:paraId="517DFE4D" w14:textId="77777777" w:rsidR="007202DF" w:rsidRPr="00542518" w:rsidRDefault="007202DF" w:rsidP="007202DF">
            <w:pPr>
              <w:rPr>
                <w:rFonts w:ascii="Arial" w:hAnsi="Arial" w:cs="Arial"/>
                <w:sz w:val="24"/>
                <w:szCs w:val="24"/>
              </w:rPr>
            </w:pPr>
          </w:p>
          <w:p w14:paraId="6991A251" w14:textId="77777777" w:rsidR="007202DF" w:rsidRPr="00542518" w:rsidRDefault="007202DF" w:rsidP="007202DF">
            <w:pPr>
              <w:tabs>
                <w:tab w:val="left" w:pos="3645"/>
              </w:tabs>
              <w:jc w:val="center"/>
              <w:rPr>
                <w:rFonts w:ascii="Arial" w:hAnsi="Arial" w:cs="Arial"/>
                <w:sz w:val="24"/>
                <w:szCs w:val="24"/>
              </w:rPr>
            </w:pPr>
          </w:p>
          <w:p w14:paraId="130CEF2C" w14:textId="77777777" w:rsidR="007202DF" w:rsidRPr="00542518" w:rsidRDefault="007202DF" w:rsidP="007202DF">
            <w:pPr>
              <w:rPr>
                <w:rFonts w:ascii="Arial" w:hAnsi="Arial" w:cs="Arial"/>
                <w:sz w:val="24"/>
                <w:szCs w:val="24"/>
              </w:rPr>
            </w:pPr>
          </w:p>
          <w:p w14:paraId="7240141E" w14:textId="77777777" w:rsidR="002240A1" w:rsidRPr="00542518" w:rsidRDefault="002240A1" w:rsidP="00542518">
            <w:pPr>
              <w:rPr>
                <w:rFonts w:ascii="Arial" w:hAnsi="Arial" w:cs="Arial"/>
                <w:sz w:val="24"/>
                <w:szCs w:val="24"/>
              </w:rPr>
            </w:pPr>
          </w:p>
          <w:p w14:paraId="1F50B863" w14:textId="77777777" w:rsidR="005B2479" w:rsidRPr="00542518" w:rsidRDefault="005B2479" w:rsidP="002240A1">
            <w:pPr>
              <w:rPr>
                <w:rFonts w:ascii="Arial" w:hAnsi="Arial" w:cs="Arial"/>
                <w:bCs/>
                <w:color w:val="000000"/>
                <w:sz w:val="24"/>
                <w:szCs w:val="24"/>
              </w:rPr>
            </w:pPr>
          </w:p>
        </w:tc>
      </w:tr>
    </w:tbl>
    <w:p w14:paraId="0558C7ED" w14:textId="77777777" w:rsidR="00223EFB" w:rsidRDefault="00223EFB" w:rsidP="00C33723">
      <w:pPr>
        <w:rPr>
          <w:rFonts w:ascii="Arial" w:hAnsi="Arial" w:cs="Arial"/>
          <w:sz w:val="24"/>
          <w:lang w:val="es-ES"/>
        </w:rPr>
        <w:sectPr w:rsidR="00223EFB" w:rsidSect="00223EFB">
          <w:pgSz w:w="15840" w:h="12240" w:orient="landscape" w:code="1"/>
          <w:pgMar w:top="1701" w:right="1418" w:bottom="1701" w:left="1418" w:header="709" w:footer="709" w:gutter="0"/>
          <w:cols w:space="708"/>
          <w:docGrid w:linePitch="360"/>
        </w:sectPr>
      </w:pPr>
    </w:p>
    <w:p w14:paraId="39FA8E43" w14:textId="77777777" w:rsidR="00C33723" w:rsidRDefault="00C33723" w:rsidP="00542518">
      <w:pPr>
        <w:rPr>
          <w:rFonts w:ascii="Arial" w:hAnsi="Arial" w:cs="Arial"/>
          <w:sz w:val="24"/>
          <w:lang w:val="es-ES"/>
        </w:rPr>
      </w:pPr>
    </w:p>
    <w:p w14:paraId="5C307EE6" w14:textId="77777777" w:rsidR="00C33723" w:rsidRDefault="00C33723" w:rsidP="00C33723">
      <w:pPr>
        <w:jc w:val="right"/>
        <w:rPr>
          <w:rFonts w:ascii="Arial" w:hAnsi="Arial" w:cs="Arial"/>
          <w:sz w:val="24"/>
          <w:lang w:val="es-ES"/>
        </w:rPr>
      </w:pPr>
    </w:p>
    <w:p w14:paraId="4B81203C" w14:textId="77777777" w:rsidR="00C33723" w:rsidRDefault="00C33723" w:rsidP="00542518">
      <w:pPr>
        <w:rPr>
          <w:rFonts w:ascii="Arial" w:hAnsi="Arial" w:cs="Arial"/>
          <w:sz w:val="24"/>
          <w:lang w:val="es-ES"/>
        </w:rPr>
      </w:pPr>
    </w:p>
    <w:p w14:paraId="33BE801B" w14:textId="77777777" w:rsidR="00C33723" w:rsidRDefault="00C33723" w:rsidP="00C33723">
      <w:pPr>
        <w:jc w:val="right"/>
        <w:rPr>
          <w:rFonts w:ascii="Arial" w:hAnsi="Arial" w:cs="Arial"/>
          <w:sz w:val="24"/>
          <w:lang w:val="es-ES"/>
        </w:rPr>
      </w:pPr>
    </w:p>
    <w:p w14:paraId="2E454B46" w14:textId="77777777" w:rsidR="00C33723" w:rsidRDefault="00C33723" w:rsidP="00C33723">
      <w:pPr>
        <w:jc w:val="right"/>
        <w:rPr>
          <w:rFonts w:ascii="Arial" w:hAnsi="Arial" w:cs="Arial"/>
          <w:sz w:val="24"/>
          <w:lang w:val="es-ES"/>
        </w:rPr>
      </w:pPr>
    </w:p>
    <w:p w14:paraId="75C1B127" w14:textId="313E91C2" w:rsidR="00A428C6" w:rsidRPr="00851C69" w:rsidRDefault="00A428C6" w:rsidP="00A428C6">
      <w:pPr>
        <w:pStyle w:val="NormalWeb"/>
        <w:spacing w:before="0" w:beforeAutospacing="0" w:after="0" w:afterAutospacing="0"/>
        <w:rPr>
          <w:color w:val="FF0000"/>
        </w:rPr>
      </w:pPr>
      <w:r w:rsidRPr="00851C69">
        <w:rPr>
          <w:rFonts w:ascii="Candara" w:eastAsia="+mn-ea" w:hAnsi="Candara" w:cs="+mn-cs"/>
          <w:color w:val="FF0000"/>
          <w:kern w:val="24"/>
          <w:sz w:val="36"/>
          <w:szCs w:val="36"/>
        </w:rPr>
        <w:t>Falta la teoría de Florence Laura Goodenough: Test de la figura humana</w:t>
      </w:r>
      <w:r w:rsidR="00851C69" w:rsidRPr="00851C69">
        <w:rPr>
          <w:rFonts w:ascii="Candara" w:eastAsia="+mn-ea" w:hAnsi="Candara" w:cs="+mn-cs"/>
          <w:color w:val="FF0000"/>
          <w:kern w:val="24"/>
          <w:sz w:val="36"/>
          <w:szCs w:val="36"/>
        </w:rPr>
        <w:t>.</w:t>
      </w:r>
      <w:r w:rsidR="00851C69" w:rsidRPr="00851C69">
        <w:rPr>
          <w:color w:val="FF0000"/>
        </w:rPr>
        <w:t xml:space="preserve"> </w:t>
      </w:r>
      <w:r w:rsidR="00851C69" w:rsidRPr="00851C69">
        <w:rPr>
          <w:rFonts w:ascii="Candara" w:eastAsia="+mn-ea" w:hAnsi="Candara" w:cs="+mn-cs"/>
          <w:color w:val="FF0000"/>
          <w:kern w:val="24"/>
          <w:sz w:val="36"/>
          <w:szCs w:val="36"/>
        </w:rPr>
        <w:t>Especificar para cuál etapa se sugiere la actividad en las teorías</w:t>
      </w:r>
      <w:r w:rsidR="00851C69" w:rsidRPr="00851C69">
        <w:rPr>
          <w:rFonts w:ascii="Candara" w:eastAsia="+mn-ea" w:hAnsi="Candara" w:cs="+mn-cs"/>
          <w:color w:val="FF0000"/>
          <w:kern w:val="24"/>
          <w:sz w:val="36"/>
          <w:szCs w:val="36"/>
        </w:rPr>
        <w:t xml:space="preserve"> psicosocial y del desarrollo moral</w:t>
      </w:r>
      <w:r w:rsidR="00851C69" w:rsidRPr="00851C69">
        <w:rPr>
          <w:rFonts w:ascii="Candara" w:eastAsia="+mn-ea" w:hAnsi="Candara" w:cs="+mn-cs"/>
          <w:color w:val="FF0000"/>
          <w:kern w:val="24"/>
          <w:sz w:val="36"/>
          <w:szCs w:val="36"/>
        </w:rPr>
        <w:t xml:space="preserve">, </w:t>
      </w:r>
      <w:r w:rsidR="00851C69" w:rsidRPr="00851C69">
        <w:rPr>
          <w:rFonts w:ascii="Candara" w:eastAsia="+mn-ea" w:hAnsi="Candara" w:cs="+mn-cs"/>
          <w:color w:val="FF0000"/>
          <w:kern w:val="24"/>
          <w:sz w:val="36"/>
          <w:szCs w:val="36"/>
        </w:rPr>
        <w:t>un</w:t>
      </w:r>
      <w:r w:rsidR="00851C69" w:rsidRPr="00851C69">
        <w:rPr>
          <w:rFonts w:ascii="Candara" w:eastAsia="+mn-ea" w:hAnsi="Candara" w:cs="+mn-cs"/>
          <w:color w:val="FF0000"/>
          <w:kern w:val="24"/>
          <w:sz w:val="36"/>
          <w:szCs w:val="36"/>
        </w:rPr>
        <w:t xml:space="preserve"> erro</w:t>
      </w:r>
      <w:r w:rsidR="00851C69" w:rsidRPr="00851C69">
        <w:rPr>
          <w:rFonts w:ascii="Candara" w:eastAsia="+mn-ea" w:hAnsi="Candara" w:cs="+mn-cs"/>
          <w:color w:val="FF0000"/>
          <w:kern w:val="24"/>
          <w:sz w:val="36"/>
          <w:szCs w:val="36"/>
        </w:rPr>
        <w:t>r</w:t>
      </w:r>
      <w:r w:rsidR="00851C69" w:rsidRPr="00851C69">
        <w:rPr>
          <w:rFonts w:ascii="Candara" w:eastAsia="+mn-ea" w:hAnsi="Candara" w:cs="+mn-cs"/>
          <w:color w:val="FF0000"/>
          <w:kern w:val="24"/>
          <w:sz w:val="36"/>
          <w:szCs w:val="36"/>
        </w:rPr>
        <w:t xml:space="preserve"> de ortografía. </w:t>
      </w:r>
    </w:p>
    <w:p w14:paraId="33659080" w14:textId="77777777" w:rsidR="00C33723" w:rsidRDefault="00C33723" w:rsidP="00C33723">
      <w:pPr>
        <w:jc w:val="right"/>
      </w:pPr>
      <w:r>
        <w:rPr>
          <w:noProof/>
          <w:lang w:eastAsia="es-MX"/>
        </w:rPr>
        <w:drawing>
          <wp:inline distT="0" distB="0" distL="0" distR="0" wp14:anchorId="4181899B" wp14:editId="2188CFA2">
            <wp:extent cx="5191125" cy="3235661"/>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924" t="25585" r="6230" b="11812"/>
                    <a:stretch/>
                  </pic:blipFill>
                  <pic:spPr bwMode="auto">
                    <a:xfrm>
                      <a:off x="0" y="0"/>
                      <a:ext cx="5196929" cy="3239278"/>
                    </a:xfrm>
                    <a:prstGeom prst="rect">
                      <a:avLst/>
                    </a:prstGeom>
                    <a:ln>
                      <a:noFill/>
                    </a:ln>
                    <a:extLst>
                      <a:ext uri="{53640926-AAD7-44D8-BBD7-CCE9431645EC}">
                        <a14:shadowObscured xmlns:a14="http://schemas.microsoft.com/office/drawing/2010/main"/>
                      </a:ext>
                    </a:extLst>
                  </pic:spPr>
                </pic:pic>
              </a:graphicData>
            </a:graphic>
          </wp:inline>
        </w:drawing>
      </w:r>
    </w:p>
    <w:sectPr w:rsidR="00C33723" w:rsidSect="00C33723">
      <w:pgSz w:w="12240" w:h="15840"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arlow">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13376"/>
    <w:multiLevelType w:val="hybridMultilevel"/>
    <w:tmpl w:val="01404CEC"/>
    <w:lvl w:ilvl="0" w:tplc="646E24C8">
      <w:start w:val="1"/>
      <w:numFmt w:val="decimal"/>
      <w:lvlText w:val="%1."/>
      <w:lvlJc w:val="left"/>
      <w:pPr>
        <w:tabs>
          <w:tab w:val="num" w:pos="720"/>
        </w:tabs>
        <w:ind w:left="720" w:hanging="360"/>
      </w:pPr>
    </w:lvl>
    <w:lvl w:ilvl="1" w:tplc="77C8D2C6" w:tentative="1">
      <w:start w:val="1"/>
      <w:numFmt w:val="decimal"/>
      <w:lvlText w:val="%2."/>
      <w:lvlJc w:val="left"/>
      <w:pPr>
        <w:tabs>
          <w:tab w:val="num" w:pos="1440"/>
        </w:tabs>
        <w:ind w:left="1440" w:hanging="360"/>
      </w:pPr>
    </w:lvl>
    <w:lvl w:ilvl="2" w:tplc="6DD4E9C0" w:tentative="1">
      <w:start w:val="1"/>
      <w:numFmt w:val="decimal"/>
      <w:lvlText w:val="%3."/>
      <w:lvlJc w:val="left"/>
      <w:pPr>
        <w:tabs>
          <w:tab w:val="num" w:pos="2160"/>
        </w:tabs>
        <w:ind w:left="2160" w:hanging="360"/>
      </w:pPr>
    </w:lvl>
    <w:lvl w:ilvl="3" w:tplc="EBF228B6" w:tentative="1">
      <w:start w:val="1"/>
      <w:numFmt w:val="decimal"/>
      <w:lvlText w:val="%4."/>
      <w:lvlJc w:val="left"/>
      <w:pPr>
        <w:tabs>
          <w:tab w:val="num" w:pos="2880"/>
        </w:tabs>
        <w:ind w:left="2880" w:hanging="360"/>
      </w:pPr>
    </w:lvl>
    <w:lvl w:ilvl="4" w:tplc="4B6A8830" w:tentative="1">
      <w:start w:val="1"/>
      <w:numFmt w:val="decimal"/>
      <w:lvlText w:val="%5."/>
      <w:lvlJc w:val="left"/>
      <w:pPr>
        <w:tabs>
          <w:tab w:val="num" w:pos="3600"/>
        </w:tabs>
        <w:ind w:left="3600" w:hanging="360"/>
      </w:pPr>
    </w:lvl>
    <w:lvl w:ilvl="5" w:tplc="44828188" w:tentative="1">
      <w:start w:val="1"/>
      <w:numFmt w:val="decimal"/>
      <w:lvlText w:val="%6."/>
      <w:lvlJc w:val="left"/>
      <w:pPr>
        <w:tabs>
          <w:tab w:val="num" w:pos="4320"/>
        </w:tabs>
        <w:ind w:left="4320" w:hanging="360"/>
      </w:pPr>
    </w:lvl>
    <w:lvl w:ilvl="6" w:tplc="CAEC51F4" w:tentative="1">
      <w:start w:val="1"/>
      <w:numFmt w:val="decimal"/>
      <w:lvlText w:val="%7."/>
      <w:lvlJc w:val="left"/>
      <w:pPr>
        <w:tabs>
          <w:tab w:val="num" w:pos="5040"/>
        </w:tabs>
        <w:ind w:left="5040" w:hanging="360"/>
      </w:pPr>
    </w:lvl>
    <w:lvl w:ilvl="7" w:tplc="719AAE26" w:tentative="1">
      <w:start w:val="1"/>
      <w:numFmt w:val="decimal"/>
      <w:lvlText w:val="%8."/>
      <w:lvlJc w:val="left"/>
      <w:pPr>
        <w:tabs>
          <w:tab w:val="num" w:pos="5760"/>
        </w:tabs>
        <w:ind w:left="5760" w:hanging="360"/>
      </w:pPr>
    </w:lvl>
    <w:lvl w:ilvl="8" w:tplc="8EDE5008" w:tentative="1">
      <w:start w:val="1"/>
      <w:numFmt w:val="decimal"/>
      <w:lvlText w:val="%9."/>
      <w:lvlJc w:val="left"/>
      <w:pPr>
        <w:tabs>
          <w:tab w:val="num" w:pos="6480"/>
        </w:tabs>
        <w:ind w:left="6480" w:hanging="360"/>
      </w:pPr>
    </w:lvl>
  </w:abstractNum>
  <w:abstractNum w:abstractNumId="1" w15:restartNumberingAfterBreak="0">
    <w:nsid w:val="176D6DE0"/>
    <w:multiLevelType w:val="hybridMultilevel"/>
    <w:tmpl w:val="0B504956"/>
    <w:lvl w:ilvl="0" w:tplc="E558F428">
      <w:start w:val="3"/>
      <w:numFmt w:val="decimal"/>
      <w:lvlText w:val="%1."/>
      <w:lvlJc w:val="left"/>
      <w:pPr>
        <w:tabs>
          <w:tab w:val="num" w:pos="720"/>
        </w:tabs>
        <w:ind w:left="720" w:hanging="360"/>
      </w:pPr>
    </w:lvl>
    <w:lvl w:ilvl="1" w:tplc="6298BFA0" w:tentative="1">
      <w:start w:val="1"/>
      <w:numFmt w:val="decimal"/>
      <w:lvlText w:val="%2."/>
      <w:lvlJc w:val="left"/>
      <w:pPr>
        <w:tabs>
          <w:tab w:val="num" w:pos="1440"/>
        </w:tabs>
        <w:ind w:left="1440" w:hanging="360"/>
      </w:pPr>
    </w:lvl>
    <w:lvl w:ilvl="2" w:tplc="E800F4B2" w:tentative="1">
      <w:start w:val="1"/>
      <w:numFmt w:val="decimal"/>
      <w:lvlText w:val="%3."/>
      <w:lvlJc w:val="left"/>
      <w:pPr>
        <w:tabs>
          <w:tab w:val="num" w:pos="2160"/>
        </w:tabs>
        <w:ind w:left="2160" w:hanging="360"/>
      </w:pPr>
    </w:lvl>
    <w:lvl w:ilvl="3" w:tplc="D6EA6142" w:tentative="1">
      <w:start w:val="1"/>
      <w:numFmt w:val="decimal"/>
      <w:lvlText w:val="%4."/>
      <w:lvlJc w:val="left"/>
      <w:pPr>
        <w:tabs>
          <w:tab w:val="num" w:pos="2880"/>
        </w:tabs>
        <w:ind w:left="2880" w:hanging="360"/>
      </w:pPr>
    </w:lvl>
    <w:lvl w:ilvl="4" w:tplc="A7F4A5D4" w:tentative="1">
      <w:start w:val="1"/>
      <w:numFmt w:val="decimal"/>
      <w:lvlText w:val="%5."/>
      <w:lvlJc w:val="left"/>
      <w:pPr>
        <w:tabs>
          <w:tab w:val="num" w:pos="3600"/>
        </w:tabs>
        <w:ind w:left="3600" w:hanging="360"/>
      </w:pPr>
    </w:lvl>
    <w:lvl w:ilvl="5" w:tplc="5A66816A" w:tentative="1">
      <w:start w:val="1"/>
      <w:numFmt w:val="decimal"/>
      <w:lvlText w:val="%6."/>
      <w:lvlJc w:val="left"/>
      <w:pPr>
        <w:tabs>
          <w:tab w:val="num" w:pos="4320"/>
        </w:tabs>
        <w:ind w:left="4320" w:hanging="360"/>
      </w:pPr>
    </w:lvl>
    <w:lvl w:ilvl="6" w:tplc="3B3A9162" w:tentative="1">
      <w:start w:val="1"/>
      <w:numFmt w:val="decimal"/>
      <w:lvlText w:val="%7."/>
      <w:lvlJc w:val="left"/>
      <w:pPr>
        <w:tabs>
          <w:tab w:val="num" w:pos="5040"/>
        </w:tabs>
        <w:ind w:left="5040" w:hanging="360"/>
      </w:pPr>
    </w:lvl>
    <w:lvl w:ilvl="7" w:tplc="DA8CC6EE" w:tentative="1">
      <w:start w:val="1"/>
      <w:numFmt w:val="decimal"/>
      <w:lvlText w:val="%8."/>
      <w:lvlJc w:val="left"/>
      <w:pPr>
        <w:tabs>
          <w:tab w:val="num" w:pos="5760"/>
        </w:tabs>
        <w:ind w:left="5760" w:hanging="360"/>
      </w:pPr>
    </w:lvl>
    <w:lvl w:ilvl="8" w:tplc="109EE692" w:tentative="1">
      <w:start w:val="1"/>
      <w:numFmt w:val="decimal"/>
      <w:lvlText w:val="%9."/>
      <w:lvlJc w:val="left"/>
      <w:pPr>
        <w:tabs>
          <w:tab w:val="num" w:pos="6480"/>
        </w:tabs>
        <w:ind w:left="6480" w:hanging="360"/>
      </w:pPr>
    </w:lvl>
  </w:abstractNum>
  <w:abstractNum w:abstractNumId="2" w15:restartNumberingAfterBreak="0">
    <w:nsid w:val="39505F13"/>
    <w:multiLevelType w:val="hybridMultilevel"/>
    <w:tmpl w:val="2ACAE334"/>
    <w:lvl w:ilvl="0" w:tplc="F168EAB8">
      <w:start w:val="1"/>
      <w:numFmt w:val="bullet"/>
      <w:lvlText w:val="●"/>
      <w:lvlJc w:val="left"/>
      <w:pPr>
        <w:tabs>
          <w:tab w:val="num" w:pos="720"/>
        </w:tabs>
        <w:ind w:left="720" w:hanging="360"/>
      </w:pPr>
      <w:rPr>
        <w:rFonts w:ascii="Barlow" w:hAnsi="Barlow" w:hint="default"/>
      </w:rPr>
    </w:lvl>
    <w:lvl w:ilvl="1" w:tplc="5BE01F3A" w:tentative="1">
      <w:start w:val="1"/>
      <w:numFmt w:val="bullet"/>
      <w:lvlText w:val="●"/>
      <w:lvlJc w:val="left"/>
      <w:pPr>
        <w:tabs>
          <w:tab w:val="num" w:pos="1440"/>
        </w:tabs>
        <w:ind w:left="1440" w:hanging="360"/>
      </w:pPr>
      <w:rPr>
        <w:rFonts w:ascii="Barlow" w:hAnsi="Barlow" w:hint="default"/>
      </w:rPr>
    </w:lvl>
    <w:lvl w:ilvl="2" w:tplc="403A45BA" w:tentative="1">
      <w:start w:val="1"/>
      <w:numFmt w:val="bullet"/>
      <w:lvlText w:val="●"/>
      <w:lvlJc w:val="left"/>
      <w:pPr>
        <w:tabs>
          <w:tab w:val="num" w:pos="2160"/>
        </w:tabs>
        <w:ind w:left="2160" w:hanging="360"/>
      </w:pPr>
      <w:rPr>
        <w:rFonts w:ascii="Barlow" w:hAnsi="Barlow" w:hint="default"/>
      </w:rPr>
    </w:lvl>
    <w:lvl w:ilvl="3" w:tplc="653E983C" w:tentative="1">
      <w:start w:val="1"/>
      <w:numFmt w:val="bullet"/>
      <w:lvlText w:val="●"/>
      <w:lvlJc w:val="left"/>
      <w:pPr>
        <w:tabs>
          <w:tab w:val="num" w:pos="2880"/>
        </w:tabs>
        <w:ind w:left="2880" w:hanging="360"/>
      </w:pPr>
      <w:rPr>
        <w:rFonts w:ascii="Barlow" w:hAnsi="Barlow" w:hint="default"/>
      </w:rPr>
    </w:lvl>
    <w:lvl w:ilvl="4" w:tplc="B37AD472" w:tentative="1">
      <w:start w:val="1"/>
      <w:numFmt w:val="bullet"/>
      <w:lvlText w:val="●"/>
      <w:lvlJc w:val="left"/>
      <w:pPr>
        <w:tabs>
          <w:tab w:val="num" w:pos="3600"/>
        </w:tabs>
        <w:ind w:left="3600" w:hanging="360"/>
      </w:pPr>
      <w:rPr>
        <w:rFonts w:ascii="Barlow" w:hAnsi="Barlow" w:hint="default"/>
      </w:rPr>
    </w:lvl>
    <w:lvl w:ilvl="5" w:tplc="A70C099C" w:tentative="1">
      <w:start w:val="1"/>
      <w:numFmt w:val="bullet"/>
      <w:lvlText w:val="●"/>
      <w:lvlJc w:val="left"/>
      <w:pPr>
        <w:tabs>
          <w:tab w:val="num" w:pos="4320"/>
        </w:tabs>
        <w:ind w:left="4320" w:hanging="360"/>
      </w:pPr>
      <w:rPr>
        <w:rFonts w:ascii="Barlow" w:hAnsi="Barlow" w:hint="default"/>
      </w:rPr>
    </w:lvl>
    <w:lvl w:ilvl="6" w:tplc="E478566E" w:tentative="1">
      <w:start w:val="1"/>
      <w:numFmt w:val="bullet"/>
      <w:lvlText w:val="●"/>
      <w:lvlJc w:val="left"/>
      <w:pPr>
        <w:tabs>
          <w:tab w:val="num" w:pos="5040"/>
        </w:tabs>
        <w:ind w:left="5040" w:hanging="360"/>
      </w:pPr>
      <w:rPr>
        <w:rFonts w:ascii="Barlow" w:hAnsi="Barlow" w:hint="default"/>
      </w:rPr>
    </w:lvl>
    <w:lvl w:ilvl="7" w:tplc="476EB3B0" w:tentative="1">
      <w:start w:val="1"/>
      <w:numFmt w:val="bullet"/>
      <w:lvlText w:val="●"/>
      <w:lvlJc w:val="left"/>
      <w:pPr>
        <w:tabs>
          <w:tab w:val="num" w:pos="5760"/>
        </w:tabs>
        <w:ind w:left="5760" w:hanging="360"/>
      </w:pPr>
      <w:rPr>
        <w:rFonts w:ascii="Barlow" w:hAnsi="Barlow" w:hint="default"/>
      </w:rPr>
    </w:lvl>
    <w:lvl w:ilvl="8" w:tplc="16201AF0" w:tentative="1">
      <w:start w:val="1"/>
      <w:numFmt w:val="bullet"/>
      <w:lvlText w:val="●"/>
      <w:lvlJc w:val="left"/>
      <w:pPr>
        <w:tabs>
          <w:tab w:val="num" w:pos="6480"/>
        </w:tabs>
        <w:ind w:left="6480" w:hanging="360"/>
      </w:pPr>
      <w:rPr>
        <w:rFonts w:ascii="Barlow" w:hAnsi="Barlow" w:hint="default"/>
      </w:rPr>
    </w:lvl>
  </w:abstractNum>
  <w:abstractNum w:abstractNumId="3" w15:restartNumberingAfterBreak="0">
    <w:nsid w:val="76A571CA"/>
    <w:multiLevelType w:val="hybridMultilevel"/>
    <w:tmpl w:val="2FF08AF6"/>
    <w:lvl w:ilvl="0" w:tplc="8794A4C2">
      <w:start w:val="1"/>
      <w:numFmt w:val="decimal"/>
      <w:lvlText w:val="%1."/>
      <w:lvlJc w:val="left"/>
      <w:pPr>
        <w:tabs>
          <w:tab w:val="num" w:pos="720"/>
        </w:tabs>
        <w:ind w:left="720" w:hanging="360"/>
      </w:pPr>
    </w:lvl>
    <w:lvl w:ilvl="1" w:tplc="1B14543C" w:tentative="1">
      <w:start w:val="1"/>
      <w:numFmt w:val="decimal"/>
      <w:lvlText w:val="%2."/>
      <w:lvlJc w:val="left"/>
      <w:pPr>
        <w:tabs>
          <w:tab w:val="num" w:pos="1440"/>
        </w:tabs>
        <w:ind w:left="1440" w:hanging="360"/>
      </w:pPr>
    </w:lvl>
    <w:lvl w:ilvl="2" w:tplc="16283D8E" w:tentative="1">
      <w:start w:val="1"/>
      <w:numFmt w:val="decimal"/>
      <w:lvlText w:val="%3."/>
      <w:lvlJc w:val="left"/>
      <w:pPr>
        <w:tabs>
          <w:tab w:val="num" w:pos="2160"/>
        </w:tabs>
        <w:ind w:left="2160" w:hanging="360"/>
      </w:pPr>
    </w:lvl>
    <w:lvl w:ilvl="3" w:tplc="C2329230" w:tentative="1">
      <w:start w:val="1"/>
      <w:numFmt w:val="decimal"/>
      <w:lvlText w:val="%4."/>
      <w:lvlJc w:val="left"/>
      <w:pPr>
        <w:tabs>
          <w:tab w:val="num" w:pos="2880"/>
        </w:tabs>
        <w:ind w:left="2880" w:hanging="360"/>
      </w:pPr>
    </w:lvl>
    <w:lvl w:ilvl="4" w:tplc="BF0E1CBE" w:tentative="1">
      <w:start w:val="1"/>
      <w:numFmt w:val="decimal"/>
      <w:lvlText w:val="%5."/>
      <w:lvlJc w:val="left"/>
      <w:pPr>
        <w:tabs>
          <w:tab w:val="num" w:pos="3600"/>
        </w:tabs>
        <w:ind w:left="3600" w:hanging="360"/>
      </w:pPr>
    </w:lvl>
    <w:lvl w:ilvl="5" w:tplc="02A84CF6" w:tentative="1">
      <w:start w:val="1"/>
      <w:numFmt w:val="decimal"/>
      <w:lvlText w:val="%6."/>
      <w:lvlJc w:val="left"/>
      <w:pPr>
        <w:tabs>
          <w:tab w:val="num" w:pos="4320"/>
        </w:tabs>
        <w:ind w:left="4320" w:hanging="360"/>
      </w:pPr>
    </w:lvl>
    <w:lvl w:ilvl="6" w:tplc="CC4862F0" w:tentative="1">
      <w:start w:val="1"/>
      <w:numFmt w:val="decimal"/>
      <w:lvlText w:val="%7."/>
      <w:lvlJc w:val="left"/>
      <w:pPr>
        <w:tabs>
          <w:tab w:val="num" w:pos="5040"/>
        </w:tabs>
        <w:ind w:left="5040" w:hanging="360"/>
      </w:pPr>
    </w:lvl>
    <w:lvl w:ilvl="7" w:tplc="FEACD080" w:tentative="1">
      <w:start w:val="1"/>
      <w:numFmt w:val="decimal"/>
      <w:lvlText w:val="%8."/>
      <w:lvlJc w:val="left"/>
      <w:pPr>
        <w:tabs>
          <w:tab w:val="num" w:pos="5760"/>
        </w:tabs>
        <w:ind w:left="5760" w:hanging="360"/>
      </w:pPr>
    </w:lvl>
    <w:lvl w:ilvl="8" w:tplc="51C6B3B2"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723"/>
    <w:rsid w:val="00193A1D"/>
    <w:rsid w:val="00223EFB"/>
    <w:rsid w:val="002240A1"/>
    <w:rsid w:val="00275ECA"/>
    <w:rsid w:val="00295197"/>
    <w:rsid w:val="00542518"/>
    <w:rsid w:val="005B2479"/>
    <w:rsid w:val="00612E77"/>
    <w:rsid w:val="0065772B"/>
    <w:rsid w:val="007202DF"/>
    <w:rsid w:val="00730F69"/>
    <w:rsid w:val="007A5214"/>
    <w:rsid w:val="00851C69"/>
    <w:rsid w:val="008E1AA1"/>
    <w:rsid w:val="00A428C6"/>
    <w:rsid w:val="00AF5011"/>
    <w:rsid w:val="00B766D6"/>
    <w:rsid w:val="00C33723"/>
    <w:rsid w:val="00C75F54"/>
    <w:rsid w:val="00CE6C1D"/>
    <w:rsid w:val="00DF2A22"/>
    <w:rsid w:val="00E539D4"/>
    <w:rsid w:val="00EC13C2"/>
    <w:rsid w:val="00EF2AE0"/>
    <w:rsid w:val="00F078EE"/>
    <w:rsid w:val="00F969A7"/>
    <w:rsid w:val="00FE0F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39199"/>
  <w15:chartTrackingRefBased/>
  <w15:docId w15:val="{51B55ADF-EE47-4AC6-92F1-70B40E99C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72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30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223EFB"/>
    <w:rPr>
      <w:b/>
      <w:bCs/>
    </w:rPr>
  </w:style>
  <w:style w:type="paragraph" w:styleId="NormalWeb">
    <w:name w:val="Normal (Web)"/>
    <w:basedOn w:val="Normal"/>
    <w:uiPriority w:val="99"/>
    <w:semiHidden/>
    <w:unhideWhenUsed/>
    <w:rsid w:val="00B766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7202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59682">
      <w:bodyDiv w:val="1"/>
      <w:marLeft w:val="0"/>
      <w:marRight w:val="0"/>
      <w:marTop w:val="0"/>
      <w:marBottom w:val="0"/>
      <w:divBdr>
        <w:top w:val="none" w:sz="0" w:space="0" w:color="auto"/>
        <w:left w:val="none" w:sz="0" w:space="0" w:color="auto"/>
        <w:bottom w:val="none" w:sz="0" w:space="0" w:color="auto"/>
        <w:right w:val="none" w:sz="0" w:space="0" w:color="auto"/>
      </w:divBdr>
      <w:divsChild>
        <w:div w:id="827019195">
          <w:marLeft w:val="720"/>
          <w:marRight w:val="0"/>
          <w:marTop w:val="0"/>
          <w:marBottom w:val="0"/>
          <w:divBdr>
            <w:top w:val="none" w:sz="0" w:space="0" w:color="auto"/>
            <w:left w:val="none" w:sz="0" w:space="0" w:color="auto"/>
            <w:bottom w:val="none" w:sz="0" w:space="0" w:color="auto"/>
            <w:right w:val="none" w:sz="0" w:space="0" w:color="auto"/>
          </w:divBdr>
        </w:div>
        <w:div w:id="432474870">
          <w:marLeft w:val="720"/>
          <w:marRight w:val="0"/>
          <w:marTop w:val="0"/>
          <w:marBottom w:val="0"/>
          <w:divBdr>
            <w:top w:val="none" w:sz="0" w:space="0" w:color="auto"/>
            <w:left w:val="none" w:sz="0" w:space="0" w:color="auto"/>
            <w:bottom w:val="none" w:sz="0" w:space="0" w:color="auto"/>
            <w:right w:val="none" w:sz="0" w:space="0" w:color="auto"/>
          </w:divBdr>
        </w:div>
      </w:divsChild>
    </w:div>
    <w:div w:id="120194291">
      <w:bodyDiv w:val="1"/>
      <w:marLeft w:val="0"/>
      <w:marRight w:val="0"/>
      <w:marTop w:val="0"/>
      <w:marBottom w:val="0"/>
      <w:divBdr>
        <w:top w:val="none" w:sz="0" w:space="0" w:color="auto"/>
        <w:left w:val="none" w:sz="0" w:space="0" w:color="auto"/>
        <w:bottom w:val="none" w:sz="0" w:space="0" w:color="auto"/>
        <w:right w:val="none" w:sz="0" w:space="0" w:color="auto"/>
      </w:divBdr>
    </w:div>
    <w:div w:id="157503865">
      <w:bodyDiv w:val="1"/>
      <w:marLeft w:val="0"/>
      <w:marRight w:val="0"/>
      <w:marTop w:val="0"/>
      <w:marBottom w:val="0"/>
      <w:divBdr>
        <w:top w:val="none" w:sz="0" w:space="0" w:color="auto"/>
        <w:left w:val="none" w:sz="0" w:space="0" w:color="auto"/>
        <w:bottom w:val="none" w:sz="0" w:space="0" w:color="auto"/>
        <w:right w:val="none" w:sz="0" w:space="0" w:color="auto"/>
      </w:divBdr>
    </w:div>
    <w:div w:id="199636443">
      <w:bodyDiv w:val="1"/>
      <w:marLeft w:val="0"/>
      <w:marRight w:val="0"/>
      <w:marTop w:val="0"/>
      <w:marBottom w:val="0"/>
      <w:divBdr>
        <w:top w:val="none" w:sz="0" w:space="0" w:color="auto"/>
        <w:left w:val="none" w:sz="0" w:space="0" w:color="auto"/>
        <w:bottom w:val="none" w:sz="0" w:space="0" w:color="auto"/>
        <w:right w:val="none" w:sz="0" w:space="0" w:color="auto"/>
      </w:divBdr>
    </w:div>
    <w:div w:id="216018185">
      <w:bodyDiv w:val="1"/>
      <w:marLeft w:val="0"/>
      <w:marRight w:val="0"/>
      <w:marTop w:val="0"/>
      <w:marBottom w:val="0"/>
      <w:divBdr>
        <w:top w:val="none" w:sz="0" w:space="0" w:color="auto"/>
        <w:left w:val="none" w:sz="0" w:space="0" w:color="auto"/>
        <w:bottom w:val="none" w:sz="0" w:space="0" w:color="auto"/>
        <w:right w:val="none" w:sz="0" w:space="0" w:color="auto"/>
      </w:divBdr>
    </w:div>
    <w:div w:id="223226558">
      <w:bodyDiv w:val="1"/>
      <w:marLeft w:val="0"/>
      <w:marRight w:val="0"/>
      <w:marTop w:val="0"/>
      <w:marBottom w:val="0"/>
      <w:divBdr>
        <w:top w:val="none" w:sz="0" w:space="0" w:color="auto"/>
        <w:left w:val="none" w:sz="0" w:space="0" w:color="auto"/>
        <w:bottom w:val="none" w:sz="0" w:space="0" w:color="auto"/>
        <w:right w:val="none" w:sz="0" w:space="0" w:color="auto"/>
      </w:divBdr>
    </w:div>
    <w:div w:id="402143646">
      <w:bodyDiv w:val="1"/>
      <w:marLeft w:val="0"/>
      <w:marRight w:val="0"/>
      <w:marTop w:val="0"/>
      <w:marBottom w:val="0"/>
      <w:divBdr>
        <w:top w:val="none" w:sz="0" w:space="0" w:color="auto"/>
        <w:left w:val="none" w:sz="0" w:space="0" w:color="auto"/>
        <w:bottom w:val="none" w:sz="0" w:space="0" w:color="auto"/>
        <w:right w:val="none" w:sz="0" w:space="0" w:color="auto"/>
      </w:divBdr>
    </w:div>
    <w:div w:id="459039152">
      <w:bodyDiv w:val="1"/>
      <w:marLeft w:val="0"/>
      <w:marRight w:val="0"/>
      <w:marTop w:val="0"/>
      <w:marBottom w:val="0"/>
      <w:divBdr>
        <w:top w:val="none" w:sz="0" w:space="0" w:color="auto"/>
        <w:left w:val="none" w:sz="0" w:space="0" w:color="auto"/>
        <w:bottom w:val="none" w:sz="0" w:space="0" w:color="auto"/>
        <w:right w:val="none" w:sz="0" w:space="0" w:color="auto"/>
      </w:divBdr>
    </w:div>
    <w:div w:id="513492449">
      <w:bodyDiv w:val="1"/>
      <w:marLeft w:val="0"/>
      <w:marRight w:val="0"/>
      <w:marTop w:val="0"/>
      <w:marBottom w:val="0"/>
      <w:divBdr>
        <w:top w:val="none" w:sz="0" w:space="0" w:color="auto"/>
        <w:left w:val="none" w:sz="0" w:space="0" w:color="auto"/>
        <w:bottom w:val="none" w:sz="0" w:space="0" w:color="auto"/>
        <w:right w:val="none" w:sz="0" w:space="0" w:color="auto"/>
      </w:divBdr>
    </w:div>
    <w:div w:id="545721036">
      <w:bodyDiv w:val="1"/>
      <w:marLeft w:val="0"/>
      <w:marRight w:val="0"/>
      <w:marTop w:val="0"/>
      <w:marBottom w:val="0"/>
      <w:divBdr>
        <w:top w:val="none" w:sz="0" w:space="0" w:color="auto"/>
        <w:left w:val="none" w:sz="0" w:space="0" w:color="auto"/>
        <w:bottom w:val="none" w:sz="0" w:space="0" w:color="auto"/>
        <w:right w:val="none" w:sz="0" w:space="0" w:color="auto"/>
      </w:divBdr>
      <w:divsChild>
        <w:div w:id="2021003745">
          <w:marLeft w:val="547"/>
          <w:marRight w:val="0"/>
          <w:marTop w:val="0"/>
          <w:marBottom w:val="0"/>
          <w:divBdr>
            <w:top w:val="none" w:sz="0" w:space="0" w:color="auto"/>
            <w:left w:val="none" w:sz="0" w:space="0" w:color="auto"/>
            <w:bottom w:val="none" w:sz="0" w:space="0" w:color="auto"/>
            <w:right w:val="none" w:sz="0" w:space="0" w:color="auto"/>
          </w:divBdr>
        </w:div>
        <w:div w:id="20786904">
          <w:marLeft w:val="547"/>
          <w:marRight w:val="0"/>
          <w:marTop w:val="0"/>
          <w:marBottom w:val="0"/>
          <w:divBdr>
            <w:top w:val="none" w:sz="0" w:space="0" w:color="auto"/>
            <w:left w:val="none" w:sz="0" w:space="0" w:color="auto"/>
            <w:bottom w:val="none" w:sz="0" w:space="0" w:color="auto"/>
            <w:right w:val="none" w:sz="0" w:space="0" w:color="auto"/>
          </w:divBdr>
        </w:div>
      </w:divsChild>
    </w:div>
    <w:div w:id="646013673">
      <w:bodyDiv w:val="1"/>
      <w:marLeft w:val="0"/>
      <w:marRight w:val="0"/>
      <w:marTop w:val="0"/>
      <w:marBottom w:val="0"/>
      <w:divBdr>
        <w:top w:val="none" w:sz="0" w:space="0" w:color="auto"/>
        <w:left w:val="none" w:sz="0" w:space="0" w:color="auto"/>
        <w:bottom w:val="none" w:sz="0" w:space="0" w:color="auto"/>
        <w:right w:val="none" w:sz="0" w:space="0" w:color="auto"/>
      </w:divBdr>
    </w:div>
    <w:div w:id="774059777">
      <w:bodyDiv w:val="1"/>
      <w:marLeft w:val="0"/>
      <w:marRight w:val="0"/>
      <w:marTop w:val="0"/>
      <w:marBottom w:val="0"/>
      <w:divBdr>
        <w:top w:val="none" w:sz="0" w:space="0" w:color="auto"/>
        <w:left w:val="none" w:sz="0" w:space="0" w:color="auto"/>
        <w:bottom w:val="none" w:sz="0" w:space="0" w:color="auto"/>
        <w:right w:val="none" w:sz="0" w:space="0" w:color="auto"/>
      </w:divBdr>
    </w:div>
    <w:div w:id="1324502311">
      <w:bodyDiv w:val="1"/>
      <w:marLeft w:val="0"/>
      <w:marRight w:val="0"/>
      <w:marTop w:val="0"/>
      <w:marBottom w:val="0"/>
      <w:divBdr>
        <w:top w:val="none" w:sz="0" w:space="0" w:color="auto"/>
        <w:left w:val="none" w:sz="0" w:space="0" w:color="auto"/>
        <w:bottom w:val="none" w:sz="0" w:space="0" w:color="auto"/>
        <w:right w:val="none" w:sz="0" w:space="0" w:color="auto"/>
      </w:divBdr>
      <w:divsChild>
        <w:div w:id="1840189489">
          <w:marLeft w:val="547"/>
          <w:marRight w:val="0"/>
          <w:marTop w:val="0"/>
          <w:marBottom w:val="0"/>
          <w:divBdr>
            <w:top w:val="none" w:sz="0" w:space="0" w:color="auto"/>
            <w:left w:val="none" w:sz="0" w:space="0" w:color="auto"/>
            <w:bottom w:val="none" w:sz="0" w:space="0" w:color="auto"/>
            <w:right w:val="none" w:sz="0" w:space="0" w:color="auto"/>
          </w:divBdr>
        </w:div>
        <w:div w:id="288977843">
          <w:marLeft w:val="547"/>
          <w:marRight w:val="0"/>
          <w:marTop w:val="0"/>
          <w:marBottom w:val="0"/>
          <w:divBdr>
            <w:top w:val="none" w:sz="0" w:space="0" w:color="auto"/>
            <w:left w:val="none" w:sz="0" w:space="0" w:color="auto"/>
            <w:bottom w:val="none" w:sz="0" w:space="0" w:color="auto"/>
            <w:right w:val="none" w:sz="0" w:space="0" w:color="auto"/>
          </w:divBdr>
        </w:div>
      </w:divsChild>
    </w:div>
    <w:div w:id="1634827832">
      <w:bodyDiv w:val="1"/>
      <w:marLeft w:val="0"/>
      <w:marRight w:val="0"/>
      <w:marTop w:val="0"/>
      <w:marBottom w:val="0"/>
      <w:divBdr>
        <w:top w:val="none" w:sz="0" w:space="0" w:color="auto"/>
        <w:left w:val="none" w:sz="0" w:space="0" w:color="auto"/>
        <w:bottom w:val="none" w:sz="0" w:space="0" w:color="auto"/>
        <w:right w:val="none" w:sz="0" w:space="0" w:color="auto"/>
      </w:divBdr>
    </w:div>
    <w:div w:id="1661888703">
      <w:bodyDiv w:val="1"/>
      <w:marLeft w:val="0"/>
      <w:marRight w:val="0"/>
      <w:marTop w:val="0"/>
      <w:marBottom w:val="0"/>
      <w:divBdr>
        <w:top w:val="none" w:sz="0" w:space="0" w:color="auto"/>
        <w:left w:val="none" w:sz="0" w:space="0" w:color="auto"/>
        <w:bottom w:val="none" w:sz="0" w:space="0" w:color="auto"/>
        <w:right w:val="none" w:sz="0" w:space="0" w:color="auto"/>
      </w:divBdr>
    </w:div>
    <w:div w:id="1698580760">
      <w:bodyDiv w:val="1"/>
      <w:marLeft w:val="0"/>
      <w:marRight w:val="0"/>
      <w:marTop w:val="0"/>
      <w:marBottom w:val="0"/>
      <w:divBdr>
        <w:top w:val="none" w:sz="0" w:space="0" w:color="auto"/>
        <w:left w:val="none" w:sz="0" w:space="0" w:color="auto"/>
        <w:bottom w:val="none" w:sz="0" w:space="0" w:color="auto"/>
        <w:right w:val="none" w:sz="0" w:space="0" w:color="auto"/>
      </w:divBdr>
      <w:divsChild>
        <w:div w:id="409275817">
          <w:marLeft w:val="547"/>
          <w:marRight w:val="0"/>
          <w:marTop w:val="0"/>
          <w:marBottom w:val="160"/>
          <w:divBdr>
            <w:top w:val="none" w:sz="0" w:space="0" w:color="auto"/>
            <w:left w:val="none" w:sz="0" w:space="0" w:color="auto"/>
            <w:bottom w:val="none" w:sz="0" w:space="0" w:color="auto"/>
            <w:right w:val="none" w:sz="0" w:space="0" w:color="auto"/>
          </w:divBdr>
        </w:div>
        <w:div w:id="2037346771">
          <w:marLeft w:val="547"/>
          <w:marRight w:val="0"/>
          <w:marTop w:val="0"/>
          <w:marBottom w:val="160"/>
          <w:divBdr>
            <w:top w:val="none" w:sz="0" w:space="0" w:color="auto"/>
            <w:left w:val="none" w:sz="0" w:space="0" w:color="auto"/>
            <w:bottom w:val="none" w:sz="0" w:space="0" w:color="auto"/>
            <w:right w:val="none" w:sz="0" w:space="0" w:color="auto"/>
          </w:divBdr>
        </w:div>
      </w:divsChild>
    </w:div>
    <w:div w:id="1703162487">
      <w:bodyDiv w:val="1"/>
      <w:marLeft w:val="0"/>
      <w:marRight w:val="0"/>
      <w:marTop w:val="0"/>
      <w:marBottom w:val="0"/>
      <w:divBdr>
        <w:top w:val="none" w:sz="0" w:space="0" w:color="auto"/>
        <w:left w:val="none" w:sz="0" w:space="0" w:color="auto"/>
        <w:bottom w:val="none" w:sz="0" w:space="0" w:color="auto"/>
        <w:right w:val="none" w:sz="0" w:space="0" w:color="auto"/>
      </w:divBdr>
    </w:div>
    <w:div w:id="1854882203">
      <w:bodyDiv w:val="1"/>
      <w:marLeft w:val="0"/>
      <w:marRight w:val="0"/>
      <w:marTop w:val="0"/>
      <w:marBottom w:val="0"/>
      <w:divBdr>
        <w:top w:val="none" w:sz="0" w:space="0" w:color="auto"/>
        <w:left w:val="none" w:sz="0" w:space="0" w:color="auto"/>
        <w:bottom w:val="none" w:sz="0" w:space="0" w:color="auto"/>
        <w:right w:val="none" w:sz="0" w:space="0" w:color="auto"/>
      </w:divBdr>
    </w:div>
    <w:div w:id="1898055541">
      <w:bodyDiv w:val="1"/>
      <w:marLeft w:val="0"/>
      <w:marRight w:val="0"/>
      <w:marTop w:val="0"/>
      <w:marBottom w:val="0"/>
      <w:divBdr>
        <w:top w:val="none" w:sz="0" w:space="0" w:color="auto"/>
        <w:left w:val="none" w:sz="0" w:space="0" w:color="auto"/>
        <w:bottom w:val="none" w:sz="0" w:space="0" w:color="auto"/>
        <w:right w:val="none" w:sz="0" w:space="0" w:color="auto"/>
      </w:divBdr>
    </w:div>
    <w:div w:id="209466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34</Pages>
  <Words>6051</Words>
  <Characters>33282</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laura cristina reyes rincon</cp:lastModifiedBy>
  <cp:revision>4</cp:revision>
  <dcterms:created xsi:type="dcterms:W3CDTF">2021-04-20T12:28:00Z</dcterms:created>
  <dcterms:modified xsi:type="dcterms:W3CDTF">2021-04-20T19:27:00Z</dcterms:modified>
</cp:coreProperties>
</file>