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D90" w:rsidRDefault="006B5D90" w:rsidP="006B5D90">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6B5D90" w:rsidRPr="001D6EE3" w:rsidRDefault="006B5D90" w:rsidP="006B5D90">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26ADC69B" wp14:editId="73A8F555">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6B5D90" w:rsidRPr="001D6EE3" w:rsidRDefault="006B5D90" w:rsidP="006B5D90">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rsidR="006B5D90" w:rsidRPr="001D6EE3" w:rsidRDefault="006B5D90" w:rsidP="006B5D90">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sidRPr="00B20BDA">
        <w:rPr>
          <w:rFonts w:ascii="Arial" w:eastAsia="Calibri" w:hAnsi="Arial" w:cs="Arial"/>
          <w:sz w:val="28"/>
          <w:szCs w:val="28"/>
          <w:lang w:val="es-ES_tradnl"/>
        </w:rPr>
        <w:t>Bases Legales y Normativas de la Educación Básica</w:t>
      </w:r>
    </w:p>
    <w:p w:rsidR="006B5D90" w:rsidRPr="00B20BDA" w:rsidRDefault="006B5D90" w:rsidP="006B5D90">
      <w:pPr>
        <w:spacing w:after="200" w:line="276" w:lineRule="auto"/>
        <w:jc w:val="center"/>
        <w:rPr>
          <w:rFonts w:ascii="Arial" w:eastAsia="Calibri" w:hAnsi="Arial" w:cs="Arial"/>
          <w:sz w:val="28"/>
          <w:szCs w:val="28"/>
          <w:lang w:val="es-ES_tradnl"/>
        </w:rPr>
      </w:pPr>
      <w:proofErr w:type="spellStart"/>
      <w:r w:rsidRPr="001D6EE3">
        <w:rPr>
          <w:rFonts w:ascii="Arial" w:eastAsia="Calibri" w:hAnsi="Arial" w:cs="Arial"/>
          <w:b/>
          <w:sz w:val="28"/>
          <w:szCs w:val="28"/>
          <w:lang w:val="es-ES_tradnl"/>
        </w:rPr>
        <w:t>Profr</w:t>
      </w:r>
      <w:proofErr w:type="spellEnd"/>
      <w:r w:rsidRPr="001D6EE3">
        <w:rPr>
          <w:rFonts w:ascii="Arial" w:eastAsia="Calibri" w:hAnsi="Arial" w:cs="Arial"/>
          <w:b/>
          <w:sz w:val="28"/>
          <w:szCs w:val="28"/>
          <w:lang w:val="es-ES_tradnl"/>
        </w:rPr>
        <w:t xml:space="preserve">.: </w:t>
      </w:r>
      <w:r w:rsidRPr="00B20BDA">
        <w:rPr>
          <w:rFonts w:ascii="Arial" w:eastAsia="Calibri" w:hAnsi="Arial" w:cs="Arial"/>
          <w:sz w:val="28"/>
          <w:szCs w:val="28"/>
          <w:lang w:val="es-ES_tradnl"/>
        </w:rPr>
        <w:t>Arturo Flores Rodríguez</w:t>
      </w:r>
    </w:p>
    <w:p w:rsidR="006B5D90" w:rsidRDefault="006B5D90" w:rsidP="006B5D90">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1: </w:t>
      </w:r>
      <w:r w:rsidRPr="00B20BDA">
        <w:rPr>
          <w:rFonts w:ascii="Arial" w:eastAsia="Calibri" w:hAnsi="Arial" w:cs="Arial"/>
          <w:sz w:val="28"/>
          <w:szCs w:val="28"/>
          <w:lang w:val="es-ES_tradnl"/>
        </w:rPr>
        <w:t>La Educación como derecho: Principios filosóficos, legales, normativos y éticos.</w:t>
      </w:r>
    </w:p>
    <w:p w:rsidR="006B5D90" w:rsidRDefault="006B5D90" w:rsidP="003648AA">
      <w:pPr>
        <w:spacing w:after="0" w:line="276" w:lineRule="auto"/>
        <w:jc w:val="center"/>
        <w:rPr>
          <w:rFonts w:ascii="Arial" w:eastAsia="Calibri" w:hAnsi="Arial" w:cs="Arial"/>
          <w:b/>
          <w:sz w:val="36"/>
          <w:szCs w:val="28"/>
          <w:lang w:val="es-ES_tradnl"/>
        </w:rPr>
      </w:pPr>
      <w:r w:rsidRPr="006B5D90">
        <w:rPr>
          <w:rFonts w:ascii="Arial" w:eastAsia="Calibri" w:hAnsi="Arial" w:cs="Arial"/>
          <w:b/>
          <w:sz w:val="36"/>
          <w:szCs w:val="28"/>
          <w:lang w:val="es-ES_tradnl"/>
        </w:rPr>
        <w:t>Actividad 1.3. Portafolio.</w:t>
      </w:r>
    </w:p>
    <w:p w:rsidR="003648AA" w:rsidRDefault="003648AA" w:rsidP="003648AA">
      <w:pPr>
        <w:spacing w:after="0" w:line="276" w:lineRule="auto"/>
        <w:jc w:val="center"/>
        <w:rPr>
          <w:rFonts w:ascii="Arial" w:eastAsia="Calibri" w:hAnsi="Arial" w:cs="Arial"/>
          <w:b/>
          <w:sz w:val="36"/>
          <w:szCs w:val="28"/>
          <w:lang w:val="es-ES_tradnl"/>
        </w:rPr>
      </w:pPr>
    </w:p>
    <w:p w:rsidR="006B5D90" w:rsidRDefault="006B5D90" w:rsidP="006B5D90">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rsidR="006B5D90" w:rsidRDefault="006B5D90" w:rsidP="006B5D90">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r>
        <w:rPr>
          <w:rFonts w:ascii="Arial" w:eastAsia="Calibri" w:hAnsi="Arial" w:cs="Arial"/>
          <w:sz w:val="24"/>
          <w:szCs w:val="28"/>
          <w:lang w:val="es-ES_tradnl"/>
        </w:rPr>
        <w:t xml:space="preserve"> </w:t>
      </w:r>
    </w:p>
    <w:p w:rsidR="006B5D90" w:rsidRPr="00B20BDA" w:rsidRDefault="006B5D90" w:rsidP="006B5D90">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Actúa de manera ética ante la diversidad de situaciones que se presentan en la práctica profesional.</w:t>
      </w:r>
    </w:p>
    <w:p w:rsidR="006B5D90" w:rsidRPr="001D6EE3" w:rsidRDefault="006B5D90" w:rsidP="006B5D90">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Alumna: </w:t>
      </w:r>
      <w:r w:rsidRPr="001D6EE3">
        <w:rPr>
          <w:rFonts w:ascii="Arial" w:eastAsia="Calibri" w:hAnsi="Arial" w:cs="Arial"/>
          <w:sz w:val="28"/>
          <w:szCs w:val="28"/>
          <w:lang w:val="es-ES_tradnl"/>
        </w:rPr>
        <w:t xml:space="preserve">Yazmin </w:t>
      </w:r>
      <w:proofErr w:type="spellStart"/>
      <w:r w:rsidRPr="001D6EE3">
        <w:rPr>
          <w:rFonts w:ascii="Arial" w:eastAsia="Calibri" w:hAnsi="Arial" w:cs="Arial"/>
          <w:sz w:val="28"/>
          <w:szCs w:val="28"/>
          <w:lang w:val="es-ES_tradnl"/>
        </w:rPr>
        <w:t>Tellez</w:t>
      </w:r>
      <w:proofErr w:type="spellEnd"/>
      <w:r w:rsidRPr="001D6EE3">
        <w:rPr>
          <w:rFonts w:ascii="Arial" w:eastAsia="Calibri" w:hAnsi="Arial" w:cs="Arial"/>
          <w:sz w:val="28"/>
          <w:szCs w:val="28"/>
          <w:lang w:val="es-ES_tradnl"/>
        </w:rPr>
        <w:t xml:space="preserve"> Fuentes </w:t>
      </w:r>
      <w:r w:rsidRPr="009A3F31">
        <w:rPr>
          <w:rFonts w:ascii="Arial" w:eastAsia="Calibri" w:hAnsi="Arial" w:cs="Arial"/>
          <w:b/>
          <w:sz w:val="28"/>
          <w:szCs w:val="28"/>
          <w:lang w:val="es-ES_tradnl"/>
        </w:rPr>
        <w:t>N.L.</w:t>
      </w:r>
      <w:r w:rsidRPr="001D6EE3">
        <w:rPr>
          <w:rFonts w:ascii="Arial" w:eastAsia="Calibri" w:hAnsi="Arial" w:cs="Arial"/>
          <w:b/>
          <w:sz w:val="28"/>
          <w:szCs w:val="28"/>
          <w:lang w:val="es-ES_tradnl"/>
        </w:rPr>
        <w:t xml:space="preserve">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rsidR="006B5D90" w:rsidRPr="001D6EE3" w:rsidRDefault="006B5D90" w:rsidP="006B5D90">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rsidR="006B5D90" w:rsidRPr="001D6EE3" w:rsidRDefault="006B5D90" w:rsidP="006B5D90">
      <w:pPr>
        <w:spacing w:after="200" w:line="276" w:lineRule="auto"/>
        <w:rPr>
          <w:rFonts w:ascii="Arial" w:eastAsia="Calibri" w:hAnsi="Arial" w:cs="Arial"/>
          <w:sz w:val="28"/>
          <w:szCs w:val="28"/>
          <w:lang w:val="es-ES_tradnl"/>
        </w:rPr>
      </w:pPr>
    </w:p>
    <w:p w:rsidR="006B5D90" w:rsidRPr="001D6EE3" w:rsidRDefault="006B5D90" w:rsidP="006B5D90">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rsidR="006B5D90" w:rsidRDefault="006B5D90" w:rsidP="006B5D90">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 xml:space="preserve">18 </w:t>
      </w:r>
      <w:r w:rsidRPr="001D6EE3">
        <w:rPr>
          <w:rFonts w:ascii="Arial" w:eastAsia="Calibri" w:hAnsi="Arial" w:cs="Arial"/>
          <w:sz w:val="28"/>
          <w:szCs w:val="28"/>
          <w:lang w:val="es-ES_tradnl"/>
        </w:rPr>
        <w:t xml:space="preserve">de </w:t>
      </w:r>
      <w:r>
        <w:rPr>
          <w:rFonts w:ascii="Arial" w:eastAsia="Calibri" w:hAnsi="Arial" w:cs="Arial"/>
          <w:sz w:val="28"/>
          <w:szCs w:val="28"/>
          <w:lang w:val="es-ES_tradnl"/>
        </w:rPr>
        <w:t>abril</w:t>
      </w:r>
      <w:r w:rsidRPr="001D6EE3">
        <w:rPr>
          <w:rFonts w:ascii="Arial" w:eastAsia="Calibri" w:hAnsi="Arial" w:cs="Arial"/>
          <w:sz w:val="28"/>
          <w:szCs w:val="28"/>
          <w:lang w:val="es-ES_tradnl"/>
        </w:rPr>
        <w:t xml:space="preserve"> de 202</w:t>
      </w:r>
      <w:r>
        <w:rPr>
          <w:rFonts w:ascii="Arial" w:eastAsia="Calibri" w:hAnsi="Arial" w:cs="Arial"/>
          <w:sz w:val="28"/>
          <w:szCs w:val="28"/>
          <w:lang w:val="es-ES_tradnl"/>
        </w:rPr>
        <w:t>1</w:t>
      </w:r>
    </w:p>
    <w:p w:rsidR="00536E83" w:rsidRDefault="00536E83" w:rsidP="00536E83">
      <w:pPr>
        <w:spacing w:after="200" w:line="276" w:lineRule="auto"/>
        <w:rPr>
          <w:rFonts w:ascii="Arial" w:eastAsia="Calibri" w:hAnsi="Arial" w:cs="Arial"/>
          <w:sz w:val="28"/>
          <w:szCs w:val="28"/>
          <w:lang w:val="es-ES_tradnl"/>
        </w:rPr>
        <w:sectPr w:rsidR="00536E83">
          <w:pgSz w:w="12240" w:h="15840"/>
          <w:pgMar w:top="1417" w:right="1701" w:bottom="1417" w:left="1701" w:header="708" w:footer="708" w:gutter="0"/>
          <w:cols w:space="708"/>
          <w:docGrid w:linePitch="360"/>
        </w:sectPr>
      </w:pPr>
    </w:p>
    <w:p w:rsidR="00EB0201" w:rsidRPr="00EB0201" w:rsidRDefault="00EB0201" w:rsidP="00536E83">
      <w:pPr>
        <w:spacing w:after="200" w:line="276" w:lineRule="auto"/>
        <w:rPr>
          <w:rFonts w:ascii="Arial" w:eastAsia="Calibri" w:hAnsi="Arial" w:cs="Arial"/>
          <w:sz w:val="28"/>
          <w:szCs w:val="28"/>
          <w:lang w:val="es-ES_tradnl"/>
        </w:rPr>
      </w:pPr>
      <w:r w:rsidRPr="00EB0201">
        <w:rPr>
          <w:rFonts w:ascii="Arial" w:eastAsia="Calibri" w:hAnsi="Arial" w:cs="Arial"/>
          <w:sz w:val="28"/>
          <w:szCs w:val="28"/>
          <w:lang w:val="es-ES_tradnl"/>
        </w:rPr>
        <w:lastRenderedPageBreak/>
        <w:t>Actividad no 3.</w:t>
      </w:r>
    </w:p>
    <w:p w:rsidR="00EB0201" w:rsidRPr="00536E83" w:rsidRDefault="00EB0201" w:rsidP="00536E83">
      <w:pPr>
        <w:spacing w:after="200" w:line="360" w:lineRule="auto"/>
        <w:jc w:val="both"/>
        <w:rPr>
          <w:rFonts w:ascii="Arial" w:eastAsia="Calibri" w:hAnsi="Arial" w:cs="Arial"/>
          <w:sz w:val="24"/>
          <w:szCs w:val="28"/>
          <w:lang w:val="es-ES_tradnl"/>
        </w:rPr>
      </w:pPr>
      <w:r w:rsidRPr="00536E83">
        <w:rPr>
          <w:rFonts w:ascii="Arial" w:eastAsia="Calibri" w:hAnsi="Arial" w:cs="Arial"/>
          <w:sz w:val="24"/>
          <w:szCs w:val="28"/>
          <w:lang w:val="es-ES_tradnl"/>
        </w:rPr>
        <w:t xml:space="preserve">1. En la columna “Disposición normativa”, anota el artículo, la fracción o el párrafo que </w:t>
      </w:r>
      <w:r w:rsidRPr="00536E83">
        <w:rPr>
          <w:rFonts w:ascii="Arial" w:eastAsia="Calibri" w:hAnsi="Arial" w:cs="Arial"/>
          <w:color w:val="FF0000"/>
          <w:sz w:val="24"/>
          <w:szCs w:val="28"/>
          <w:u w:val="single"/>
          <w:lang w:val="es-ES_tradnl"/>
        </w:rPr>
        <w:t>se</w:t>
      </w:r>
      <w:r w:rsidRPr="00536E83">
        <w:rPr>
          <w:rFonts w:ascii="Arial" w:eastAsia="Calibri" w:hAnsi="Arial" w:cs="Arial"/>
          <w:color w:val="FF0000"/>
          <w:sz w:val="24"/>
          <w:szCs w:val="28"/>
          <w:lang w:val="es-ES_tradnl"/>
        </w:rPr>
        <w:t xml:space="preserve"> </w:t>
      </w:r>
      <w:r w:rsidRPr="00536E83">
        <w:rPr>
          <w:rFonts w:ascii="Arial" w:eastAsia="Calibri" w:hAnsi="Arial" w:cs="Arial"/>
          <w:color w:val="FF0000"/>
          <w:sz w:val="24"/>
          <w:szCs w:val="28"/>
          <w:u w:val="single"/>
          <w:lang w:val="es-ES_tradnl"/>
        </w:rPr>
        <w:t>relaciona</w:t>
      </w:r>
      <w:r w:rsidRPr="00536E83">
        <w:rPr>
          <w:rFonts w:ascii="Arial" w:eastAsia="Calibri" w:hAnsi="Arial" w:cs="Arial"/>
          <w:color w:val="FF0000"/>
          <w:sz w:val="24"/>
          <w:szCs w:val="28"/>
          <w:lang w:val="es-ES_tradnl"/>
        </w:rPr>
        <w:t xml:space="preserve"> </w:t>
      </w:r>
      <w:r w:rsidRPr="00536E83">
        <w:rPr>
          <w:rFonts w:ascii="Arial" w:eastAsia="Calibri" w:hAnsi="Arial" w:cs="Arial"/>
          <w:sz w:val="24"/>
          <w:szCs w:val="28"/>
          <w:lang w:val="es-ES_tradnl"/>
        </w:rPr>
        <w:t>con los “Principios y valores” descritos en la columna de la izquierda.</w:t>
      </w:r>
    </w:p>
    <w:tbl>
      <w:tblPr>
        <w:tblStyle w:val="Tablaconcuadrcula"/>
        <w:tblW w:w="11482" w:type="dxa"/>
        <w:tblInd w:w="-1281" w:type="dxa"/>
        <w:tblLook w:val="04A0" w:firstRow="1" w:lastRow="0" w:firstColumn="1" w:lastColumn="0" w:noHBand="0" w:noVBand="1"/>
      </w:tblPr>
      <w:tblGrid>
        <w:gridCol w:w="7346"/>
        <w:gridCol w:w="4136"/>
      </w:tblGrid>
      <w:tr w:rsidR="006B5D90" w:rsidRPr="00536E83" w:rsidTr="00EB0201">
        <w:tc>
          <w:tcPr>
            <w:tcW w:w="7346" w:type="dxa"/>
            <w:vAlign w:val="center"/>
          </w:tcPr>
          <w:p w:rsidR="006B5D90" w:rsidRPr="00536E83" w:rsidRDefault="006B5D90" w:rsidP="006B5D90">
            <w:pPr>
              <w:spacing w:after="200" w:line="276" w:lineRule="auto"/>
              <w:jc w:val="center"/>
              <w:rPr>
                <w:rFonts w:ascii="Arial" w:eastAsia="Calibri" w:hAnsi="Arial" w:cs="Arial"/>
                <w:b/>
                <w:sz w:val="24"/>
                <w:szCs w:val="24"/>
                <w:lang w:val="es-ES_tradnl"/>
              </w:rPr>
            </w:pPr>
            <w:r w:rsidRPr="00536E83">
              <w:rPr>
                <w:rFonts w:ascii="Arial" w:eastAsia="Calibri" w:hAnsi="Arial" w:cs="Arial"/>
                <w:b/>
                <w:sz w:val="24"/>
                <w:szCs w:val="24"/>
                <w:lang w:val="es-ES_tradnl"/>
              </w:rPr>
              <w:t>Principios y valores</w:t>
            </w:r>
          </w:p>
        </w:tc>
        <w:tc>
          <w:tcPr>
            <w:tcW w:w="4136" w:type="dxa"/>
            <w:vAlign w:val="center"/>
          </w:tcPr>
          <w:p w:rsidR="006B5D90" w:rsidRPr="00536E83" w:rsidRDefault="006B5D90" w:rsidP="006B5D90">
            <w:pPr>
              <w:spacing w:after="200" w:line="276" w:lineRule="auto"/>
              <w:jc w:val="center"/>
              <w:rPr>
                <w:rFonts w:ascii="Arial" w:eastAsia="Calibri" w:hAnsi="Arial" w:cs="Arial"/>
                <w:b/>
                <w:sz w:val="24"/>
                <w:szCs w:val="24"/>
                <w:lang w:val="es-ES_tradnl"/>
              </w:rPr>
            </w:pPr>
            <w:r w:rsidRPr="00536E83">
              <w:rPr>
                <w:rFonts w:ascii="Arial" w:eastAsia="Calibri" w:hAnsi="Arial" w:cs="Arial"/>
                <w:b/>
                <w:sz w:val="24"/>
                <w:szCs w:val="24"/>
                <w:lang w:val="es-ES_tradnl"/>
              </w:rPr>
              <w:t>Disposición normativa</w:t>
            </w:r>
          </w:p>
          <w:p w:rsidR="006B5D90" w:rsidRPr="00536E83" w:rsidRDefault="006B5D90" w:rsidP="006B5D90">
            <w:pPr>
              <w:spacing w:after="200" w:line="276" w:lineRule="auto"/>
              <w:jc w:val="center"/>
              <w:rPr>
                <w:rFonts w:ascii="Arial" w:eastAsia="Calibri" w:hAnsi="Arial" w:cs="Arial"/>
                <w:b/>
                <w:sz w:val="24"/>
                <w:szCs w:val="24"/>
                <w:lang w:val="es-ES_tradnl"/>
              </w:rPr>
            </w:pPr>
            <w:r w:rsidRPr="00536E83">
              <w:rPr>
                <w:rFonts w:ascii="Arial" w:eastAsia="Calibri" w:hAnsi="Arial" w:cs="Arial"/>
                <w:b/>
                <w:sz w:val="24"/>
                <w:szCs w:val="24"/>
                <w:lang w:val="es-ES_tradnl"/>
              </w:rPr>
              <w:t>(Artículo, fracción o párrafo de la Constitución y/o de la Ley General de Educación)</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sz w:val="28"/>
                <w:szCs w:val="28"/>
                <w:lang w:val="es-ES_tradnl"/>
              </w:rPr>
            </w:pPr>
            <w:r w:rsidRPr="00BC471A">
              <w:rPr>
                <w:rFonts w:ascii="Arial" w:eastAsia="Calibri" w:hAnsi="Arial" w:cs="Arial"/>
                <w:b/>
                <w:szCs w:val="28"/>
                <w:lang w:val="es-ES_tradnl"/>
              </w:rPr>
              <w:t>a.</w:t>
            </w:r>
            <w:r w:rsidRPr="00BC471A">
              <w:rPr>
                <w:rFonts w:ascii="Arial" w:eastAsia="Calibri" w:hAnsi="Arial" w:cs="Arial"/>
                <w:szCs w:val="28"/>
                <w:lang w:val="es-ES_tradnl"/>
              </w:rPr>
              <w:t xml:space="preserve"> 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4136" w:type="dxa"/>
            <w:vAlign w:val="center"/>
          </w:tcPr>
          <w:p w:rsidR="004E30DB" w:rsidRPr="00536E83" w:rsidRDefault="004E30DB"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Artículo Tercero de la CPEUM:</w:t>
            </w:r>
          </w:p>
          <w:p w:rsidR="004E30DB" w:rsidRPr="00536E83" w:rsidRDefault="005F2A92" w:rsidP="006B5D90">
            <w:pPr>
              <w:spacing w:after="200" w:line="276" w:lineRule="auto"/>
              <w:jc w:val="center"/>
              <w:rPr>
                <w:rFonts w:ascii="Arial" w:eastAsia="Calibri" w:hAnsi="Arial" w:cs="Arial"/>
                <w:i/>
                <w:lang w:val="es-ES_tradnl"/>
              </w:rPr>
            </w:pPr>
            <w:r>
              <w:rPr>
                <w:rFonts w:ascii="Arial" w:eastAsia="Calibri" w:hAnsi="Arial" w:cs="Arial"/>
                <w:i/>
                <w:lang w:val="es-ES_tradnl"/>
              </w:rPr>
              <w:t xml:space="preserve">Párrafo 5 </w:t>
            </w:r>
            <w:r w:rsidR="004E30DB" w:rsidRPr="00536E83">
              <w:rPr>
                <w:rFonts w:ascii="Arial" w:eastAsia="Calibri" w:hAnsi="Arial" w:cs="Arial"/>
                <w:i/>
                <w:u w:val="single"/>
                <w:lang w:val="es-ES_tradnl"/>
              </w:rPr>
              <w:t>Las maestras y los maestros</w:t>
            </w:r>
            <w:r w:rsidR="004E30DB" w:rsidRPr="00536E83">
              <w:rPr>
                <w:rFonts w:ascii="Arial" w:eastAsia="Calibri" w:hAnsi="Arial" w:cs="Arial"/>
                <w:i/>
                <w:lang w:val="es-ES_tradnl"/>
              </w:rPr>
              <w:t xml:space="preserve"> son agentes fundamentales del proceso educativo y, por tanto, </w:t>
            </w:r>
            <w:r w:rsidR="004E30DB" w:rsidRPr="00536E83">
              <w:rPr>
                <w:rFonts w:ascii="Arial" w:eastAsia="Calibri" w:hAnsi="Arial" w:cs="Arial"/>
                <w:i/>
                <w:u w:val="single"/>
                <w:lang w:val="es-ES_tradnl"/>
              </w:rPr>
              <w:t>se reconoce su contribución a la trasformación social.</w:t>
            </w:r>
            <w:r w:rsidR="004E30DB" w:rsidRPr="00536E83">
              <w:rPr>
                <w:rFonts w:ascii="Arial" w:eastAsia="Calibri" w:hAnsi="Arial" w:cs="Arial"/>
                <w:i/>
                <w:lang w:val="es-ES_tradnl"/>
              </w:rPr>
              <w:t xml:space="preserve"> </w:t>
            </w:r>
          </w:p>
          <w:p w:rsidR="006B5D90" w:rsidRPr="00536E83" w:rsidRDefault="004E30DB"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4E30DB" w:rsidRPr="00536E83" w:rsidRDefault="004E30DB" w:rsidP="006B5D90">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90. Las maestras y los maestros son agentes fundamentales del proceso educativo y, por tanto, se reconoce su contribución a la transformación social.</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lang w:val="es-ES_tradnl"/>
              </w:rPr>
            </w:pPr>
            <w:r w:rsidRPr="00BC471A">
              <w:rPr>
                <w:rFonts w:ascii="Arial" w:eastAsia="Calibri" w:hAnsi="Arial" w:cs="Arial"/>
                <w:b/>
                <w:lang w:val="es-ES_tradnl"/>
              </w:rPr>
              <w:t>b.</w:t>
            </w:r>
            <w:r w:rsidRPr="00BC471A">
              <w:rPr>
                <w:rFonts w:ascii="Arial" w:eastAsia="Calibri" w:hAnsi="Arial" w:cs="Arial"/>
                <w:lang w:val="es-ES_tradnl"/>
              </w:rPr>
              <w:t xml:space="preserve"> Son servidores públicos conscientes de su responsabilidad social y educativa que buscan asegurar la igualdad de oportunidades educativas y la equidad como una condición de justicia social.</w:t>
            </w:r>
          </w:p>
        </w:tc>
        <w:tc>
          <w:tcPr>
            <w:tcW w:w="4136" w:type="dxa"/>
            <w:vAlign w:val="center"/>
          </w:tcPr>
          <w:p w:rsidR="006B5D90" w:rsidRPr="00536E83" w:rsidRDefault="001C7490"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5F2A92" w:rsidRDefault="005F2A92" w:rsidP="006B5D90">
            <w:pPr>
              <w:spacing w:after="200" w:line="276" w:lineRule="auto"/>
              <w:jc w:val="center"/>
              <w:rPr>
                <w:rFonts w:ascii="Arial" w:eastAsia="Calibri" w:hAnsi="Arial" w:cs="Arial"/>
                <w:i/>
                <w:lang w:val="es-ES_tradnl"/>
              </w:rPr>
            </w:pPr>
            <w:r w:rsidRPr="005F2A92">
              <w:rPr>
                <w:rFonts w:ascii="Arial" w:eastAsia="Calibri" w:hAnsi="Arial" w:cs="Arial"/>
                <w:i/>
                <w:lang w:val="es-ES_tradnl"/>
              </w:rPr>
              <w:t>Artículo 9 Las autoridades educativas, en el ámbito de sus respectivas competencias y con la finalidad de establecer condiciones que permitan el ejercicio pleno del derecho a la educación de cada persona, con equidad y excelencia, realizarán entre otras.</w:t>
            </w:r>
          </w:p>
          <w:p w:rsidR="001C7490" w:rsidRPr="00536E83" w:rsidRDefault="001C7490" w:rsidP="006B5D90">
            <w:pPr>
              <w:spacing w:after="200" w:line="276" w:lineRule="auto"/>
              <w:jc w:val="center"/>
              <w:rPr>
                <w:rFonts w:ascii="Arial" w:eastAsia="Calibri" w:hAnsi="Arial" w:cs="Arial"/>
                <w:i/>
                <w:lang w:val="es-ES_tradnl"/>
              </w:rPr>
            </w:pPr>
            <w:r w:rsidRPr="00536E83">
              <w:rPr>
                <w:rFonts w:ascii="Arial" w:eastAsia="Calibri" w:hAnsi="Arial" w:cs="Arial"/>
                <w:i/>
                <w:lang w:val="es-ES_tradnl"/>
              </w:rPr>
              <w:t xml:space="preserve">Artículo 126. </w:t>
            </w:r>
            <w:r w:rsidRPr="00536E83">
              <w:rPr>
                <w:rFonts w:ascii="Arial" w:eastAsia="Calibri" w:hAnsi="Arial" w:cs="Arial"/>
                <w:i/>
                <w:u w:val="single"/>
                <w:lang w:val="es-ES_tradnl"/>
              </w:rPr>
              <w:t>Las autoridades educativas</w:t>
            </w:r>
            <w:r w:rsidRPr="00536E83">
              <w:rPr>
                <w:rFonts w:ascii="Arial" w:eastAsia="Calibri" w:hAnsi="Arial" w:cs="Arial"/>
                <w:i/>
                <w:lang w:val="es-ES_tradnl"/>
              </w:rPr>
              <w:t xml:space="preserve">, </w:t>
            </w:r>
            <w:r w:rsidRPr="00536E83">
              <w:rPr>
                <w:rFonts w:ascii="Arial" w:eastAsia="Calibri" w:hAnsi="Arial" w:cs="Arial"/>
                <w:i/>
                <w:u w:val="single"/>
                <w:lang w:val="es-ES_tradnl"/>
              </w:rPr>
              <w:t>fomentarán la participación de los actores sociales involucrados en el proceso de enseñanza aprendizaje, para el logro de una educación</w:t>
            </w:r>
            <w:r w:rsidRPr="00536E83">
              <w:rPr>
                <w:rFonts w:ascii="Arial" w:eastAsia="Calibri" w:hAnsi="Arial" w:cs="Arial"/>
                <w:i/>
                <w:lang w:val="es-ES_tradnl"/>
              </w:rPr>
              <w:t xml:space="preserve"> democrática, de alcance nacional, </w:t>
            </w:r>
            <w:r w:rsidRPr="00536E83">
              <w:rPr>
                <w:rFonts w:ascii="Arial" w:eastAsia="Calibri" w:hAnsi="Arial" w:cs="Arial"/>
                <w:i/>
                <w:u w:val="single"/>
                <w:lang w:val="es-ES_tradnl"/>
              </w:rPr>
              <w:t>inclusiva</w:t>
            </w:r>
            <w:r w:rsidRPr="00536E83">
              <w:rPr>
                <w:rFonts w:ascii="Arial" w:eastAsia="Calibri" w:hAnsi="Arial" w:cs="Arial"/>
                <w:i/>
                <w:lang w:val="es-ES_tradnl"/>
              </w:rPr>
              <w:t xml:space="preserve">, intercultural, integral y </w:t>
            </w:r>
            <w:r w:rsidRPr="00536E83">
              <w:rPr>
                <w:rFonts w:ascii="Arial" w:eastAsia="Calibri" w:hAnsi="Arial" w:cs="Arial"/>
                <w:i/>
                <w:lang w:val="es-ES_tradnl"/>
              </w:rPr>
              <w:lastRenderedPageBreak/>
              <w:t xml:space="preserve">plurilingüe que propicie el máximo logro de aprendizaje de los educandos, </w:t>
            </w:r>
            <w:r w:rsidRPr="00536E83">
              <w:rPr>
                <w:rFonts w:ascii="Arial" w:eastAsia="Calibri" w:hAnsi="Arial" w:cs="Arial"/>
                <w:i/>
                <w:u w:val="single"/>
                <w:lang w:val="es-ES_tradnl"/>
              </w:rPr>
              <w:t>para el desarrollo de su pensamiento crítico, el fortalecimiento de los lazos entre escuela y comunidad.</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lang w:val="es-ES_tradnl"/>
              </w:rPr>
            </w:pPr>
            <w:r w:rsidRPr="00BC471A">
              <w:rPr>
                <w:rFonts w:ascii="Arial" w:eastAsia="Calibri" w:hAnsi="Arial" w:cs="Arial"/>
                <w:b/>
                <w:lang w:val="es-ES_tradnl"/>
              </w:rPr>
              <w:lastRenderedPageBreak/>
              <w:t>c.</w:t>
            </w:r>
            <w:r w:rsidRPr="00BC471A">
              <w:rPr>
                <w:rFonts w:ascii="Arial" w:eastAsia="Calibri" w:hAnsi="Arial" w:cs="Arial"/>
                <w:lang w:val="es-ES_tradnl"/>
              </w:rPr>
              <w:t xml:space="preserve"> 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4136" w:type="dxa"/>
            <w:vAlign w:val="center"/>
          </w:tcPr>
          <w:p w:rsidR="006B5D90" w:rsidRPr="00536E83" w:rsidRDefault="00381D4E"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381D4E" w:rsidRPr="00536E83" w:rsidRDefault="00381D4E" w:rsidP="00536E83">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90. […]</w:t>
            </w:r>
            <w:r w:rsidR="00536E83" w:rsidRPr="00536E83">
              <w:rPr>
                <w:rFonts w:ascii="Arial" w:eastAsia="Calibri" w:hAnsi="Arial" w:cs="Arial"/>
                <w:i/>
                <w:lang w:val="es-ES_tradnl"/>
              </w:rPr>
              <w:br/>
            </w:r>
            <w:r w:rsidRPr="00536E83">
              <w:rPr>
                <w:rFonts w:ascii="Arial" w:eastAsia="Calibri" w:hAnsi="Arial" w:cs="Arial"/>
                <w:i/>
                <w:lang w:val="es-ES_tradnl"/>
              </w:rPr>
              <w:t>La revalorización de las maestras y maestros persigue los siguientes fines:</w:t>
            </w:r>
            <w:r w:rsidR="00536E83" w:rsidRPr="00536E83">
              <w:rPr>
                <w:rFonts w:ascii="Arial" w:eastAsia="Calibri" w:hAnsi="Arial" w:cs="Arial"/>
                <w:i/>
                <w:lang w:val="es-ES_tradnl"/>
              </w:rPr>
              <w:br/>
            </w:r>
            <w:r w:rsidRPr="00536E83">
              <w:rPr>
                <w:rFonts w:ascii="Arial" w:eastAsia="Calibri" w:hAnsi="Arial" w:cs="Arial"/>
                <w:i/>
                <w:lang w:val="es-ES_tradnl"/>
              </w:rPr>
              <w:t>I. Priorizar su labor para el logro de metas y objetivos centrados en el aprendizaje de los educandos;</w:t>
            </w:r>
            <w:r w:rsidRPr="00536E83">
              <w:rPr>
                <w:rFonts w:ascii="Arial" w:eastAsia="Calibri" w:hAnsi="Arial" w:cs="Arial"/>
                <w:i/>
                <w:lang w:val="es-ES_tradnl"/>
              </w:rPr>
              <w:br/>
              <w:t>II. […]</w:t>
            </w:r>
            <w:r w:rsidRPr="00536E83">
              <w:rPr>
                <w:rFonts w:ascii="Arial" w:eastAsia="Calibri" w:hAnsi="Arial" w:cs="Arial"/>
                <w:i/>
                <w:lang w:val="es-ES_tradnl"/>
              </w:rPr>
              <w:br/>
              <w:t>III. […]</w:t>
            </w:r>
            <w:r w:rsidRPr="00536E83">
              <w:rPr>
                <w:rFonts w:ascii="Arial" w:eastAsia="Calibri" w:hAnsi="Arial" w:cs="Arial"/>
                <w:i/>
                <w:lang w:val="es-ES_tradnl"/>
              </w:rPr>
              <w:br/>
              <w:t>IV. Reconocer su experiencia, así como su vinculación y compromiso con la comunidad y el entorno donde labora, para proponer soluciones de acuerdo a su contexto educativo;</w:t>
            </w:r>
            <w:r w:rsidRPr="00536E83">
              <w:rPr>
                <w:rFonts w:ascii="Arial" w:eastAsia="Calibri" w:hAnsi="Arial" w:cs="Arial"/>
                <w:i/>
                <w:lang w:val="es-ES_tradnl"/>
              </w:rPr>
              <w:br/>
              <w:t xml:space="preserve">V. Priorizar su labor pedagógica y el máximo logro de aprendizaje de los educandos sobre la carga administrativa; </w:t>
            </w:r>
            <w:r w:rsidRPr="00536E83">
              <w:rPr>
                <w:rFonts w:ascii="Arial" w:eastAsia="Calibri" w:hAnsi="Arial" w:cs="Arial"/>
                <w:i/>
                <w:lang w:val="es-ES_tradnl"/>
              </w:rPr>
              <w:br/>
              <w:t>VI. Promover su formación, capacitación y actualización de acuerdo con su evaluación diagnóstica y en el ámbito donde desarrolla su labor;</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lang w:val="es-ES_tradnl"/>
              </w:rPr>
            </w:pPr>
            <w:r w:rsidRPr="00BC471A">
              <w:rPr>
                <w:rFonts w:ascii="Arial" w:eastAsia="Calibri" w:hAnsi="Arial" w:cs="Arial"/>
                <w:b/>
                <w:lang w:val="es-ES_tradnl"/>
              </w:rPr>
              <w:t>d.</w:t>
            </w:r>
            <w:r w:rsidRPr="00BC471A">
              <w:rPr>
                <w:rFonts w:ascii="Arial" w:eastAsia="Calibri" w:hAnsi="Arial" w:cs="Arial"/>
                <w:lang w:val="es-ES_tradnl"/>
              </w:rPr>
              <w:t xml:space="preserve"> 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4136" w:type="dxa"/>
            <w:vAlign w:val="center"/>
          </w:tcPr>
          <w:p w:rsidR="00CC03DE" w:rsidRDefault="00CC03DE" w:rsidP="006B5D90">
            <w:pPr>
              <w:spacing w:after="200" w:line="276" w:lineRule="auto"/>
              <w:jc w:val="center"/>
              <w:rPr>
                <w:rFonts w:ascii="Arial" w:eastAsia="Calibri" w:hAnsi="Arial" w:cs="Arial"/>
                <w:b/>
                <w:lang w:val="es-ES_tradnl"/>
              </w:rPr>
            </w:pPr>
            <w:r>
              <w:rPr>
                <w:rFonts w:ascii="Arial" w:eastAsia="Calibri" w:hAnsi="Arial" w:cs="Arial"/>
                <w:b/>
                <w:lang w:val="es-ES_tradnl"/>
              </w:rPr>
              <w:t>Artículo Tercero de la CPEUM:</w:t>
            </w:r>
          </w:p>
          <w:p w:rsidR="00CC03DE" w:rsidRPr="00CC03DE" w:rsidRDefault="00CC03DE" w:rsidP="006B5D90">
            <w:pPr>
              <w:spacing w:after="200" w:line="276" w:lineRule="auto"/>
              <w:jc w:val="center"/>
              <w:rPr>
                <w:rFonts w:ascii="Arial" w:eastAsia="Calibri" w:hAnsi="Arial" w:cs="Arial"/>
                <w:i/>
                <w:lang w:val="es-ES_tradnl"/>
              </w:rPr>
            </w:pPr>
            <w:r w:rsidRPr="00CC03DE">
              <w:rPr>
                <w:rFonts w:ascii="Arial" w:eastAsia="Calibri" w:hAnsi="Arial" w:cs="Arial"/>
                <w:i/>
                <w:lang w:val="es-ES_tradnl"/>
              </w:rPr>
              <w:t>Párrafo 4 El Estado priorizará el interés superior de niñas, niños, adolescentes y jóvenes en el acceso, permanencia y participación en los servicios educativos.</w:t>
            </w:r>
          </w:p>
          <w:p w:rsidR="006B5D90" w:rsidRPr="00536E83" w:rsidRDefault="00381D4E"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381D4E" w:rsidRPr="00536E83" w:rsidRDefault="00381D4E" w:rsidP="006B5D90">
            <w:pPr>
              <w:spacing w:after="200" w:line="276" w:lineRule="auto"/>
              <w:jc w:val="center"/>
              <w:rPr>
                <w:rFonts w:ascii="Arial" w:eastAsia="Calibri" w:hAnsi="Arial" w:cs="Arial"/>
                <w:i/>
                <w:lang w:val="es-ES_tradnl"/>
              </w:rPr>
            </w:pPr>
            <w:r w:rsidRPr="00536E83">
              <w:rPr>
                <w:rFonts w:ascii="Arial" w:eastAsia="Calibri" w:hAnsi="Arial" w:cs="Arial"/>
                <w:i/>
                <w:lang w:val="es-ES_tradnl"/>
              </w:rPr>
              <w:t xml:space="preserve">Artículo 2. El Estado priorizará el interés superior de niñas, niños, adolescentes y jóvenes en el ejercicio de su derecho a la educación. Para tal efecto, garantizará el desarrollo de programas y políticas públicas que </w:t>
            </w:r>
            <w:r w:rsidRPr="00536E83">
              <w:rPr>
                <w:rFonts w:ascii="Arial" w:eastAsia="Calibri" w:hAnsi="Arial" w:cs="Arial"/>
                <w:i/>
                <w:lang w:val="es-ES_tradnl"/>
              </w:rPr>
              <w:lastRenderedPageBreak/>
              <w:t>hagan efectivo ese principio constitucional.</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sz w:val="28"/>
                <w:szCs w:val="28"/>
                <w:lang w:val="es-ES_tradnl"/>
              </w:rPr>
            </w:pPr>
            <w:r w:rsidRPr="00BC471A">
              <w:rPr>
                <w:rFonts w:ascii="Arial" w:eastAsia="Calibri" w:hAnsi="Arial" w:cs="Arial"/>
                <w:b/>
                <w:szCs w:val="28"/>
                <w:lang w:val="es-ES_tradnl"/>
              </w:rPr>
              <w:lastRenderedPageBreak/>
              <w:t>e.</w:t>
            </w:r>
            <w:r w:rsidRPr="00BC471A">
              <w:rPr>
                <w:rFonts w:ascii="Arial" w:eastAsia="Calibri" w:hAnsi="Arial" w:cs="Arial"/>
                <w:szCs w:val="28"/>
                <w:lang w:val="es-ES_tradnl"/>
              </w:rPr>
              <w:t xml:space="preserve"> 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4136" w:type="dxa"/>
            <w:vAlign w:val="center"/>
          </w:tcPr>
          <w:p w:rsidR="00B9760E" w:rsidRPr="00536E83" w:rsidRDefault="00B9760E" w:rsidP="00B9760E">
            <w:pPr>
              <w:spacing w:after="200" w:line="276" w:lineRule="auto"/>
              <w:jc w:val="center"/>
              <w:rPr>
                <w:rFonts w:ascii="Arial" w:eastAsia="Calibri" w:hAnsi="Arial" w:cs="Arial"/>
                <w:b/>
                <w:lang w:val="es-ES_tradnl"/>
              </w:rPr>
            </w:pPr>
            <w:r w:rsidRPr="00536E83">
              <w:rPr>
                <w:rFonts w:ascii="Arial" w:eastAsia="Calibri" w:hAnsi="Arial" w:cs="Arial"/>
                <w:b/>
                <w:lang w:val="es-ES_tradnl"/>
              </w:rPr>
              <w:t>Artículo Tercero de la CPEUM:</w:t>
            </w:r>
          </w:p>
          <w:p w:rsidR="00CC647F" w:rsidRPr="00536E83" w:rsidRDefault="00CC03DE" w:rsidP="00B9760E">
            <w:pPr>
              <w:spacing w:after="200" w:line="276" w:lineRule="auto"/>
              <w:jc w:val="center"/>
              <w:rPr>
                <w:rFonts w:ascii="Arial" w:eastAsia="Calibri" w:hAnsi="Arial" w:cs="Arial"/>
                <w:i/>
                <w:lang w:val="es-ES_tradnl"/>
              </w:rPr>
            </w:pPr>
            <w:r>
              <w:rPr>
                <w:rFonts w:ascii="Arial" w:eastAsia="Calibri" w:hAnsi="Arial" w:cs="Arial"/>
                <w:i/>
                <w:lang w:val="es-ES_tradnl"/>
              </w:rPr>
              <w:t xml:space="preserve">Párrafo 8 </w:t>
            </w:r>
            <w:r w:rsidR="00CC647F" w:rsidRPr="00536E83">
              <w:rPr>
                <w:rFonts w:ascii="Arial" w:eastAsia="Calibri" w:hAnsi="Arial" w:cs="Arial"/>
                <w:i/>
                <w:lang w:val="es-ES_tradnl"/>
              </w:rPr>
              <w:t>El Estado fortalecerá a las instituciones públicas de formación docente, de manera especial a las</w:t>
            </w:r>
            <w:r w:rsidR="00B9760E" w:rsidRPr="00536E83">
              <w:rPr>
                <w:rFonts w:ascii="Arial" w:eastAsia="Calibri" w:hAnsi="Arial" w:cs="Arial"/>
                <w:i/>
                <w:lang w:val="es-ES_tradnl"/>
              </w:rPr>
              <w:t xml:space="preserve"> </w:t>
            </w:r>
            <w:r w:rsidR="00CC647F" w:rsidRPr="00536E83">
              <w:rPr>
                <w:rFonts w:ascii="Arial" w:eastAsia="Calibri" w:hAnsi="Arial" w:cs="Arial"/>
                <w:i/>
                <w:lang w:val="es-ES_tradnl"/>
              </w:rPr>
              <w:t>escuelas normales, en los términos que disponga la ley.</w:t>
            </w:r>
          </w:p>
          <w:p w:rsidR="006B5D90" w:rsidRPr="00536E83" w:rsidRDefault="004439AE"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4439AE" w:rsidRPr="00536E83" w:rsidRDefault="004439AE" w:rsidP="004439AE">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95. El Estado fortalecerá a las instituciones públicas de formación docente, para lo cual, las autoridades educativas en el ámbito de sus competencias, tendrán a su cargo:</w:t>
            </w:r>
            <w:r w:rsidRPr="00536E83">
              <w:rPr>
                <w:rFonts w:ascii="Arial" w:eastAsia="Calibri" w:hAnsi="Arial" w:cs="Arial"/>
                <w:i/>
                <w:lang w:val="es-ES_tradnl"/>
              </w:rPr>
              <w:br/>
              <w:t>I. […]</w:t>
            </w:r>
            <w:r w:rsidRPr="00536E83">
              <w:rPr>
                <w:rFonts w:ascii="Arial" w:eastAsia="Calibri" w:hAnsi="Arial" w:cs="Arial"/>
                <w:i/>
                <w:lang w:val="es-ES_tradnl"/>
              </w:rPr>
              <w:br/>
              <w:t>II. […]</w:t>
            </w:r>
            <w:r w:rsidRPr="00536E83">
              <w:rPr>
                <w:rFonts w:ascii="Arial" w:eastAsia="Calibri" w:hAnsi="Arial" w:cs="Arial"/>
                <w:i/>
                <w:lang w:val="es-ES_tradnl"/>
              </w:rPr>
              <w:br/>
              <w:t>III. […]</w:t>
            </w:r>
            <w:r w:rsidRPr="00536E83">
              <w:rPr>
                <w:rFonts w:ascii="Arial" w:eastAsia="Calibri" w:hAnsi="Arial" w:cs="Arial"/>
                <w:i/>
                <w:lang w:val="es-ES_tradnl"/>
              </w:rPr>
              <w:br/>
              <w:t>IV. […]</w:t>
            </w:r>
            <w:r w:rsidRPr="00536E83">
              <w:rPr>
                <w:rFonts w:ascii="Arial" w:eastAsia="Calibri" w:hAnsi="Arial" w:cs="Arial"/>
                <w:i/>
                <w:lang w:val="es-ES_tradnl"/>
              </w:rPr>
              <w:br/>
              <w:t>V. […]</w:t>
            </w:r>
            <w:r w:rsidRPr="00536E83">
              <w:rPr>
                <w:rFonts w:ascii="Arial" w:eastAsia="Calibri" w:hAnsi="Arial" w:cs="Arial"/>
                <w:i/>
                <w:lang w:val="es-ES_tradnl"/>
              </w:rPr>
              <w:br/>
              <w:t>VI. […]</w:t>
            </w:r>
            <w:r w:rsidRPr="00536E83">
              <w:rPr>
                <w:rFonts w:ascii="Arial" w:eastAsia="Calibri" w:hAnsi="Arial" w:cs="Arial"/>
                <w:i/>
                <w:lang w:val="es-ES_tradnl"/>
              </w:rPr>
              <w:br/>
              <w:t>VII. […]</w:t>
            </w:r>
            <w:r w:rsidRPr="00536E83">
              <w:rPr>
                <w:rFonts w:ascii="Arial" w:eastAsia="Calibri" w:hAnsi="Arial" w:cs="Arial"/>
                <w:i/>
                <w:lang w:val="es-ES_tradnl"/>
              </w:rPr>
              <w:br/>
              <w:t>VIII. […]</w:t>
            </w:r>
          </w:p>
          <w:p w:rsidR="004439AE" w:rsidRPr="00536E83" w:rsidRDefault="004439AE" w:rsidP="004439AE">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96. Las personas egresadas de las instituciones formadoras de docencia contarán con el conocimiento de diversos enfoques pedagógicos y didácticos que les permita atender las necesidades de aprendizaje de niñas, niños, adolescentes y jóvenes.</w:t>
            </w:r>
          </w:p>
          <w:p w:rsidR="004439AE" w:rsidRPr="00536E83" w:rsidRDefault="004439AE" w:rsidP="004439AE">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97. La formación inicial que imparten las escuelas normales deberá responder a la programación estratégica que realice el Sistema Educativo Nacional.</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lang w:val="es-ES_tradnl"/>
              </w:rPr>
            </w:pPr>
            <w:r w:rsidRPr="00BC471A">
              <w:rPr>
                <w:rFonts w:ascii="Arial" w:eastAsia="Calibri" w:hAnsi="Arial" w:cs="Arial"/>
                <w:b/>
                <w:lang w:val="es-ES_tradnl"/>
              </w:rPr>
              <w:t>f.</w:t>
            </w:r>
            <w:r w:rsidRPr="00BC471A">
              <w:rPr>
                <w:rFonts w:ascii="Arial" w:eastAsia="Calibri" w:hAnsi="Arial" w:cs="Arial"/>
                <w:lang w:val="es-ES_tradnl"/>
              </w:rPr>
              <w:t xml:space="preserve"> Ejercen su labor en una variedad de contextos sociales, culturales, lingüísticos y educativos; los colectivos docentes de los que forman parte, los alumnos y sus familias, reflejan la diversidad que caracteriza las regiones del país y, por ello, son personas que reconocen la </w:t>
            </w:r>
            <w:r w:rsidRPr="00BC471A">
              <w:rPr>
                <w:rFonts w:ascii="Arial" w:eastAsia="Calibri" w:hAnsi="Arial" w:cs="Arial"/>
                <w:lang w:val="es-ES_tradnl"/>
              </w:rPr>
              <w:lastRenderedPageBreak/>
              <w:t>composición pluricultural de la nación mexicana y aprecian los aportes de las diferentes culturas a la humanidad.</w:t>
            </w:r>
          </w:p>
        </w:tc>
        <w:tc>
          <w:tcPr>
            <w:tcW w:w="4136" w:type="dxa"/>
            <w:vAlign w:val="center"/>
          </w:tcPr>
          <w:p w:rsidR="00B9760E" w:rsidRPr="00536E83" w:rsidRDefault="00B9760E" w:rsidP="00B9760E">
            <w:pPr>
              <w:spacing w:after="200" w:line="276" w:lineRule="auto"/>
              <w:jc w:val="center"/>
              <w:rPr>
                <w:rFonts w:ascii="Arial" w:eastAsia="Calibri" w:hAnsi="Arial" w:cs="Arial"/>
                <w:b/>
                <w:lang w:val="es-ES_tradnl"/>
              </w:rPr>
            </w:pPr>
            <w:r w:rsidRPr="00536E83">
              <w:rPr>
                <w:rFonts w:ascii="Arial" w:eastAsia="Calibri" w:hAnsi="Arial" w:cs="Arial"/>
                <w:b/>
                <w:lang w:val="es-ES_tradnl"/>
              </w:rPr>
              <w:lastRenderedPageBreak/>
              <w:t>Artículo Tercero de la CPEUM:</w:t>
            </w:r>
          </w:p>
          <w:p w:rsidR="006B5D90" w:rsidRPr="00536E83" w:rsidRDefault="00B9760E" w:rsidP="00B9760E">
            <w:pPr>
              <w:spacing w:after="200" w:line="276" w:lineRule="auto"/>
              <w:jc w:val="center"/>
              <w:rPr>
                <w:rFonts w:ascii="Arial" w:eastAsia="Calibri" w:hAnsi="Arial" w:cs="Arial"/>
                <w:i/>
                <w:lang w:val="es-ES_tradnl"/>
              </w:rPr>
            </w:pPr>
            <w:r w:rsidRPr="00536E83">
              <w:rPr>
                <w:rFonts w:ascii="Arial" w:eastAsia="Calibri" w:hAnsi="Arial" w:cs="Arial"/>
                <w:i/>
                <w:lang w:val="es-ES_tradnl"/>
              </w:rPr>
              <w:t xml:space="preserve">II. El criterio que orientará a esa educación se basará en los resultados del progreso científico, luchará contra la ignorancia y sus efectos, las </w:t>
            </w:r>
            <w:r w:rsidRPr="00536E83">
              <w:rPr>
                <w:rFonts w:ascii="Arial" w:eastAsia="Calibri" w:hAnsi="Arial" w:cs="Arial"/>
                <w:i/>
                <w:lang w:val="es-ES_tradnl"/>
              </w:rPr>
              <w:lastRenderedPageBreak/>
              <w:t xml:space="preserve">servidumbres, los fanatismos y los prejuicios. </w:t>
            </w:r>
            <w:r w:rsidRPr="00536E83">
              <w:rPr>
                <w:rFonts w:ascii="Arial" w:eastAsia="Calibri" w:hAnsi="Arial" w:cs="Arial"/>
                <w:i/>
                <w:lang w:val="es-ES_tradnl"/>
              </w:rPr>
              <w:br/>
              <w:t>Además:</w:t>
            </w:r>
            <w:r w:rsidRPr="00536E83">
              <w:rPr>
                <w:rFonts w:ascii="Arial" w:eastAsia="Calibri" w:hAnsi="Arial" w:cs="Arial"/>
                <w:i/>
                <w:lang w:val="es-ES_tradnl"/>
              </w:rPr>
              <w:br/>
              <w:t xml:space="preserve">a) [...] </w:t>
            </w:r>
            <w:r w:rsidRPr="00536E83">
              <w:rPr>
                <w:rFonts w:ascii="Arial" w:eastAsia="Calibri" w:hAnsi="Arial" w:cs="Arial"/>
                <w:i/>
                <w:lang w:val="es-ES_tradnl"/>
              </w:rPr>
              <w:br/>
              <w:t xml:space="preserve">b) [...] </w:t>
            </w:r>
            <w:r w:rsidRPr="00536E83">
              <w:rPr>
                <w:rFonts w:ascii="Arial" w:eastAsia="Calibri" w:hAnsi="Arial" w:cs="Arial"/>
                <w:i/>
                <w:lang w:val="es-ES_tradnl"/>
              </w:rPr>
              <w:br/>
              <w:t>c) 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rsidR="00B9760E" w:rsidRPr="00536E83" w:rsidRDefault="00B9760E" w:rsidP="00B9760E">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B9760E" w:rsidRPr="00536E83" w:rsidRDefault="00B9760E" w:rsidP="00B9760E">
            <w:pPr>
              <w:spacing w:after="200" w:line="276" w:lineRule="auto"/>
              <w:jc w:val="center"/>
              <w:rPr>
                <w:rFonts w:ascii="Arial" w:eastAsia="Calibri" w:hAnsi="Arial" w:cs="Arial"/>
                <w:i/>
                <w:lang w:val="es-ES_tradnl"/>
              </w:rPr>
            </w:pPr>
            <w:r w:rsidRPr="00536E83">
              <w:rPr>
                <w:rFonts w:ascii="Arial" w:eastAsia="Calibri" w:hAnsi="Arial" w:cs="Arial"/>
                <w:i/>
                <w:lang w:val="es-ES_tradnl"/>
              </w:rPr>
              <w:t xml:space="preserve">Artículo 56. El Estado garantizará el ejercicio de los derechos educativos, culturales y lingüísticos a todas las personas, pueblos y comunidades indígenas o </w:t>
            </w:r>
            <w:proofErr w:type="spellStart"/>
            <w:r w:rsidRPr="00536E83">
              <w:rPr>
                <w:rFonts w:ascii="Arial" w:eastAsia="Calibri" w:hAnsi="Arial" w:cs="Arial"/>
                <w:i/>
                <w:lang w:val="es-ES_tradnl"/>
              </w:rPr>
              <w:t>afromexicanas</w:t>
            </w:r>
            <w:proofErr w:type="spellEnd"/>
            <w:r w:rsidRPr="00536E83">
              <w:rPr>
                <w:rFonts w:ascii="Arial" w:eastAsia="Calibri" w:hAnsi="Arial" w:cs="Arial"/>
                <w:i/>
                <w:lang w:val="es-ES_tradnl"/>
              </w:rPr>
              <w:t>,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sz w:val="28"/>
                <w:szCs w:val="28"/>
                <w:lang w:val="es-ES_tradnl"/>
              </w:rPr>
            </w:pPr>
            <w:r w:rsidRPr="00BC471A">
              <w:rPr>
                <w:rFonts w:ascii="Arial" w:eastAsia="Calibri" w:hAnsi="Arial" w:cs="Arial"/>
                <w:b/>
                <w:szCs w:val="28"/>
                <w:lang w:val="es-ES_tradnl"/>
              </w:rPr>
              <w:lastRenderedPageBreak/>
              <w:t>g.</w:t>
            </w:r>
            <w:r w:rsidRPr="00BC471A">
              <w:rPr>
                <w:rFonts w:ascii="Arial" w:eastAsia="Calibri" w:hAnsi="Arial" w:cs="Arial"/>
                <w:szCs w:val="28"/>
                <w:lang w:val="es-ES_tradnl"/>
              </w:rPr>
              <w:t xml:space="preserve"> 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4136" w:type="dxa"/>
            <w:vAlign w:val="center"/>
          </w:tcPr>
          <w:p w:rsidR="006B5D90" w:rsidRPr="00536E83" w:rsidRDefault="00B9760E" w:rsidP="00B9760E">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B9760E" w:rsidRPr="00536E83" w:rsidRDefault="00B9760E" w:rsidP="00B9760E">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12. En la prestación de los servicios educativos se impulsará el desarrollo humano integral para:</w:t>
            </w:r>
            <w:r w:rsidRPr="00536E83">
              <w:rPr>
                <w:rFonts w:ascii="Arial" w:eastAsia="Calibri" w:hAnsi="Arial" w:cs="Arial"/>
                <w:i/>
                <w:lang w:val="es-ES_tradnl"/>
              </w:rPr>
              <w:br/>
              <w:t xml:space="preserve">I. [...] </w:t>
            </w:r>
            <w:r w:rsidRPr="00536E83">
              <w:rPr>
                <w:rFonts w:ascii="Arial" w:eastAsia="Calibri" w:hAnsi="Arial" w:cs="Arial"/>
                <w:i/>
                <w:lang w:val="es-ES_tradnl"/>
              </w:rPr>
              <w:br/>
              <w:t>II. Propiciar un diálogo continuo entre las humanidades, las artes, la ciencia, la tecnología y la innovación como factores del bienestar y la transformación social;</w:t>
            </w:r>
            <w:r w:rsidRPr="00536E83">
              <w:rPr>
                <w:rFonts w:ascii="Arial" w:eastAsia="Calibri" w:hAnsi="Arial" w:cs="Arial"/>
                <w:i/>
                <w:lang w:val="es-ES_tradnl"/>
              </w:rPr>
              <w:br/>
              <w:t xml:space="preserve">III. [...] </w:t>
            </w:r>
            <w:r w:rsidRPr="00536E83">
              <w:rPr>
                <w:rFonts w:ascii="Arial" w:eastAsia="Calibri" w:hAnsi="Arial" w:cs="Arial"/>
                <w:i/>
                <w:lang w:val="es-ES_tradnl"/>
              </w:rPr>
              <w:br/>
            </w:r>
            <w:r w:rsidRPr="00536E83">
              <w:rPr>
                <w:rFonts w:ascii="Arial" w:eastAsia="Calibri" w:hAnsi="Arial" w:cs="Arial"/>
                <w:i/>
                <w:lang w:val="es-ES_tradnl"/>
              </w:rPr>
              <w:lastRenderedPageBreak/>
              <w:t xml:space="preserve">IV. [...] </w:t>
            </w:r>
            <w:r w:rsidRPr="00536E83">
              <w:rPr>
                <w:rFonts w:ascii="Arial" w:eastAsia="Calibri" w:hAnsi="Arial" w:cs="Arial"/>
                <w:i/>
                <w:lang w:val="es-ES_tradnl"/>
              </w:rPr>
              <w:br/>
              <w:t>V. [...]</w:t>
            </w:r>
          </w:p>
          <w:p w:rsidR="00B9760E" w:rsidRPr="00536E83" w:rsidRDefault="00B9760E" w:rsidP="00B9760E">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13. Se fomentará en las personas una educación basada en:</w:t>
            </w:r>
            <w:r w:rsidRPr="00536E83">
              <w:rPr>
                <w:rFonts w:ascii="Arial" w:eastAsia="Calibri" w:hAnsi="Arial" w:cs="Arial"/>
                <w:i/>
                <w:lang w:val="es-ES_tradnl"/>
              </w:rPr>
              <w:br/>
              <w:t xml:space="preserve">I. [...] </w:t>
            </w:r>
            <w:r w:rsidRPr="00536E83">
              <w:rPr>
                <w:rFonts w:ascii="Arial" w:eastAsia="Calibri" w:hAnsi="Arial" w:cs="Arial"/>
                <w:i/>
                <w:lang w:val="es-ES_tradnl"/>
              </w:rPr>
              <w:br/>
              <w:t xml:space="preserve">II. [...] </w:t>
            </w:r>
            <w:r w:rsidRPr="00536E83">
              <w:rPr>
                <w:rFonts w:ascii="Arial" w:eastAsia="Calibri" w:hAnsi="Arial" w:cs="Arial"/>
                <w:i/>
                <w:lang w:val="es-ES_tradnl"/>
              </w:rPr>
              <w:br/>
              <w:t>III. La participación activa en la transformación de la sociedad, al emplear el pensamiento crítico a partir del análisis, la reflexión, el diálogo, la conciencia histórica, el humanismo y la argumentación para el mejoramiento de los ámbitos social, cultural y político, y IV. El respeto y cuidado al medio ambiente, con la constante orientación hacia la sostenibilidad,</w:t>
            </w:r>
            <w:r w:rsidR="001766B1" w:rsidRPr="00536E83">
              <w:rPr>
                <w:rFonts w:ascii="Arial" w:eastAsia="Calibri" w:hAnsi="Arial" w:cs="Arial"/>
                <w:i/>
                <w:lang w:val="es-ES_tradnl"/>
              </w:rPr>
              <w:t xml:space="preserve"> […]</w:t>
            </w:r>
          </w:p>
        </w:tc>
      </w:tr>
      <w:tr w:rsidR="006B5D90" w:rsidRPr="00536E83" w:rsidTr="00EB0201">
        <w:tc>
          <w:tcPr>
            <w:tcW w:w="7346" w:type="dxa"/>
            <w:vAlign w:val="center"/>
          </w:tcPr>
          <w:p w:rsidR="006B5D90" w:rsidRPr="00BC471A" w:rsidRDefault="006B5D90" w:rsidP="006B5D90">
            <w:pPr>
              <w:spacing w:after="200" w:line="276" w:lineRule="auto"/>
              <w:jc w:val="center"/>
              <w:rPr>
                <w:rFonts w:ascii="Arial" w:eastAsia="Calibri" w:hAnsi="Arial" w:cs="Arial"/>
                <w:szCs w:val="28"/>
                <w:lang w:val="es-ES_tradnl"/>
              </w:rPr>
            </w:pPr>
            <w:r w:rsidRPr="00BC471A">
              <w:rPr>
                <w:rFonts w:ascii="Arial" w:eastAsia="Calibri" w:hAnsi="Arial" w:cs="Arial"/>
                <w:b/>
                <w:szCs w:val="28"/>
                <w:lang w:val="es-ES_tradnl"/>
              </w:rPr>
              <w:lastRenderedPageBreak/>
              <w:t>h.</w:t>
            </w:r>
            <w:r w:rsidRPr="00BC471A">
              <w:rPr>
                <w:rFonts w:ascii="Arial" w:eastAsia="Calibri" w:hAnsi="Arial" w:cs="Arial"/>
                <w:szCs w:val="28"/>
                <w:lang w:val="es-ES_tradnl"/>
              </w:rPr>
              <w:t xml:space="preserve"> Son profesionales de la educación que requieren la colaboración y corresponsabilidad de la sociedad y las familias de los alumnos para lograr que estos alcancen los propósitos de la educación básica.</w:t>
            </w:r>
          </w:p>
        </w:tc>
        <w:tc>
          <w:tcPr>
            <w:tcW w:w="4136" w:type="dxa"/>
            <w:vAlign w:val="center"/>
          </w:tcPr>
          <w:p w:rsidR="00E66E53" w:rsidRPr="00536E83" w:rsidRDefault="00E66E53" w:rsidP="00E66E53">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E66E53" w:rsidRPr="00536E83" w:rsidRDefault="00E66E53" w:rsidP="00CC03DE">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34. En el Sistema Educativo Nacional participarán, con sentido de responsabilidad social, los actores, instituciones y procesos que lo componen y será constituido por:</w:t>
            </w:r>
            <w:r w:rsidRPr="00536E83">
              <w:rPr>
                <w:rFonts w:ascii="Arial" w:eastAsia="Calibri" w:hAnsi="Arial" w:cs="Arial"/>
                <w:i/>
                <w:lang w:val="es-ES_tradnl"/>
              </w:rPr>
              <w:br/>
              <w:t xml:space="preserve">I. Los educandos; </w:t>
            </w:r>
            <w:r w:rsidRPr="00536E83">
              <w:rPr>
                <w:rFonts w:ascii="Arial" w:eastAsia="Calibri" w:hAnsi="Arial" w:cs="Arial"/>
                <w:i/>
                <w:lang w:val="es-ES_tradnl"/>
              </w:rPr>
              <w:br/>
              <w:t xml:space="preserve">II. Las maestras y los maestros; </w:t>
            </w:r>
            <w:r w:rsidRPr="00536E83">
              <w:rPr>
                <w:rFonts w:ascii="Arial" w:eastAsia="Calibri" w:hAnsi="Arial" w:cs="Arial"/>
                <w:i/>
                <w:lang w:val="es-ES_tradnl"/>
              </w:rPr>
              <w:br/>
              <w:t>III. Las madres y padres de familia o tutores, así como a sus asociaciones;</w:t>
            </w:r>
            <w:r w:rsidRPr="00536E83">
              <w:rPr>
                <w:rFonts w:ascii="Arial" w:eastAsia="Calibri" w:hAnsi="Arial" w:cs="Arial"/>
                <w:i/>
                <w:lang w:val="es-ES_tradnl"/>
              </w:rPr>
              <w:br/>
              <w:t xml:space="preserve">[...] </w:t>
            </w:r>
            <w:r w:rsidRPr="00536E83">
              <w:rPr>
                <w:rFonts w:ascii="Arial" w:eastAsia="Calibri" w:hAnsi="Arial" w:cs="Arial"/>
                <w:i/>
                <w:lang w:val="es-ES_tradnl"/>
              </w:rPr>
              <w:br/>
              <w:t>Artículo 39. La Secretaría determinará los principios rectores y objetivos de la educación inicial, con la opinión de las autoridades educativas de las entidades federativas y la participación de otras dependencias e instituciones públicas, sector privado, organismos de la sociedad civil, docentes, académicos y madres y padres de familia o tutores.</w:t>
            </w:r>
          </w:p>
        </w:tc>
      </w:tr>
      <w:tr w:rsidR="006B5D90" w:rsidRPr="00536E83" w:rsidTr="00EB0201">
        <w:tc>
          <w:tcPr>
            <w:tcW w:w="7346" w:type="dxa"/>
            <w:vAlign w:val="center"/>
          </w:tcPr>
          <w:p w:rsidR="00EB0201" w:rsidRPr="00BC471A" w:rsidRDefault="006B5D90" w:rsidP="00EB0201">
            <w:pPr>
              <w:spacing w:after="200" w:line="276" w:lineRule="auto"/>
              <w:jc w:val="center"/>
              <w:rPr>
                <w:rFonts w:ascii="Arial" w:eastAsia="Calibri" w:hAnsi="Arial" w:cs="Arial"/>
                <w:szCs w:val="28"/>
                <w:lang w:val="es-ES_tradnl"/>
              </w:rPr>
            </w:pPr>
            <w:r w:rsidRPr="00BC471A">
              <w:rPr>
                <w:rFonts w:ascii="Arial" w:eastAsia="Calibri" w:hAnsi="Arial" w:cs="Arial"/>
                <w:b/>
                <w:szCs w:val="28"/>
                <w:lang w:val="es-ES_tradnl"/>
              </w:rPr>
              <w:t>i.</w:t>
            </w:r>
            <w:r w:rsidRPr="00BC471A">
              <w:rPr>
                <w:rFonts w:ascii="Arial" w:eastAsia="Calibri" w:hAnsi="Arial" w:cs="Arial"/>
                <w:szCs w:val="28"/>
                <w:lang w:val="es-ES_tradnl"/>
              </w:rPr>
              <w:t xml:space="preserve"> 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w:t>
            </w:r>
          </w:p>
          <w:p w:rsidR="006B5D90" w:rsidRPr="00BC471A" w:rsidRDefault="006B5D90" w:rsidP="00EB0201">
            <w:pPr>
              <w:spacing w:after="200" w:line="276" w:lineRule="auto"/>
              <w:rPr>
                <w:rFonts w:ascii="Arial" w:eastAsia="Calibri" w:hAnsi="Arial" w:cs="Arial"/>
                <w:szCs w:val="28"/>
                <w:lang w:val="es-ES_tradnl"/>
              </w:rPr>
            </w:pPr>
            <w:r w:rsidRPr="00BC471A">
              <w:rPr>
                <w:rFonts w:ascii="Arial" w:eastAsia="Calibri" w:hAnsi="Arial" w:cs="Arial"/>
                <w:szCs w:val="28"/>
                <w:lang w:val="es-ES_tradnl"/>
              </w:rPr>
              <w:lastRenderedPageBreak/>
              <w:t>Estas acciones deben considerar, entre otras: la suficiencia de maestras y maestros competentes, las condiciones de infraestructura indispensables para la enseñanza, el apoyo de especialistas para la atención</w:t>
            </w:r>
            <w:r w:rsidR="00EB0201" w:rsidRPr="00BC471A">
              <w:rPr>
                <w:rFonts w:ascii="Arial" w:eastAsia="Calibri" w:hAnsi="Arial" w:cs="Arial"/>
                <w:szCs w:val="28"/>
                <w:lang w:val="es-ES_tradnl"/>
              </w:rPr>
              <w:t xml:space="preserve"> </w:t>
            </w:r>
            <w:r w:rsidRPr="00BC471A">
              <w:rPr>
                <w:rFonts w:ascii="Arial" w:eastAsia="Calibri" w:hAnsi="Arial" w:cs="Arial"/>
                <w:szCs w:val="28"/>
                <w:lang w:val="es-ES_tradnl"/>
              </w:rPr>
              <w:t>de condiciones o</w:t>
            </w:r>
            <w:r w:rsidR="00EB0201" w:rsidRPr="00BC471A">
              <w:rPr>
                <w:rFonts w:ascii="Arial" w:eastAsia="Calibri" w:hAnsi="Arial" w:cs="Arial"/>
                <w:szCs w:val="28"/>
                <w:lang w:val="es-ES_tradnl"/>
              </w:rPr>
              <w:t xml:space="preserve"> </w:t>
            </w:r>
            <w:r w:rsidRPr="00BC471A">
              <w:rPr>
                <w:rFonts w:ascii="Arial" w:eastAsia="Calibri" w:hAnsi="Arial" w:cs="Arial"/>
                <w:szCs w:val="28"/>
                <w:lang w:val="es-ES_tradnl"/>
              </w:rPr>
              <w:t>necesidades específicas de los alumnos.</w:t>
            </w:r>
          </w:p>
        </w:tc>
        <w:tc>
          <w:tcPr>
            <w:tcW w:w="4136" w:type="dxa"/>
            <w:vAlign w:val="center"/>
          </w:tcPr>
          <w:p w:rsidR="00536E83" w:rsidRPr="00536E83" w:rsidRDefault="00536E83" w:rsidP="00536E83">
            <w:pPr>
              <w:spacing w:after="200" w:line="276" w:lineRule="auto"/>
              <w:jc w:val="center"/>
              <w:rPr>
                <w:rFonts w:ascii="Arial" w:eastAsia="Calibri" w:hAnsi="Arial" w:cs="Arial"/>
                <w:b/>
                <w:lang w:val="es-ES_tradnl"/>
              </w:rPr>
            </w:pPr>
            <w:r w:rsidRPr="00536E83">
              <w:rPr>
                <w:rFonts w:ascii="Arial" w:eastAsia="Calibri" w:hAnsi="Arial" w:cs="Arial"/>
                <w:b/>
                <w:lang w:val="es-ES_tradnl"/>
              </w:rPr>
              <w:lastRenderedPageBreak/>
              <w:t>Artículo Tercero de la CPEUM:</w:t>
            </w:r>
          </w:p>
          <w:p w:rsidR="00536E83" w:rsidRPr="00536E83" w:rsidRDefault="00CC03DE" w:rsidP="006B5D90">
            <w:pPr>
              <w:spacing w:after="200" w:line="276" w:lineRule="auto"/>
              <w:jc w:val="center"/>
              <w:rPr>
                <w:rFonts w:ascii="Arial" w:eastAsia="Calibri" w:hAnsi="Arial" w:cs="Arial"/>
                <w:i/>
                <w:lang w:val="es-ES_tradnl"/>
              </w:rPr>
            </w:pPr>
            <w:r>
              <w:rPr>
                <w:rFonts w:ascii="Arial" w:eastAsia="Calibri" w:hAnsi="Arial" w:cs="Arial"/>
                <w:i/>
                <w:lang w:val="es-ES_tradnl"/>
              </w:rPr>
              <w:t xml:space="preserve">Párrafo 9 </w:t>
            </w:r>
            <w:r w:rsidR="00536E83" w:rsidRPr="00536E83">
              <w:rPr>
                <w:rFonts w:ascii="Arial" w:eastAsia="Calibri" w:hAnsi="Arial" w:cs="Arial"/>
                <w:i/>
                <w:lang w:val="es-ES_tradnl"/>
              </w:rPr>
              <w:t xml:space="preserve">Los planteles educativos constituyen un espacio fundamental para el proceso de enseñanza aprendizaje. El Estado garantizará que </w:t>
            </w:r>
            <w:r w:rsidR="00536E83" w:rsidRPr="00536E83">
              <w:rPr>
                <w:rFonts w:ascii="Arial" w:eastAsia="Calibri" w:hAnsi="Arial" w:cs="Arial"/>
                <w:i/>
                <w:lang w:val="es-ES_tradnl"/>
              </w:rPr>
              <w:lastRenderedPageBreak/>
              <w:t>los materiales didácticos, la infraestructura educativa, su mantenimiento y las condiciones del entorno, sean idóneos y contribuyan a los fines de la educación.</w:t>
            </w:r>
          </w:p>
          <w:p w:rsidR="00536E83" w:rsidRPr="00536E83" w:rsidRDefault="00536E83" w:rsidP="006B5D90">
            <w:pPr>
              <w:spacing w:after="200" w:line="276" w:lineRule="auto"/>
              <w:jc w:val="center"/>
              <w:rPr>
                <w:rFonts w:ascii="Arial" w:eastAsia="Calibri" w:hAnsi="Arial" w:cs="Arial"/>
                <w:b/>
                <w:lang w:val="es-ES_tradnl"/>
              </w:rPr>
            </w:pPr>
            <w:r w:rsidRPr="00536E83">
              <w:rPr>
                <w:rFonts w:ascii="Arial" w:eastAsia="Calibri" w:hAnsi="Arial" w:cs="Arial"/>
                <w:b/>
                <w:lang w:val="es-ES_tradnl"/>
              </w:rPr>
              <w:t>Ley General de Educación:</w:t>
            </w:r>
          </w:p>
          <w:p w:rsidR="006B5D90" w:rsidRPr="00536E83" w:rsidRDefault="00536E83" w:rsidP="006B5D90">
            <w:pPr>
              <w:spacing w:after="200" w:line="276" w:lineRule="auto"/>
              <w:jc w:val="center"/>
              <w:rPr>
                <w:rFonts w:ascii="Arial" w:eastAsia="Calibri" w:hAnsi="Arial" w:cs="Arial"/>
                <w:i/>
                <w:lang w:val="es-ES_tradnl"/>
              </w:rPr>
            </w:pPr>
            <w:r w:rsidRPr="00536E83">
              <w:rPr>
                <w:rFonts w:ascii="Arial" w:eastAsia="Calibri" w:hAnsi="Arial" w:cs="Arial"/>
                <w:i/>
                <w:lang w:val="es-ES_tradnl"/>
              </w:rPr>
              <w:t>Artículo 46. Las autoridades educativas,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tc>
      </w:tr>
      <w:tr w:rsidR="00EB0201" w:rsidRPr="00536E83" w:rsidTr="00EB0201">
        <w:tc>
          <w:tcPr>
            <w:tcW w:w="7346" w:type="dxa"/>
            <w:vAlign w:val="center"/>
          </w:tcPr>
          <w:p w:rsidR="00EB0201" w:rsidRPr="00BC471A" w:rsidRDefault="00EB0201" w:rsidP="006B5D90">
            <w:pPr>
              <w:spacing w:after="200" w:line="276" w:lineRule="auto"/>
              <w:jc w:val="center"/>
              <w:rPr>
                <w:rFonts w:ascii="Arial" w:eastAsia="Calibri" w:hAnsi="Arial" w:cs="Arial"/>
                <w:szCs w:val="28"/>
                <w:lang w:val="es-ES_tradnl"/>
              </w:rPr>
            </w:pPr>
            <w:r w:rsidRPr="00BC471A">
              <w:rPr>
                <w:rFonts w:ascii="Arial" w:eastAsia="Calibri" w:hAnsi="Arial" w:cs="Arial"/>
                <w:b/>
                <w:szCs w:val="28"/>
                <w:lang w:val="es-ES_tradnl"/>
              </w:rPr>
              <w:lastRenderedPageBreak/>
              <w:t>j.</w:t>
            </w:r>
            <w:r w:rsidRPr="00BC471A">
              <w:rPr>
                <w:rFonts w:ascii="Arial" w:eastAsia="Calibri" w:hAnsi="Arial" w:cs="Arial"/>
                <w:szCs w:val="28"/>
                <w:lang w:val="es-ES_tradnl"/>
              </w:rPr>
              <w:t xml:space="preserve"> Son profesionales que están convocados a transformar una cultura escolar, modificar actitudes, formas de hacer y prácticas arraigadas que dificultan el ejercicio de la labor educativa, a fin de que el colectivo docente privilegie el trabajo y tiempo escolar en el logro del aprendizaje de todos los alumnos.</w:t>
            </w:r>
          </w:p>
        </w:tc>
        <w:tc>
          <w:tcPr>
            <w:tcW w:w="4136" w:type="dxa"/>
            <w:vAlign w:val="center"/>
          </w:tcPr>
          <w:p w:rsidR="009E7FE6" w:rsidRPr="009E7FE6" w:rsidRDefault="009E7FE6" w:rsidP="006B5D90">
            <w:pPr>
              <w:spacing w:after="200" w:line="276" w:lineRule="auto"/>
              <w:jc w:val="center"/>
              <w:rPr>
                <w:rFonts w:ascii="Arial" w:eastAsia="Calibri" w:hAnsi="Arial" w:cs="Arial"/>
                <w:b/>
                <w:lang w:val="es-ES_tradnl"/>
              </w:rPr>
            </w:pPr>
            <w:r w:rsidRPr="009E7FE6">
              <w:rPr>
                <w:rFonts w:ascii="Arial" w:eastAsia="Calibri" w:hAnsi="Arial" w:cs="Arial"/>
                <w:b/>
                <w:lang w:val="es-ES_tradnl"/>
              </w:rPr>
              <w:t>Ley General de Educación:</w:t>
            </w:r>
          </w:p>
          <w:p w:rsidR="00EB0201" w:rsidRDefault="009E7FE6" w:rsidP="006B5D90">
            <w:pPr>
              <w:spacing w:after="200" w:line="276" w:lineRule="auto"/>
              <w:jc w:val="center"/>
              <w:rPr>
                <w:rFonts w:ascii="Arial" w:eastAsia="Calibri" w:hAnsi="Arial" w:cs="Arial"/>
                <w:i/>
                <w:lang w:val="es-ES_tradnl"/>
              </w:rPr>
            </w:pPr>
            <w:r w:rsidRPr="009E7FE6">
              <w:rPr>
                <w:rFonts w:ascii="Arial" w:eastAsia="Calibri" w:hAnsi="Arial" w:cs="Arial"/>
                <w:i/>
                <w:lang w:val="es-ES_tradnl"/>
              </w:rPr>
              <w:t>Artículo 11. 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p w:rsidR="009E7FE6" w:rsidRPr="009E7FE6" w:rsidRDefault="009E7FE6" w:rsidP="006B5D90">
            <w:pPr>
              <w:spacing w:after="200" w:line="276" w:lineRule="auto"/>
              <w:jc w:val="center"/>
              <w:rPr>
                <w:rFonts w:ascii="Arial" w:eastAsia="Calibri" w:hAnsi="Arial" w:cs="Arial"/>
                <w:i/>
                <w:lang w:val="es-ES_tradnl"/>
              </w:rPr>
            </w:pPr>
            <w:r w:rsidRPr="009E7FE6">
              <w:rPr>
                <w:rFonts w:ascii="Arial" w:eastAsia="Calibri" w:hAnsi="Arial" w:cs="Arial"/>
                <w:i/>
                <w:lang w:val="es-ES_tradnl"/>
              </w:rPr>
              <w:t xml:space="preserve">Artículo 126. Las autoridades educativas, fomentarán la participación de los actores sociales involucrados en el proceso de enseñanza aprendizaje, para el logro de una educación democrática, de alcance nacional, </w:t>
            </w:r>
            <w:r w:rsidRPr="009E7FE6">
              <w:rPr>
                <w:rFonts w:ascii="Arial" w:eastAsia="Calibri" w:hAnsi="Arial" w:cs="Arial"/>
                <w:i/>
                <w:lang w:val="es-ES_tradnl"/>
              </w:rPr>
              <w:lastRenderedPageBreak/>
              <w:t>inclusiva, intercultural, integral y plurilingüe que propicie el máximo logro de aprendizaje de los educandos, para el desarrollo de su pensamiento crítico, el fortalecimiento de los lazos entre escuela y comunidad.</w:t>
            </w:r>
          </w:p>
        </w:tc>
      </w:tr>
    </w:tbl>
    <w:p w:rsidR="006B5D90" w:rsidRDefault="006B5D90" w:rsidP="006B5D90">
      <w:pPr>
        <w:spacing w:after="200" w:line="276" w:lineRule="auto"/>
        <w:rPr>
          <w:rFonts w:ascii="Arial" w:eastAsia="Calibri" w:hAnsi="Arial" w:cs="Arial"/>
          <w:sz w:val="28"/>
          <w:szCs w:val="28"/>
          <w:lang w:val="es-ES_tradnl"/>
        </w:rPr>
      </w:pPr>
    </w:p>
    <w:p w:rsidR="00A730FC" w:rsidRDefault="00A730FC" w:rsidP="006B5D90">
      <w:pPr>
        <w:sectPr w:rsidR="00A730FC">
          <w:pgSz w:w="12240" w:h="15840"/>
          <w:pgMar w:top="1417" w:right="1701" w:bottom="1417" w:left="1701" w:header="708" w:footer="708" w:gutter="0"/>
          <w:cols w:space="708"/>
          <w:docGrid w:linePitch="360"/>
        </w:sectPr>
      </w:pPr>
    </w:p>
    <w:p w:rsidR="005F2A92" w:rsidRPr="005F2A92" w:rsidRDefault="005F2A92" w:rsidP="00A730FC">
      <w:pPr>
        <w:spacing w:line="360" w:lineRule="auto"/>
        <w:rPr>
          <w:rFonts w:ascii="Times New Roman" w:hAnsi="Times New Roman" w:cs="Times New Roman"/>
          <w:sz w:val="24"/>
        </w:rPr>
      </w:pPr>
      <w:r>
        <w:rPr>
          <w:rFonts w:ascii="Times New Roman" w:hAnsi="Times New Roman" w:cs="Times New Roman"/>
          <w:sz w:val="24"/>
        </w:rPr>
        <w:lastRenderedPageBreak/>
        <w:t>2</w:t>
      </w:r>
      <w:r w:rsidRPr="005F2A92">
        <w:rPr>
          <w:rFonts w:ascii="Times New Roman" w:hAnsi="Times New Roman" w:cs="Times New Roman"/>
          <w:sz w:val="24"/>
        </w:rPr>
        <w:t>. Elabora un ensayo corto referente a los principios y valores de la educación que se</w:t>
      </w:r>
      <w:r>
        <w:rPr>
          <w:rFonts w:ascii="Times New Roman" w:hAnsi="Times New Roman" w:cs="Times New Roman"/>
          <w:sz w:val="24"/>
        </w:rPr>
        <w:t xml:space="preserve"> </w:t>
      </w:r>
      <w:r w:rsidRPr="005F2A92">
        <w:rPr>
          <w:rFonts w:ascii="Times New Roman" w:hAnsi="Times New Roman" w:cs="Times New Roman"/>
          <w:sz w:val="24"/>
        </w:rPr>
        <w:t>encuentran en el artículo 3º de la CPEUM y en la ley General de Educación.</w:t>
      </w:r>
    </w:p>
    <w:p w:rsidR="00F06ABE" w:rsidRPr="00DA340A" w:rsidRDefault="00A730FC" w:rsidP="00A730FC">
      <w:pPr>
        <w:spacing w:line="360" w:lineRule="auto"/>
        <w:rPr>
          <w:rFonts w:ascii="Times New Roman" w:hAnsi="Times New Roman" w:cs="Times New Roman"/>
          <w:b/>
          <w:sz w:val="24"/>
        </w:rPr>
      </w:pPr>
      <w:r w:rsidRPr="00A730FC">
        <w:rPr>
          <w:rFonts w:ascii="Times New Roman" w:hAnsi="Times New Roman" w:cs="Times New Roman"/>
          <w:b/>
          <w:sz w:val="24"/>
        </w:rPr>
        <w:t>INTRODUCCIÓN</w:t>
      </w:r>
    </w:p>
    <w:p w:rsidR="00CA63BE" w:rsidRDefault="00CA63BE" w:rsidP="00CA63BE">
      <w:pPr>
        <w:spacing w:line="360" w:lineRule="auto"/>
        <w:jc w:val="both"/>
        <w:rPr>
          <w:rFonts w:ascii="Times New Roman" w:hAnsi="Times New Roman" w:cs="Times New Roman"/>
          <w:sz w:val="24"/>
        </w:rPr>
      </w:pPr>
      <w:r w:rsidRPr="000E1639">
        <w:rPr>
          <w:rFonts w:ascii="Times New Roman" w:hAnsi="Times New Roman" w:cs="Times New Roman"/>
          <w:sz w:val="24"/>
        </w:rPr>
        <w:t>La educación en México ha sido considerada como la responsable de todo lo malo que ha ido pasando con el país desde hace ya tiempo atrás. Sin embargo, podemos darnos cuenta que hoy en día la educación en México no es la mejor porque los conocimientos que llegan a ser impartidos no son los idóneos para un</w:t>
      </w:r>
      <w:r w:rsidR="00DA340A">
        <w:rPr>
          <w:rFonts w:ascii="Times New Roman" w:hAnsi="Times New Roman" w:cs="Times New Roman"/>
          <w:sz w:val="24"/>
        </w:rPr>
        <w:t>a preparación</w:t>
      </w:r>
      <w:r w:rsidRPr="000E1639">
        <w:rPr>
          <w:rFonts w:ascii="Times New Roman" w:hAnsi="Times New Roman" w:cs="Times New Roman"/>
          <w:sz w:val="24"/>
        </w:rPr>
        <w:t xml:space="preserve"> futur</w:t>
      </w:r>
      <w:r w:rsidR="00DA340A">
        <w:rPr>
          <w:rFonts w:ascii="Times New Roman" w:hAnsi="Times New Roman" w:cs="Times New Roman"/>
          <w:sz w:val="24"/>
        </w:rPr>
        <w:t>a</w:t>
      </w:r>
      <w:r w:rsidRPr="000E1639">
        <w:rPr>
          <w:rFonts w:ascii="Times New Roman" w:hAnsi="Times New Roman" w:cs="Times New Roman"/>
          <w:sz w:val="24"/>
        </w:rPr>
        <w:t>, muchas personas no son capaces de iniciar una educación superior debido a la economía o simplemente porque no lograron aprobar el examen de admisión.</w:t>
      </w:r>
    </w:p>
    <w:p w:rsidR="00CA63BE" w:rsidRPr="00BB2B79" w:rsidRDefault="00CA63BE" w:rsidP="00CA63BE">
      <w:pPr>
        <w:spacing w:line="360" w:lineRule="auto"/>
        <w:jc w:val="both"/>
        <w:rPr>
          <w:rFonts w:ascii="Times New Roman" w:hAnsi="Times New Roman" w:cs="Times New Roman"/>
          <w:sz w:val="24"/>
        </w:rPr>
      </w:pPr>
      <w:r w:rsidRPr="00BB2B79">
        <w:rPr>
          <w:rFonts w:ascii="Times New Roman" w:hAnsi="Times New Roman" w:cs="Times New Roman"/>
          <w:sz w:val="24"/>
        </w:rPr>
        <w:t xml:space="preserve">Desde inicio del </w:t>
      </w:r>
      <w:r>
        <w:rPr>
          <w:rFonts w:ascii="Times New Roman" w:hAnsi="Times New Roman" w:cs="Times New Roman"/>
          <w:sz w:val="24"/>
        </w:rPr>
        <w:t>sexto semestre venimos viendo los cambios que se han dado en el artículo 3° Constitucional, así como también se ha estudiado acerca de la Ley General de Educación en donde ambas hacen ver que la educación en México debe tener buenos resultados, sin embargo, la realidad llega a ser totalmente distinta a lo que se plant</w:t>
      </w:r>
      <w:r w:rsidR="00DA340A">
        <w:rPr>
          <w:rFonts w:ascii="Times New Roman" w:hAnsi="Times New Roman" w:cs="Times New Roman"/>
          <w:sz w:val="24"/>
        </w:rPr>
        <w:t>e</w:t>
      </w:r>
      <w:r>
        <w:rPr>
          <w:rFonts w:ascii="Times New Roman" w:hAnsi="Times New Roman" w:cs="Times New Roman"/>
          <w:sz w:val="24"/>
        </w:rPr>
        <w:t>a dentro de las leyes educativas.</w:t>
      </w:r>
    </w:p>
    <w:p w:rsidR="00CA63BE" w:rsidRPr="00BB2B79" w:rsidRDefault="00CA63BE" w:rsidP="00CA63BE">
      <w:pPr>
        <w:spacing w:line="360" w:lineRule="auto"/>
        <w:jc w:val="both"/>
        <w:rPr>
          <w:rFonts w:ascii="Times New Roman" w:hAnsi="Times New Roman" w:cs="Times New Roman"/>
          <w:sz w:val="24"/>
        </w:rPr>
      </w:pPr>
      <w:r w:rsidRPr="00BB2B79">
        <w:rPr>
          <w:rFonts w:ascii="Times New Roman" w:hAnsi="Times New Roman" w:cs="Times New Roman"/>
          <w:sz w:val="24"/>
        </w:rPr>
        <w:t>En este trabajo se</w:t>
      </w:r>
      <w:r>
        <w:rPr>
          <w:rFonts w:ascii="Times New Roman" w:hAnsi="Times New Roman" w:cs="Times New Roman"/>
          <w:sz w:val="24"/>
        </w:rPr>
        <w:t xml:space="preserve"> muestra una reflexión acerca de los temas vistos durante las clases virtuales</w:t>
      </w:r>
      <w:r w:rsidR="001861B6">
        <w:rPr>
          <w:rFonts w:ascii="Times New Roman" w:hAnsi="Times New Roman" w:cs="Times New Roman"/>
          <w:sz w:val="24"/>
        </w:rPr>
        <w:t xml:space="preserve"> para</w:t>
      </w:r>
      <w:r>
        <w:rPr>
          <w:rFonts w:ascii="Times New Roman" w:hAnsi="Times New Roman" w:cs="Times New Roman"/>
          <w:sz w:val="24"/>
        </w:rPr>
        <w:t xml:space="preserve"> dar opiniones personales acerca de los principios y valores que son manejados dentro de la Constitución y una de sus leyes secundarias emanadas</w:t>
      </w:r>
      <w:r w:rsidR="001861B6">
        <w:rPr>
          <w:rFonts w:ascii="Times New Roman" w:hAnsi="Times New Roman" w:cs="Times New Roman"/>
          <w:sz w:val="24"/>
        </w:rPr>
        <w:t xml:space="preserve">; al mismo tiempo </w:t>
      </w:r>
      <w:r>
        <w:rPr>
          <w:rFonts w:ascii="Times New Roman" w:hAnsi="Times New Roman" w:cs="Times New Roman"/>
          <w:sz w:val="24"/>
        </w:rPr>
        <w:t xml:space="preserve">que se da conocer acerca de la Nueva Escuela Mexicana que </w:t>
      </w:r>
      <w:r w:rsidR="00DA340A">
        <w:rPr>
          <w:rFonts w:ascii="Times New Roman" w:hAnsi="Times New Roman" w:cs="Times New Roman"/>
          <w:sz w:val="24"/>
        </w:rPr>
        <w:t xml:space="preserve">se </w:t>
      </w:r>
      <w:r>
        <w:rPr>
          <w:rFonts w:ascii="Times New Roman" w:hAnsi="Times New Roman" w:cs="Times New Roman"/>
          <w:sz w:val="24"/>
        </w:rPr>
        <w:t>busca implementar en las aulas hoy en día.</w:t>
      </w:r>
      <w:bookmarkStart w:id="0" w:name="_GoBack"/>
      <w:bookmarkEnd w:id="0"/>
    </w:p>
    <w:p w:rsidR="00CA63BE" w:rsidRPr="00BB2B79" w:rsidRDefault="00CA63BE" w:rsidP="00CA63BE">
      <w:pPr>
        <w:spacing w:line="360" w:lineRule="auto"/>
        <w:jc w:val="both"/>
        <w:rPr>
          <w:rFonts w:ascii="Times New Roman" w:hAnsi="Times New Roman" w:cs="Times New Roman"/>
          <w:sz w:val="24"/>
        </w:rPr>
      </w:pPr>
      <w:r w:rsidRPr="00BB2B79">
        <w:rPr>
          <w:rFonts w:ascii="Times New Roman" w:hAnsi="Times New Roman" w:cs="Times New Roman"/>
          <w:sz w:val="24"/>
        </w:rPr>
        <w:t xml:space="preserve">Este trabajo se encuentra apoyado con </w:t>
      </w:r>
      <w:r>
        <w:rPr>
          <w:rFonts w:ascii="Times New Roman" w:hAnsi="Times New Roman" w:cs="Times New Roman"/>
          <w:sz w:val="24"/>
        </w:rPr>
        <w:t>la Constitución Política de los Estados Unidos Mexicanos, Ley General de Educación</w:t>
      </w:r>
      <w:r w:rsidRPr="00BB2B79">
        <w:rPr>
          <w:rFonts w:ascii="Times New Roman" w:hAnsi="Times New Roman" w:cs="Times New Roman"/>
          <w:sz w:val="24"/>
        </w:rPr>
        <w:t xml:space="preserve">, entre otros, los cuales dan </w:t>
      </w:r>
      <w:r>
        <w:rPr>
          <w:rFonts w:ascii="Times New Roman" w:hAnsi="Times New Roman" w:cs="Times New Roman"/>
          <w:sz w:val="24"/>
        </w:rPr>
        <w:t>a conocer información acerca de esos principios y valores además de cómo es que se maneja la educación en México.</w:t>
      </w:r>
    </w:p>
    <w:p w:rsidR="00CA63BE" w:rsidRDefault="00CA63BE" w:rsidP="00CA63BE">
      <w:pPr>
        <w:spacing w:line="360" w:lineRule="auto"/>
        <w:jc w:val="both"/>
        <w:rPr>
          <w:rFonts w:ascii="Times New Roman" w:hAnsi="Times New Roman" w:cs="Times New Roman"/>
          <w:sz w:val="24"/>
        </w:rPr>
      </w:pPr>
      <w:r w:rsidRPr="00BB2B79">
        <w:rPr>
          <w:rFonts w:ascii="Times New Roman" w:hAnsi="Times New Roman" w:cs="Times New Roman"/>
          <w:sz w:val="24"/>
        </w:rPr>
        <w:t xml:space="preserve">Se finaliza con las conclusiones personales que nacen de las </w:t>
      </w:r>
      <w:r>
        <w:rPr>
          <w:rFonts w:ascii="Times New Roman" w:hAnsi="Times New Roman" w:cs="Times New Roman"/>
          <w:sz w:val="24"/>
        </w:rPr>
        <w:t>lecturas, trabajos y opiniones dadas en la clase de Bases legales y normativas de la educación básica.</w:t>
      </w:r>
    </w:p>
    <w:p w:rsidR="005F2A92" w:rsidRDefault="005F2A92" w:rsidP="00A730FC">
      <w:pPr>
        <w:spacing w:line="360" w:lineRule="auto"/>
        <w:rPr>
          <w:rFonts w:ascii="Times New Roman" w:hAnsi="Times New Roman" w:cs="Times New Roman"/>
          <w:b/>
          <w:sz w:val="24"/>
        </w:rPr>
        <w:sectPr w:rsidR="005F2A92" w:rsidSect="00A730FC">
          <w:pgSz w:w="12240" w:h="15840"/>
          <w:pgMar w:top="1701" w:right="1701" w:bottom="1701" w:left="1701" w:header="708" w:footer="708" w:gutter="0"/>
          <w:cols w:space="708"/>
          <w:docGrid w:linePitch="360"/>
        </w:sectPr>
      </w:pPr>
    </w:p>
    <w:p w:rsidR="00A730FC" w:rsidRDefault="00A730FC" w:rsidP="00A730FC">
      <w:pPr>
        <w:spacing w:line="360" w:lineRule="auto"/>
        <w:rPr>
          <w:rFonts w:ascii="Times New Roman" w:hAnsi="Times New Roman" w:cs="Times New Roman"/>
          <w:b/>
          <w:sz w:val="24"/>
        </w:rPr>
      </w:pPr>
      <w:r>
        <w:rPr>
          <w:rFonts w:ascii="Times New Roman" w:hAnsi="Times New Roman" w:cs="Times New Roman"/>
          <w:b/>
          <w:sz w:val="24"/>
        </w:rPr>
        <w:lastRenderedPageBreak/>
        <w:t>DESARROLLO</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Desde que inició la educación en México las instituciones</w:t>
      </w:r>
      <w:r w:rsidRPr="00912380">
        <w:rPr>
          <w:rFonts w:ascii="Times New Roman" w:hAnsi="Times New Roman" w:cs="Times New Roman"/>
          <w:sz w:val="24"/>
        </w:rPr>
        <w:t xml:space="preserve"> se encuentra</w:t>
      </w:r>
      <w:r>
        <w:rPr>
          <w:rFonts w:ascii="Times New Roman" w:hAnsi="Times New Roman" w:cs="Times New Roman"/>
          <w:sz w:val="24"/>
        </w:rPr>
        <w:t>n</w:t>
      </w:r>
      <w:r w:rsidRPr="00912380">
        <w:rPr>
          <w:rFonts w:ascii="Times New Roman" w:hAnsi="Times New Roman" w:cs="Times New Roman"/>
          <w:sz w:val="24"/>
        </w:rPr>
        <w:t xml:space="preserve"> encargada</w:t>
      </w:r>
      <w:r>
        <w:rPr>
          <w:rFonts w:ascii="Times New Roman" w:hAnsi="Times New Roman" w:cs="Times New Roman"/>
          <w:sz w:val="24"/>
        </w:rPr>
        <w:t>s</w:t>
      </w:r>
      <w:r w:rsidRPr="00912380">
        <w:rPr>
          <w:rFonts w:ascii="Times New Roman" w:hAnsi="Times New Roman" w:cs="Times New Roman"/>
          <w:sz w:val="24"/>
        </w:rPr>
        <w:t xml:space="preserve"> de proporcionar los servicios educativos y de transmitir y acrecentar la cultura de los mexicanos. </w:t>
      </w:r>
      <w:r>
        <w:rPr>
          <w:rFonts w:ascii="Times New Roman" w:hAnsi="Times New Roman" w:cs="Times New Roman"/>
          <w:sz w:val="24"/>
        </w:rPr>
        <w:t xml:space="preserve">A causa de esto </w:t>
      </w:r>
      <w:r w:rsidRPr="00912380">
        <w:rPr>
          <w:rFonts w:ascii="Times New Roman" w:hAnsi="Times New Roman" w:cs="Times New Roman"/>
          <w:sz w:val="24"/>
        </w:rPr>
        <w:t>el término de "</w:t>
      </w:r>
      <w:r w:rsidRPr="00912380">
        <w:rPr>
          <w:rFonts w:ascii="Times New Roman" w:hAnsi="Times New Roman" w:cs="Times New Roman"/>
          <w:i/>
          <w:sz w:val="24"/>
        </w:rPr>
        <w:t>educación</w:t>
      </w:r>
      <w:r w:rsidRPr="00912380">
        <w:rPr>
          <w:rFonts w:ascii="Times New Roman" w:hAnsi="Times New Roman" w:cs="Times New Roman"/>
          <w:sz w:val="24"/>
        </w:rPr>
        <w:t>" se puede denominar</w:t>
      </w:r>
      <w:r>
        <w:rPr>
          <w:rFonts w:ascii="Times New Roman" w:hAnsi="Times New Roman" w:cs="Times New Roman"/>
          <w:sz w:val="24"/>
        </w:rPr>
        <w:t xml:space="preserve">, según </w:t>
      </w:r>
      <w:proofErr w:type="spellStart"/>
      <w:r w:rsidRPr="00912380">
        <w:rPr>
          <w:rFonts w:ascii="Times New Roman" w:hAnsi="Times New Roman" w:cs="Times New Roman"/>
          <w:sz w:val="24"/>
        </w:rPr>
        <w:t>Sarramona</w:t>
      </w:r>
      <w:proofErr w:type="spellEnd"/>
      <w:r w:rsidRPr="00912380">
        <w:rPr>
          <w:rFonts w:ascii="Times New Roman" w:hAnsi="Times New Roman" w:cs="Times New Roman"/>
          <w:sz w:val="24"/>
        </w:rPr>
        <w:t xml:space="preserve"> (1989)</w:t>
      </w:r>
      <w:r>
        <w:rPr>
          <w:rFonts w:ascii="Times New Roman" w:hAnsi="Times New Roman" w:cs="Times New Roman"/>
          <w:sz w:val="24"/>
        </w:rPr>
        <w:t>,</w:t>
      </w:r>
      <w:r w:rsidRPr="00912380">
        <w:rPr>
          <w:rFonts w:ascii="Times New Roman" w:hAnsi="Times New Roman" w:cs="Times New Roman"/>
          <w:sz w:val="24"/>
        </w:rPr>
        <w:t xml:space="preserve"> como la idea de perfeccionamiento que se encuentra vinculada a una visión ideal del hombre y la sociedad</w:t>
      </w:r>
      <w:r>
        <w:rPr>
          <w:rFonts w:ascii="Times New Roman" w:hAnsi="Times New Roman" w:cs="Times New Roman"/>
          <w:sz w:val="24"/>
        </w:rPr>
        <w:t>.</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 xml:space="preserve">Por lo tanto, los docentes se han ido basando en los planes y programas que son determinados de acuerdo al </w:t>
      </w:r>
      <w:r w:rsidRPr="00912380">
        <w:rPr>
          <w:rFonts w:ascii="Times New Roman" w:hAnsi="Times New Roman" w:cs="Times New Roman"/>
          <w:sz w:val="24"/>
        </w:rPr>
        <w:t>Ejecutivo Federal</w:t>
      </w:r>
      <w:r>
        <w:rPr>
          <w:rFonts w:ascii="Times New Roman" w:hAnsi="Times New Roman" w:cs="Times New Roman"/>
          <w:sz w:val="24"/>
        </w:rPr>
        <w:t xml:space="preserve"> </w:t>
      </w:r>
      <w:r w:rsidRPr="00912380">
        <w:rPr>
          <w:rFonts w:ascii="Times New Roman" w:hAnsi="Times New Roman" w:cs="Times New Roman"/>
          <w:sz w:val="24"/>
        </w:rPr>
        <w:t xml:space="preserve">el cual debe </w:t>
      </w:r>
      <w:r>
        <w:rPr>
          <w:rFonts w:ascii="Times New Roman" w:hAnsi="Times New Roman" w:cs="Times New Roman"/>
          <w:sz w:val="24"/>
        </w:rPr>
        <w:t xml:space="preserve">de </w:t>
      </w:r>
      <w:r w:rsidRPr="00912380">
        <w:rPr>
          <w:rFonts w:ascii="Times New Roman" w:hAnsi="Times New Roman" w:cs="Times New Roman"/>
          <w:sz w:val="24"/>
        </w:rPr>
        <w:t xml:space="preserve">considerar la opinión de los gobiernos de las entidades federativas </w:t>
      </w:r>
      <w:r>
        <w:rPr>
          <w:rFonts w:ascii="Times New Roman" w:hAnsi="Times New Roman" w:cs="Times New Roman"/>
          <w:sz w:val="24"/>
        </w:rPr>
        <w:t xml:space="preserve">y diversos actores sociales </w:t>
      </w:r>
      <w:r w:rsidRPr="00912380">
        <w:rPr>
          <w:rFonts w:ascii="Times New Roman" w:hAnsi="Times New Roman" w:cs="Times New Roman"/>
          <w:sz w:val="24"/>
        </w:rPr>
        <w:t>que se encuentran involucrados dentro de la educación</w:t>
      </w:r>
      <w:r>
        <w:rPr>
          <w:rFonts w:ascii="Times New Roman" w:hAnsi="Times New Roman" w:cs="Times New Roman"/>
          <w:sz w:val="24"/>
        </w:rPr>
        <w:t xml:space="preserve"> según marca el artículo tercero de la Constitución Política de los Estados Unidos Mexicanos (2021)</w:t>
      </w:r>
      <w:r w:rsidRPr="00912380">
        <w:rPr>
          <w:rFonts w:ascii="Times New Roman" w:hAnsi="Times New Roman" w:cs="Times New Roman"/>
          <w:sz w:val="24"/>
        </w:rPr>
        <w:t>.</w:t>
      </w:r>
      <w:r>
        <w:rPr>
          <w:rFonts w:ascii="Times New Roman" w:hAnsi="Times New Roman" w:cs="Times New Roman"/>
          <w:sz w:val="24"/>
        </w:rPr>
        <w:t xml:space="preserve"> No obstante, es posible observar que muchas veces no se toman en cuenta los criterios o no son dados debido a las carencias que se muestran en la educación del país.</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 xml:space="preserve">A pesar de ello, </w:t>
      </w:r>
      <w:r w:rsidRPr="00912380">
        <w:rPr>
          <w:rFonts w:ascii="Times New Roman" w:hAnsi="Times New Roman" w:cs="Times New Roman"/>
          <w:sz w:val="24"/>
        </w:rPr>
        <w:t xml:space="preserve">la educación actual busca </w:t>
      </w:r>
      <w:r>
        <w:rPr>
          <w:rFonts w:ascii="Times New Roman" w:hAnsi="Times New Roman" w:cs="Times New Roman"/>
          <w:sz w:val="24"/>
        </w:rPr>
        <w:t>alcanzar</w:t>
      </w:r>
      <w:r w:rsidRPr="00912380">
        <w:rPr>
          <w:rFonts w:ascii="Times New Roman" w:hAnsi="Times New Roman" w:cs="Times New Roman"/>
          <w:sz w:val="24"/>
        </w:rPr>
        <w:t xml:space="preserve"> que las personas lleguen a ser capaces de comprender la vida y compartir con otros experiencias y conocimientos que van a ir favoreciendo la convivencia humana, el cuidado del medio ambiente, la paz y la igualdad.</w:t>
      </w:r>
      <w:r>
        <w:rPr>
          <w:rFonts w:ascii="Times New Roman" w:hAnsi="Times New Roman" w:cs="Times New Roman"/>
          <w:sz w:val="24"/>
        </w:rPr>
        <w:t xml:space="preserve"> Lo cual, se puede ir logrando a partir de los principios y valores que son marcados dentro de la Nueva Escuela Mexicana.</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Por consiguiente, es necesario mencionar que los principios son un mandato de optimización que depende de las posibilidades fácticas (materiales) y jurídicas que pueden mostrar su prevalencia frente a otros y los valores son aquellos que se encuentran compuestos por la moral</w:t>
      </w:r>
      <w:r w:rsidR="00F06ABE">
        <w:rPr>
          <w:rFonts w:ascii="Times New Roman" w:hAnsi="Times New Roman" w:cs="Times New Roman"/>
          <w:sz w:val="24"/>
        </w:rPr>
        <w:t>.</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 xml:space="preserve">Entonces, </w:t>
      </w:r>
      <w:r w:rsidRPr="008D1E7B">
        <w:rPr>
          <w:rFonts w:ascii="Times New Roman" w:hAnsi="Times New Roman" w:cs="Times New Roman"/>
          <w:sz w:val="24"/>
        </w:rPr>
        <w:t xml:space="preserve">a partir de la Nueva Escuela Mexicana, </w:t>
      </w:r>
      <w:r>
        <w:rPr>
          <w:rFonts w:ascii="Times New Roman" w:hAnsi="Times New Roman" w:cs="Times New Roman"/>
          <w:sz w:val="24"/>
        </w:rPr>
        <w:t xml:space="preserve">se busca </w:t>
      </w:r>
      <w:r w:rsidRPr="008D1E7B">
        <w:rPr>
          <w:rFonts w:ascii="Times New Roman" w:hAnsi="Times New Roman" w:cs="Times New Roman"/>
          <w:sz w:val="24"/>
        </w:rPr>
        <w:t xml:space="preserve">un fomento del respeto a los derechos, las libertades y a una cultura de paz y solidaridad internacional. Las cuales se pueden ver marcadas dentro </w:t>
      </w:r>
      <w:r>
        <w:rPr>
          <w:rFonts w:ascii="Times New Roman" w:hAnsi="Times New Roman" w:cs="Times New Roman"/>
          <w:sz w:val="24"/>
        </w:rPr>
        <w:t xml:space="preserve">de </w:t>
      </w:r>
      <w:r w:rsidRPr="008D1E7B">
        <w:rPr>
          <w:rFonts w:ascii="Times New Roman" w:hAnsi="Times New Roman" w:cs="Times New Roman"/>
          <w:sz w:val="24"/>
        </w:rPr>
        <w:t>una de las leyes secundarias</w:t>
      </w:r>
      <w:r>
        <w:rPr>
          <w:rFonts w:ascii="Times New Roman" w:hAnsi="Times New Roman" w:cs="Times New Roman"/>
          <w:sz w:val="24"/>
        </w:rPr>
        <w:t xml:space="preserve"> emanadas a partir del artículo 3° constitucional la cual es l</w:t>
      </w:r>
      <w:r w:rsidRPr="008D1E7B">
        <w:rPr>
          <w:rFonts w:ascii="Times New Roman" w:hAnsi="Times New Roman" w:cs="Times New Roman"/>
          <w:sz w:val="24"/>
        </w:rPr>
        <w:t>a Ley General de Educación</w:t>
      </w:r>
      <w:r>
        <w:rPr>
          <w:rFonts w:ascii="Times New Roman" w:hAnsi="Times New Roman" w:cs="Times New Roman"/>
          <w:sz w:val="24"/>
        </w:rPr>
        <w:t>.</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Sólo que, aunque llegue a estar marcado dentro de la Constitución o la Ley General de Educación, si no llega a ver materiales para lograr lo que se encuentra escrito en las leyes no se podrá ver un mejoramiento en la educación.</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lastRenderedPageBreak/>
        <w:t>Por otra parte, e</w:t>
      </w:r>
      <w:r w:rsidRPr="00E74056">
        <w:rPr>
          <w:rFonts w:ascii="Times New Roman" w:hAnsi="Times New Roman" w:cs="Times New Roman"/>
          <w:sz w:val="24"/>
        </w:rPr>
        <w:t>l artículo 3° Constitucional nos señala que todas las personas tienen derecho a la educación y que será el Estado quién garantizará la Educación Básica, la cual se encuentra caracterizada por ser obligatoria, universal, inclusiva, pública, gratuita y laica.</w:t>
      </w:r>
      <w:r>
        <w:rPr>
          <w:rFonts w:ascii="Times New Roman" w:hAnsi="Times New Roman" w:cs="Times New Roman"/>
          <w:sz w:val="24"/>
        </w:rPr>
        <w:t xml:space="preserve"> </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 xml:space="preserve">En cualquier caso, a pesar de que se marcan esos principios filosóficos se puede saber que en muchas partes del país la educación no es del todo gratuita debido a que muchas escuelas llegan a cobrar pequeñas comisiones para poder mantener la escuela </w:t>
      </w:r>
      <w:r w:rsidRPr="00AC3F67">
        <w:rPr>
          <w:rFonts w:ascii="Times New Roman" w:hAnsi="Times New Roman" w:cs="Times New Roman"/>
          <w:sz w:val="24"/>
        </w:rPr>
        <w:t>a pesar que dentro de la Constitución Política de los Estados Unidos Mexicanos se mencione que el Estado será el que estará garantizando que la infraestructura educativa, su mantenimiento y las condiciones del entorno sean idóneos y contribuyan a los fines de la educación.</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 xml:space="preserve">Por </w:t>
      </w:r>
      <w:r w:rsidR="00362A0D">
        <w:rPr>
          <w:rFonts w:ascii="Times New Roman" w:hAnsi="Times New Roman" w:cs="Times New Roman"/>
          <w:sz w:val="24"/>
        </w:rPr>
        <w:t>otro lado</w:t>
      </w:r>
      <w:r>
        <w:rPr>
          <w:rFonts w:ascii="Times New Roman" w:hAnsi="Times New Roman" w:cs="Times New Roman"/>
          <w:sz w:val="24"/>
        </w:rPr>
        <w:t xml:space="preserve">, se llega a hablar mucho acerca de la laicidad de las escuelas </w:t>
      </w:r>
      <w:r w:rsidRPr="00005C77">
        <w:rPr>
          <w:rFonts w:ascii="Times New Roman" w:hAnsi="Times New Roman" w:cs="Times New Roman"/>
          <w:sz w:val="24"/>
        </w:rPr>
        <w:t xml:space="preserve">debido a que siempre se marca el significado de la palabra como una educación que es ajena a cualquier doctrina religiosa, pero también se trata acerca de "una educación sustentada en principios que implican profunda consideración de la libertad y de la justicia" </w:t>
      </w:r>
      <w:r>
        <w:rPr>
          <w:rFonts w:ascii="Times New Roman" w:hAnsi="Times New Roman" w:cs="Times New Roman"/>
          <w:sz w:val="24"/>
        </w:rPr>
        <w:t xml:space="preserve">según </w:t>
      </w:r>
      <w:r w:rsidRPr="00005C77">
        <w:rPr>
          <w:rFonts w:ascii="Times New Roman" w:hAnsi="Times New Roman" w:cs="Times New Roman"/>
          <w:sz w:val="24"/>
        </w:rPr>
        <w:t>Morales García</w:t>
      </w:r>
      <w:r>
        <w:rPr>
          <w:rFonts w:ascii="Times New Roman" w:hAnsi="Times New Roman" w:cs="Times New Roman"/>
          <w:sz w:val="24"/>
        </w:rPr>
        <w:t xml:space="preserve"> y</w:t>
      </w:r>
      <w:r w:rsidRPr="00005C77">
        <w:rPr>
          <w:rFonts w:ascii="Times New Roman" w:hAnsi="Times New Roman" w:cs="Times New Roman"/>
          <w:sz w:val="24"/>
        </w:rPr>
        <w:t xml:space="preserve"> Victorino Ramírez </w:t>
      </w:r>
      <w:r>
        <w:rPr>
          <w:rFonts w:ascii="Times New Roman" w:hAnsi="Times New Roman" w:cs="Times New Roman"/>
          <w:sz w:val="24"/>
        </w:rPr>
        <w:t>(</w:t>
      </w:r>
      <w:r w:rsidRPr="00005C77">
        <w:rPr>
          <w:rFonts w:ascii="Times New Roman" w:hAnsi="Times New Roman" w:cs="Times New Roman"/>
          <w:sz w:val="24"/>
        </w:rPr>
        <w:t>2018)</w:t>
      </w:r>
      <w:r>
        <w:rPr>
          <w:rFonts w:ascii="Times New Roman" w:hAnsi="Times New Roman" w:cs="Times New Roman"/>
          <w:sz w:val="24"/>
        </w:rPr>
        <w:t>.</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t>De cualquier manera,</w:t>
      </w:r>
      <w:r w:rsidR="00362A0D">
        <w:rPr>
          <w:rFonts w:ascii="Times New Roman" w:hAnsi="Times New Roman" w:cs="Times New Roman"/>
          <w:sz w:val="24"/>
        </w:rPr>
        <w:t xml:space="preserve"> si no se respeta la laicidad</w:t>
      </w:r>
      <w:r>
        <w:rPr>
          <w:rFonts w:ascii="Times New Roman" w:hAnsi="Times New Roman" w:cs="Times New Roman"/>
          <w:sz w:val="24"/>
        </w:rPr>
        <w:t xml:space="preserve"> </w:t>
      </w:r>
      <w:r w:rsidRPr="00E81723">
        <w:rPr>
          <w:rFonts w:ascii="Times New Roman" w:hAnsi="Times New Roman" w:cs="Times New Roman"/>
          <w:sz w:val="24"/>
        </w:rPr>
        <w:t>recae a las personas que desarrollan una actividad clave para el desarrollo de los educandos los cuales son los docentes. De acuerdo a</w:t>
      </w:r>
      <w:r>
        <w:rPr>
          <w:rFonts w:ascii="Times New Roman" w:hAnsi="Times New Roman" w:cs="Times New Roman"/>
          <w:sz w:val="24"/>
        </w:rPr>
        <w:t>l</w:t>
      </w:r>
      <w:r w:rsidRPr="00E81723">
        <w:rPr>
          <w:rFonts w:ascii="Times New Roman" w:hAnsi="Times New Roman" w:cs="Times New Roman"/>
          <w:sz w:val="24"/>
        </w:rPr>
        <w:t xml:space="preserve"> párrafo 5 del Artículo 3° Constitucional, los maestros son los agentes fundamentales del proceso educativo y, por tanto, se reconoce su contribución a la transformación social.</w:t>
      </w:r>
      <w:r>
        <w:rPr>
          <w:rFonts w:ascii="Times New Roman" w:hAnsi="Times New Roman" w:cs="Times New Roman"/>
          <w:sz w:val="24"/>
        </w:rPr>
        <w:t xml:space="preserve"> La cual, no llega a ser tan notada porque aún hoy en día los maestros no son tan valorados como en el pasado.</w:t>
      </w:r>
    </w:p>
    <w:p w:rsidR="004915C0" w:rsidRDefault="00A730FC" w:rsidP="00A730FC">
      <w:pPr>
        <w:spacing w:line="360" w:lineRule="auto"/>
        <w:jc w:val="both"/>
        <w:rPr>
          <w:rFonts w:ascii="Times New Roman" w:hAnsi="Times New Roman" w:cs="Times New Roman"/>
          <w:sz w:val="24"/>
        </w:rPr>
      </w:pPr>
      <w:r w:rsidRPr="00387397">
        <w:rPr>
          <w:rFonts w:ascii="Times New Roman" w:hAnsi="Times New Roman" w:cs="Times New Roman"/>
          <w:sz w:val="24"/>
        </w:rPr>
        <w:t xml:space="preserve">A pesar de </w:t>
      </w:r>
      <w:r>
        <w:rPr>
          <w:rFonts w:ascii="Times New Roman" w:hAnsi="Times New Roman" w:cs="Times New Roman"/>
          <w:sz w:val="24"/>
        </w:rPr>
        <w:t>lo mencionado con anterioridad</w:t>
      </w:r>
      <w:r w:rsidRPr="00387397">
        <w:rPr>
          <w:rFonts w:ascii="Times New Roman" w:hAnsi="Times New Roman" w:cs="Times New Roman"/>
          <w:sz w:val="24"/>
        </w:rPr>
        <w:t xml:space="preserve">, los principios manejados dentro de la nueva escuela pueden llegar a formar un buen México </w:t>
      </w:r>
      <w:r>
        <w:rPr>
          <w:rFonts w:ascii="Times New Roman" w:hAnsi="Times New Roman" w:cs="Times New Roman"/>
          <w:sz w:val="24"/>
        </w:rPr>
        <w:t xml:space="preserve">a partir de las nuevas generaciones ya que </w:t>
      </w:r>
      <w:r w:rsidRPr="00387397">
        <w:rPr>
          <w:rFonts w:ascii="Times New Roman" w:hAnsi="Times New Roman" w:cs="Times New Roman"/>
          <w:sz w:val="24"/>
        </w:rPr>
        <w:t>se asume una educación desde el humanismo con base a la igualdad</w:t>
      </w:r>
      <w:r>
        <w:rPr>
          <w:rFonts w:ascii="Times New Roman" w:hAnsi="Times New Roman" w:cs="Times New Roman"/>
          <w:sz w:val="24"/>
        </w:rPr>
        <w:t>.</w:t>
      </w:r>
      <w:r w:rsidR="00362A0D">
        <w:rPr>
          <w:rFonts w:ascii="Times New Roman" w:hAnsi="Times New Roman" w:cs="Times New Roman"/>
          <w:sz w:val="24"/>
        </w:rPr>
        <w:t xml:space="preserve"> Sin embargo, este tipo de educación ha estado entre nosotros desde hace ya un buen tiempo </w:t>
      </w:r>
      <w:r w:rsidR="004915C0" w:rsidRPr="004915C0">
        <w:rPr>
          <w:rFonts w:ascii="Times New Roman" w:hAnsi="Times New Roman" w:cs="Times New Roman"/>
          <w:sz w:val="24"/>
        </w:rPr>
        <w:t xml:space="preserve">y hoy en día no se ven muchos resultados debido a que en este enfoque los niños y jóvenes se </w:t>
      </w:r>
      <w:r w:rsidR="004915C0" w:rsidRPr="004915C0">
        <w:rPr>
          <w:rFonts w:ascii="Times New Roman" w:hAnsi="Times New Roman" w:cs="Times New Roman"/>
          <w:sz w:val="24"/>
        </w:rPr>
        <w:t>supone que</w:t>
      </w:r>
      <w:r w:rsidR="004915C0" w:rsidRPr="004915C0">
        <w:rPr>
          <w:rFonts w:ascii="Times New Roman" w:hAnsi="Times New Roman" w:cs="Times New Roman"/>
          <w:sz w:val="24"/>
        </w:rPr>
        <w:t xml:space="preserve"> deben ser los arquitectos de su propio destino y los docentes ser una guía para ellos, aúna sí muchos docentes siguen dando la clase como si fuera conductista ya que algunos de ellos se siguen viendo como si tuvieran la </w:t>
      </w:r>
      <w:r w:rsidR="004915C0" w:rsidRPr="004915C0">
        <w:rPr>
          <w:rFonts w:ascii="Times New Roman" w:hAnsi="Times New Roman" w:cs="Times New Roman"/>
          <w:sz w:val="24"/>
        </w:rPr>
        <w:t>última</w:t>
      </w:r>
      <w:r w:rsidR="004915C0" w:rsidRPr="004915C0">
        <w:rPr>
          <w:rFonts w:ascii="Times New Roman" w:hAnsi="Times New Roman" w:cs="Times New Roman"/>
          <w:sz w:val="24"/>
        </w:rPr>
        <w:t xml:space="preserve"> palabra en todo.</w:t>
      </w:r>
      <w:r>
        <w:rPr>
          <w:rFonts w:ascii="Times New Roman" w:hAnsi="Times New Roman" w:cs="Times New Roman"/>
          <w:sz w:val="24"/>
        </w:rPr>
        <w:t xml:space="preserve"> </w:t>
      </w:r>
    </w:p>
    <w:p w:rsidR="00A730FC" w:rsidRDefault="00A730FC" w:rsidP="00A730F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De todos modos, en un futuro puede que lleguen a surgir modificaciones debido a que, según </w:t>
      </w:r>
      <w:r w:rsidRPr="00387397">
        <w:rPr>
          <w:rFonts w:ascii="Times New Roman" w:hAnsi="Times New Roman" w:cs="Times New Roman"/>
          <w:sz w:val="24"/>
        </w:rPr>
        <w:t>Vera (2012)</w:t>
      </w:r>
      <w:r>
        <w:rPr>
          <w:rFonts w:ascii="Times New Roman" w:hAnsi="Times New Roman" w:cs="Times New Roman"/>
          <w:sz w:val="24"/>
        </w:rPr>
        <w:t>,</w:t>
      </w:r>
      <w:r w:rsidRPr="00387397">
        <w:rPr>
          <w:rFonts w:ascii="Times New Roman" w:hAnsi="Times New Roman" w:cs="Times New Roman"/>
          <w:sz w:val="24"/>
        </w:rPr>
        <w:t xml:space="preserve"> </w:t>
      </w:r>
      <w:r>
        <w:rPr>
          <w:rFonts w:ascii="Times New Roman" w:hAnsi="Times New Roman" w:cs="Times New Roman"/>
          <w:sz w:val="24"/>
        </w:rPr>
        <w:t xml:space="preserve">estos cambios </w:t>
      </w:r>
      <w:r w:rsidRPr="00387397">
        <w:rPr>
          <w:rFonts w:ascii="Times New Roman" w:hAnsi="Times New Roman" w:cs="Times New Roman"/>
          <w:sz w:val="24"/>
        </w:rPr>
        <w:t xml:space="preserve">se van suscitando </w:t>
      </w:r>
      <w:r>
        <w:rPr>
          <w:rFonts w:ascii="Times New Roman" w:hAnsi="Times New Roman" w:cs="Times New Roman"/>
          <w:sz w:val="24"/>
        </w:rPr>
        <w:t>porque</w:t>
      </w:r>
      <w:r w:rsidRPr="00387397">
        <w:rPr>
          <w:rFonts w:ascii="Times New Roman" w:hAnsi="Times New Roman" w:cs="Times New Roman"/>
          <w:sz w:val="24"/>
        </w:rPr>
        <w:t xml:space="preserve"> se van adaptando a las exigencias que reclama la sociedad. </w:t>
      </w:r>
    </w:p>
    <w:p w:rsidR="00A730FC" w:rsidRDefault="00A730FC" w:rsidP="00A730FC">
      <w:pPr>
        <w:spacing w:line="360" w:lineRule="auto"/>
        <w:rPr>
          <w:rFonts w:ascii="Times New Roman" w:hAnsi="Times New Roman" w:cs="Times New Roman"/>
          <w:b/>
          <w:sz w:val="24"/>
        </w:rPr>
      </w:pPr>
    </w:p>
    <w:p w:rsidR="00A669C1" w:rsidRDefault="00A669C1" w:rsidP="00A730FC">
      <w:pPr>
        <w:spacing w:line="360" w:lineRule="auto"/>
        <w:rPr>
          <w:rFonts w:ascii="Times New Roman" w:hAnsi="Times New Roman" w:cs="Times New Roman"/>
          <w:b/>
          <w:sz w:val="24"/>
        </w:rPr>
      </w:pPr>
    </w:p>
    <w:p w:rsidR="00A669C1" w:rsidRDefault="00A669C1"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4915C0" w:rsidRDefault="004915C0" w:rsidP="00A730FC">
      <w:pPr>
        <w:spacing w:line="360" w:lineRule="auto"/>
        <w:rPr>
          <w:rFonts w:ascii="Times New Roman" w:hAnsi="Times New Roman" w:cs="Times New Roman"/>
          <w:b/>
          <w:sz w:val="24"/>
        </w:rPr>
      </w:pPr>
    </w:p>
    <w:p w:rsidR="00A730FC" w:rsidRDefault="00A730FC" w:rsidP="00A730FC">
      <w:pPr>
        <w:spacing w:line="360" w:lineRule="auto"/>
        <w:rPr>
          <w:rFonts w:ascii="Times New Roman" w:hAnsi="Times New Roman" w:cs="Times New Roman"/>
          <w:b/>
          <w:sz w:val="24"/>
        </w:rPr>
      </w:pPr>
      <w:r>
        <w:rPr>
          <w:rFonts w:ascii="Times New Roman" w:hAnsi="Times New Roman" w:cs="Times New Roman"/>
          <w:b/>
          <w:sz w:val="24"/>
        </w:rPr>
        <w:lastRenderedPageBreak/>
        <w:t>CONCLUSIÓN</w:t>
      </w:r>
    </w:p>
    <w:p w:rsidR="003B0842" w:rsidRDefault="003B0842" w:rsidP="003B0842">
      <w:pPr>
        <w:spacing w:line="360" w:lineRule="auto"/>
        <w:jc w:val="both"/>
        <w:rPr>
          <w:rFonts w:ascii="Times New Roman" w:hAnsi="Times New Roman" w:cs="Times New Roman"/>
          <w:sz w:val="24"/>
        </w:rPr>
      </w:pPr>
      <w:r w:rsidRPr="00B52624">
        <w:rPr>
          <w:rFonts w:ascii="Times New Roman" w:hAnsi="Times New Roman" w:cs="Times New Roman"/>
          <w:sz w:val="24"/>
        </w:rPr>
        <w:t xml:space="preserve">En resumen, los principios y valores dentro de las instituciones son de gran importancia debido a que con ellas es la manera en que se busca formar al mexicano del futuro, pero el sistema no llega a mostrarlos dentro de los planes y programas que los docentes llevan a cabo. Por lo que, la honestidad, igualdad, equidad de género, entre otros principios más, no llegan a ser más que una vil falacia que puede llegarse a ver a la ligera dentro de las </w:t>
      </w:r>
      <w:r>
        <w:rPr>
          <w:rFonts w:ascii="Times New Roman" w:hAnsi="Times New Roman" w:cs="Times New Roman"/>
          <w:sz w:val="24"/>
        </w:rPr>
        <w:t>instituciones,</w:t>
      </w:r>
      <w:r w:rsidRPr="00B52624">
        <w:rPr>
          <w:rFonts w:ascii="Times New Roman" w:hAnsi="Times New Roman" w:cs="Times New Roman"/>
          <w:sz w:val="24"/>
        </w:rPr>
        <w:t xml:space="preserve"> pero no se hace una práctica o reflexión para llevarlas en la vida cotidiana.</w:t>
      </w:r>
    </w:p>
    <w:p w:rsidR="003B0842" w:rsidRDefault="003B0842" w:rsidP="003B0842">
      <w:pPr>
        <w:spacing w:line="360" w:lineRule="auto"/>
        <w:jc w:val="both"/>
        <w:rPr>
          <w:rFonts w:ascii="Times New Roman" w:hAnsi="Times New Roman" w:cs="Times New Roman"/>
          <w:sz w:val="24"/>
        </w:rPr>
      </w:pPr>
      <w:r w:rsidRPr="00B52624">
        <w:rPr>
          <w:rFonts w:ascii="Times New Roman" w:hAnsi="Times New Roman" w:cs="Times New Roman"/>
          <w:sz w:val="24"/>
        </w:rPr>
        <w:t>Por ello, es importante que los docentes vayan mejorando los trabajos dentro del aula para poder dar resultados que favorezcan al sistema educativo en México, llevando a cabo un sistema de evaluación efectivo, que busque la calidad de educación que se pide dentro de las leyes.</w:t>
      </w:r>
      <w:r>
        <w:rPr>
          <w:rFonts w:ascii="Times New Roman" w:hAnsi="Times New Roman" w:cs="Times New Roman"/>
          <w:sz w:val="24"/>
        </w:rPr>
        <w:t xml:space="preserve"> Debido a que se encuentra ya estipulado, pero no se lleva a la práctica y se queda olvidado.</w:t>
      </w:r>
    </w:p>
    <w:p w:rsidR="004915C0" w:rsidRDefault="003B0842" w:rsidP="003B0842">
      <w:pPr>
        <w:spacing w:line="360" w:lineRule="auto"/>
        <w:jc w:val="both"/>
        <w:rPr>
          <w:rFonts w:ascii="Times New Roman" w:hAnsi="Times New Roman" w:cs="Times New Roman"/>
          <w:sz w:val="24"/>
        </w:rPr>
      </w:pPr>
      <w:r>
        <w:rPr>
          <w:rFonts w:ascii="Times New Roman" w:hAnsi="Times New Roman" w:cs="Times New Roman"/>
          <w:sz w:val="24"/>
        </w:rPr>
        <w:t>Los docentes podrán contar con títulos sobre cursos de la Nueva Escuela Mexicana y aprenderse de memoria los principios y valores marcados en ésta, pero si no se llevan de manera apropiada en las aulas no sirve de nada que hayan realizado mil y un cursos.</w:t>
      </w:r>
      <w:r w:rsidR="004915C0">
        <w:rPr>
          <w:rFonts w:ascii="Times New Roman" w:hAnsi="Times New Roman" w:cs="Times New Roman"/>
          <w:sz w:val="24"/>
        </w:rPr>
        <w:t xml:space="preserve"> Además, que, si no se lleva un enfoque humanista los principios que se manejen en ciertas aulas pueden ser distintos.</w:t>
      </w:r>
    </w:p>
    <w:p w:rsidR="004915C0" w:rsidRDefault="004915C0" w:rsidP="003B0842">
      <w:pPr>
        <w:spacing w:line="360" w:lineRule="auto"/>
        <w:jc w:val="both"/>
        <w:rPr>
          <w:rFonts w:ascii="Times New Roman" w:hAnsi="Times New Roman" w:cs="Times New Roman"/>
          <w:sz w:val="24"/>
        </w:rPr>
      </w:pPr>
      <w:r>
        <w:rPr>
          <w:rFonts w:ascii="Times New Roman" w:hAnsi="Times New Roman" w:cs="Times New Roman"/>
          <w:sz w:val="24"/>
        </w:rPr>
        <w:t>A pesar de todo, los principios filosóficos siguen siendo respetados y no han sido cambiados. Pues si llegan a cambiar entonces toda la educación mexicana se vería envuelta en diversos cambios de organización del estado.</w:t>
      </w:r>
    </w:p>
    <w:p w:rsidR="00CA63BE" w:rsidRDefault="00CA63BE" w:rsidP="00A730FC">
      <w:pPr>
        <w:spacing w:line="360" w:lineRule="auto"/>
        <w:rPr>
          <w:rFonts w:ascii="Times New Roman" w:hAnsi="Times New Roman" w:cs="Times New Roman"/>
          <w:b/>
          <w:sz w:val="24"/>
        </w:rPr>
      </w:pPr>
    </w:p>
    <w:p w:rsidR="003B0842" w:rsidRDefault="003B0842" w:rsidP="00A730FC">
      <w:pPr>
        <w:spacing w:line="360" w:lineRule="auto"/>
        <w:rPr>
          <w:rFonts w:ascii="Times New Roman" w:hAnsi="Times New Roman" w:cs="Times New Roman"/>
          <w:b/>
          <w:sz w:val="24"/>
        </w:rPr>
      </w:pPr>
    </w:p>
    <w:p w:rsidR="003B0842" w:rsidRDefault="003B0842" w:rsidP="00A730FC">
      <w:pPr>
        <w:spacing w:line="360" w:lineRule="auto"/>
        <w:rPr>
          <w:rFonts w:ascii="Times New Roman" w:hAnsi="Times New Roman" w:cs="Times New Roman"/>
          <w:b/>
          <w:sz w:val="24"/>
        </w:rPr>
      </w:pPr>
    </w:p>
    <w:p w:rsidR="003B0842" w:rsidRDefault="003B0842" w:rsidP="00A730FC">
      <w:pPr>
        <w:spacing w:line="360" w:lineRule="auto"/>
        <w:rPr>
          <w:rFonts w:ascii="Times New Roman" w:hAnsi="Times New Roman" w:cs="Times New Roman"/>
          <w:b/>
          <w:sz w:val="24"/>
        </w:rPr>
      </w:pPr>
    </w:p>
    <w:p w:rsidR="003B0842" w:rsidRDefault="003B0842" w:rsidP="00A730FC">
      <w:pPr>
        <w:spacing w:line="360" w:lineRule="auto"/>
        <w:rPr>
          <w:rFonts w:ascii="Times New Roman" w:hAnsi="Times New Roman" w:cs="Times New Roman"/>
          <w:b/>
          <w:sz w:val="24"/>
        </w:rPr>
      </w:pPr>
    </w:p>
    <w:p w:rsidR="001861B6" w:rsidRDefault="001861B6" w:rsidP="00A730FC">
      <w:pPr>
        <w:spacing w:line="360" w:lineRule="auto"/>
        <w:rPr>
          <w:rFonts w:ascii="Times New Roman" w:hAnsi="Times New Roman" w:cs="Times New Roman"/>
          <w:b/>
          <w:sz w:val="24"/>
        </w:rPr>
      </w:pPr>
    </w:p>
    <w:p w:rsidR="00A730FC" w:rsidRDefault="00A730FC" w:rsidP="00A730FC">
      <w:pPr>
        <w:spacing w:line="360" w:lineRule="auto"/>
        <w:rPr>
          <w:rFonts w:ascii="Times New Roman" w:hAnsi="Times New Roman" w:cs="Times New Roman"/>
          <w:b/>
          <w:sz w:val="24"/>
        </w:rPr>
      </w:pPr>
      <w:r>
        <w:rPr>
          <w:rFonts w:ascii="Times New Roman" w:hAnsi="Times New Roman" w:cs="Times New Roman"/>
          <w:b/>
          <w:sz w:val="24"/>
        </w:rPr>
        <w:lastRenderedPageBreak/>
        <w:t>REFERENCIAS BIBLIOGRÁFICAS</w:t>
      </w:r>
    </w:p>
    <w:p w:rsidR="00F06ABE" w:rsidRDefault="00F06ABE" w:rsidP="00F06ABE">
      <w:pPr>
        <w:spacing w:line="360" w:lineRule="auto"/>
        <w:jc w:val="both"/>
        <w:rPr>
          <w:rFonts w:ascii="Times New Roman" w:hAnsi="Times New Roman" w:cs="Times New Roman"/>
          <w:sz w:val="24"/>
        </w:rPr>
      </w:pPr>
      <w:r w:rsidRPr="00A730FC">
        <w:rPr>
          <w:rFonts w:ascii="Times New Roman" w:hAnsi="Times New Roman" w:cs="Times New Roman"/>
          <w:sz w:val="24"/>
        </w:rPr>
        <w:t>Constitución Política de los Estados Unidos Mexicanos. [</w:t>
      </w:r>
      <w:proofErr w:type="spellStart"/>
      <w:r w:rsidRPr="00A730FC">
        <w:rPr>
          <w:rFonts w:ascii="Times New Roman" w:hAnsi="Times New Roman" w:cs="Times New Roman"/>
          <w:sz w:val="24"/>
        </w:rPr>
        <w:t>Const</w:t>
      </w:r>
      <w:proofErr w:type="spellEnd"/>
      <w:r w:rsidRPr="00A730FC">
        <w:rPr>
          <w:rFonts w:ascii="Times New Roman" w:hAnsi="Times New Roman" w:cs="Times New Roman"/>
          <w:sz w:val="24"/>
        </w:rPr>
        <w:t xml:space="preserve">]. Art 3. </w:t>
      </w:r>
      <w:r>
        <w:rPr>
          <w:rFonts w:ascii="Times New Roman" w:hAnsi="Times New Roman" w:cs="Times New Roman"/>
          <w:sz w:val="24"/>
        </w:rPr>
        <w:t>11</w:t>
      </w:r>
      <w:r w:rsidRPr="00A730FC">
        <w:rPr>
          <w:rFonts w:ascii="Times New Roman" w:hAnsi="Times New Roman" w:cs="Times New Roman"/>
          <w:sz w:val="24"/>
        </w:rPr>
        <w:t xml:space="preserve"> de </w:t>
      </w:r>
      <w:r>
        <w:rPr>
          <w:rFonts w:ascii="Times New Roman" w:hAnsi="Times New Roman" w:cs="Times New Roman"/>
          <w:sz w:val="24"/>
        </w:rPr>
        <w:t>marzo</w:t>
      </w:r>
      <w:r w:rsidRPr="00A730FC">
        <w:rPr>
          <w:rFonts w:ascii="Times New Roman" w:hAnsi="Times New Roman" w:cs="Times New Roman"/>
          <w:sz w:val="24"/>
        </w:rPr>
        <w:t xml:space="preserve"> de 20</w:t>
      </w:r>
      <w:r>
        <w:rPr>
          <w:rFonts w:ascii="Times New Roman" w:hAnsi="Times New Roman" w:cs="Times New Roman"/>
          <w:sz w:val="24"/>
        </w:rPr>
        <w:t>21</w:t>
      </w:r>
      <w:r w:rsidRPr="00A730FC">
        <w:rPr>
          <w:rFonts w:ascii="Times New Roman" w:hAnsi="Times New Roman" w:cs="Times New Roman"/>
          <w:sz w:val="24"/>
        </w:rPr>
        <w:t xml:space="preserve"> (México).</w:t>
      </w:r>
      <w:r>
        <w:rPr>
          <w:rFonts w:ascii="Times New Roman" w:hAnsi="Times New Roman" w:cs="Times New Roman"/>
          <w:sz w:val="24"/>
        </w:rPr>
        <w:t xml:space="preserve"> </w:t>
      </w:r>
      <w:r w:rsidRPr="00A730FC">
        <w:rPr>
          <w:rFonts w:ascii="Times New Roman" w:hAnsi="Times New Roman" w:cs="Times New Roman"/>
          <w:sz w:val="24"/>
        </w:rPr>
        <w:t>Recuperado de:</w:t>
      </w:r>
      <w:r>
        <w:rPr>
          <w:rFonts w:ascii="Times New Roman" w:hAnsi="Times New Roman" w:cs="Times New Roman"/>
          <w:sz w:val="24"/>
        </w:rPr>
        <w:t xml:space="preserve"> </w:t>
      </w:r>
      <w:hyperlink r:id="rId9" w:history="1">
        <w:r w:rsidRPr="00CC5113">
          <w:rPr>
            <w:rStyle w:val="Hipervnculo"/>
            <w:rFonts w:ascii="Times New Roman" w:hAnsi="Times New Roman" w:cs="Times New Roman"/>
            <w:sz w:val="24"/>
          </w:rPr>
          <w:t>https://bit.ly/2Qyitb4</w:t>
        </w:r>
      </w:hyperlink>
    </w:p>
    <w:p w:rsidR="00F06ABE" w:rsidRDefault="00F06ABE" w:rsidP="00F06ABE">
      <w:pPr>
        <w:spacing w:line="360" w:lineRule="auto"/>
        <w:jc w:val="both"/>
        <w:rPr>
          <w:rFonts w:ascii="Times New Roman" w:hAnsi="Times New Roman" w:cs="Times New Roman"/>
          <w:sz w:val="24"/>
        </w:rPr>
      </w:pPr>
      <w:r w:rsidRPr="00A730FC">
        <w:rPr>
          <w:rFonts w:ascii="Times New Roman" w:hAnsi="Times New Roman" w:cs="Times New Roman"/>
          <w:sz w:val="24"/>
        </w:rPr>
        <w:t xml:space="preserve">LGE. Ley General de Educación (30 de septiembre de 2019). Diario Oficial de la Federación. Recuperado de: </w:t>
      </w:r>
      <w:hyperlink r:id="rId10" w:history="1">
        <w:r w:rsidRPr="00CC5113">
          <w:rPr>
            <w:rStyle w:val="Hipervnculo"/>
            <w:rFonts w:ascii="Times New Roman" w:hAnsi="Times New Roman" w:cs="Times New Roman"/>
            <w:sz w:val="24"/>
          </w:rPr>
          <w:t>https://bit.ly/3ajTeju</w:t>
        </w:r>
      </w:hyperlink>
    </w:p>
    <w:p w:rsidR="00F06ABE" w:rsidRDefault="00F06ABE" w:rsidP="00F06ABE">
      <w:pPr>
        <w:spacing w:line="360" w:lineRule="auto"/>
        <w:jc w:val="both"/>
        <w:rPr>
          <w:rFonts w:ascii="Times New Roman" w:hAnsi="Times New Roman" w:cs="Times New Roman"/>
          <w:sz w:val="24"/>
        </w:rPr>
      </w:pPr>
      <w:r w:rsidRPr="00F06ABE">
        <w:rPr>
          <w:rFonts w:ascii="Times New Roman" w:hAnsi="Times New Roman" w:cs="Times New Roman"/>
          <w:sz w:val="24"/>
        </w:rPr>
        <w:t xml:space="preserve">Profesor </w:t>
      </w:r>
      <w:proofErr w:type="spellStart"/>
      <w:r w:rsidRPr="00F06ABE">
        <w:rPr>
          <w:rFonts w:ascii="Times New Roman" w:hAnsi="Times New Roman" w:cs="Times New Roman"/>
          <w:sz w:val="24"/>
        </w:rPr>
        <w:t>Adrian</w:t>
      </w:r>
      <w:proofErr w:type="spellEnd"/>
      <w:r w:rsidRPr="00F06ABE">
        <w:rPr>
          <w:rFonts w:ascii="Times New Roman" w:hAnsi="Times New Roman" w:cs="Times New Roman"/>
          <w:sz w:val="24"/>
        </w:rPr>
        <w:t xml:space="preserve"> </w:t>
      </w:r>
      <w:proofErr w:type="spellStart"/>
      <w:r w:rsidRPr="00F06ABE">
        <w:rPr>
          <w:rFonts w:ascii="Times New Roman" w:hAnsi="Times New Roman" w:cs="Times New Roman"/>
          <w:sz w:val="24"/>
        </w:rPr>
        <w:t>Zeballosf</w:t>
      </w:r>
      <w:proofErr w:type="spellEnd"/>
      <w:r>
        <w:rPr>
          <w:rFonts w:ascii="Times New Roman" w:hAnsi="Times New Roman" w:cs="Times New Roman"/>
          <w:sz w:val="24"/>
        </w:rPr>
        <w:t xml:space="preserve"> </w:t>
      </w:r>
      <w:r w:rsidRPr="00F06ABE">
        <w:rPr>
          <w:rFonts w:ascii="Times New Roman" w:hAnsi="Times New Roman" w:cs="Times New Roman"/>
          <w:sz w:val="24"/>
        </w:rPr>
        <w:t>(28 de marzo de 2020). Diferencia entre valores, principios y reglas. [Archivo de video]. Recuperado de:</w:t>
      </w:r>
      <w:r w:rsidRPr="00F06ABE">
        <w:t xml:space="preserve"> </w:t>
      </w:r>
      <w:hyperlink r:id="rId11" w:history="1">
        <w:r w:rsidRPr="00CC5113">
          <w:rPr>
            <w:rStyle w:val="Hipervnculo"/>
            <w:rFonts w:ascii="Times New Roman" w:hAnsi="Times New Roman" w:cs="Times New Roman"/>
            <w:sz w:val="24"/>
          </w:rPr>
          <w:t>https://bit.ly/3v5qS4L</w:t>
        </w:r>
      </w:hyperlink>
    </w:p>
    <w:p w:rsidR="00F06ABE" w:rsidRDefault="00F06ABE" w:rsidP="00F06ABE">
      <w:pPr>
        <w:spacing w:line="360" w:lineRule="auto"/>
        <w:jc w:val="both"/>
        <w:rPr>
          <w:rFonts w:ascii="Times New Roman" w:hAnsi="Times New Roman" w:cs="Times New Roman"/>
          <w:sz w:val="24"/>
        </w:rPr>
      </w:pPr>
      <w:proofErr w:type="spellStart"/>
      <w:r w:rsidRPr="00A730FC">
        <w:rPr>
          <w:rFonts w:ascii="Times New Roman" w:hAnsi="Times New Roman" w:cs="Times New Roman"/>
          <w:sz w:val="24"/>
        </w:rPr>
        <w:t>Sarramona</w:t>
      </w:r>
      <w:proofErr w:type="spellEnd"/>
      <w:r w:rsidRPr="00A730FC">
        <w:rPr>
          <w:rFonts w:ascii="Times New Roman" w:hAnsi="Times New Roman" w:cs="Times New Roman"/>
          <w:sz w:val="24"/>
        </w:rPr>
        <w:t>, J. (1989). Fundamentos de educación. CEAC, España, pp. 27-49. Recuperado de:</w:t>
      </w:r>
      <w:r>
        <w:rPr>
          <w:rFonts w:ascii="Times New Roman" w:hAnsi="Times New Roman" w:cs="Times New Roman"/>
          <w:sz w:val="24"/>
        </w:rPr>
        <w:t xml:space="preserve"> </w:t>
      </w:r>
      <w:hyperlink r:id="rId12" w:history="1">
        <w:r w:rsidRPr="00CC5113">
          <w:rPr>
            <w:rStyle w:val="Hipervnculo"/>
            <w:rFonts w:ascii="Times New Roman" w:hAnsi="Times New Roman" w:cs="Times New Roman"/>
            <w:sz w:val="24"/>
          </w:rPr>
          <w:t>https://bit.ly/3alMx0F</w:t>
        </w:r>
      </w:hyperlink>
    </w:p>
    <w:p w:rsidR="00F06ABE" w:rsidRDefault="00F06ABE" w:rsidP="00F06ABE">
      <w:pPr>
        <w:spacing w:line="360" w:lineRule="auto"/>
        <w:jc w:val="both"/>
        <w:rPr>
          <w:rFonts w:ascii="Times New Roman" w:hAnsi="Times New Roman" w:cs="Times New Roman"/>
          <w:sz w:val="24"/>
        </w:rPr>
      </w:pPr>
      <w:r w:rsidRPr="00A730FC">
        <w:rPr>
          <w:rFonts w:ascii="Times New Roman" w:hAnsi="Times New Roman" w:cs="Times New Roman"/>
          <w:sz w:val="24"/>
        </w:rPr>
        <w:t>Secretaría de Educación Pública. (2019). Marco para la excelencia en la enseñanza y la gestión escolar en la Educación Básica.</w:t>
      </w:r>
      <w:r>
        <w:rPr>
          <w:rFonts w:ascii="Times New Roman" w:hAnsi="Times New Roman" w:cs="Times New Roman"/>
          <w:sz w:val="24"/>
        </w:rPr>
        <w:t xml:space="preserve"> Recuperado de: </w:t>
      </w:r>
      <w:hyperlink r:id="rId13" w:history="1">
        <w:r w:rsidRPr="00CC5113">
          <w:rPr>
            <w:rStyle w:val="Hipervnculo"/>
            <w:rFonts w:ascii="Times New Roman" w:hAnsi="Times New Roman" w:cs="Times New Roman"/>
            <w:sz w:val="24"/>
          </w:rPr>
          <w:t>https://bit.ly/3eauY4F</w:t>
        </w:r>
      </w:hyperlink>
    </w:p>
    <w:p w:rsidR="00F06ABE" w:rsidRDefault="00F06ABE" w:rsidP="00F06ABE">
      <w:pPr>
        <w:spacing w:line="360" w:lineRule="auto"/>
        <w:jc w:val="both"/>
        <w:rPr>
          <w:rFonts w:ascii="Times New Roman" w:hAnsi="Times New Roman" w:cs="Times New Roman"/>
          <w:sz w:val="24"/>
        </w:rPr>
      </w:pPr>
      <w:r w:rsidRPr="00A730FC">
        <w:rPr>
          <w:rFonts w:ascii="Times New Roman" w:hAnsi="Times New Roman" w:cs="Times New Roman"/>
          <w:sz w:val="24"/>
        </w:rPr>
        <w:t xml:space="preserve">Vital Vera, M. (2012). Que reforma los artículos 3 y 4 de la ley general de educación, a cargo de la diputada Martha Edith Vital Vera, del grupo parlamentario del PVEM. Recuperado de </w:t>
      </w:r>
      <w:hyperlink r:id="rId14" w:history="1">
        <w:r w:rsidRPr="00CC5113">
          <w:rPr>
            <w:rStyle w:val="Hipervnculo"/>
            <w:rFonts w:ascii="Times New Roman" w:hAnsi="Times New Roman" w:cs="Times New Roman"/>
            <w:sz w:val="24"/>
          </w:rPr>
          <w:t>https://bit.ly/3x7sUTt</w:t>
        </w:r>
      </w:hyperlink>
    </w:p>
    <w:p w:rsidR="00F06ABE" w:rsidRDefault="00F06ABE" w:rsidP="00A730FC">
      <w:pPr>
        <w:spacing w:line="360" w:lineRule="auto"/>
        <w:rPr>
          <w:rFonts w:ascii="Times New Roman" w:hAnsi="Times New Roman" w:cs="Times New Roman"/>
          <w:sz w:val="24"/>
        </w:rPr>
      </w:pPr>
    </w:p>
    <w:p w:rsidR="005F2A92" w:rsidRDefault="005F2A92" w:rsidP="00A730FC">
      <w:pPr>
        <w:spacing w:line="360" w:lineRule="auto"/>
        <w:rPr>
          <w:rFonts w:ascii="Times New Roman" w:hAnsi="Times New Roman" w:cs="Times New Roman"/>
          <w:sz w:val="24"/>
        </w:rPr>
      </w:pPr>
    </w:p>
    <w:p w:rsidR="005F2A92" w:rsidRDefault="005F2A92" w:rsidP="00A730FC">
      <w:pPr>
        <w:spacing w:line="360" w:lineRule="auto"/>
        <w:rPr>
          <w:rFonts w:ascii="Times New Roman" w:hAnsi="Times New Roman" w:cs="Times New Roman"/>
          <w:sz w:val="24"/>
        </w:rPr>
      </w:pPr>
    </w:p>
    <w:p w:rsidR="005F2A92" w:rsidRDefault="005F2A92" w:rsidP="00A730FC">
      <w:pPr>
        <w:spacing w:line="360" w:lineRule="auto"/>
        <w:rPr>
          <w:rFonts w:ascii="Times New Roman" w:hAnsi="Times New Roman" w:cs="Times New Roman"/>
          <w:sz w:val="24"/>
        </w:rPr>
      </w:pPr>
    </w:p>
    <w:p w:rsidR="005F2A92" w:rsidRDefault="005F2A92" w:rsidP="00A730FC">
      <w:pPr>
        <w:spacing w:line="360" w:lineRule="auto"/>
        <w:rPr>
          <w:rFonts w:ascii="Times New Roman" w:hAnsi="Times New Roman" w:cs="Times New Roman"/>
          <w:sz w:val="24"/>
        </w:rPr>
      </w:pPr>
    </w:p>
    <w:p w:rsidR="005F2A92" w:rsidRDefault="005F2A92" w:rsidP="005F2A92">
      <w:pPr>
        <w:spacing w:after="0" w:line="240" w:lineRule="auto"/>
        <w:jc w:val="both"/>
        <w:rPr>
          <w:rFonts w:ascii="Times New Roman" w:hAnsi="Times New Roman" w:cs="Times New Roman"/>
          <w:b/>
          <w:bCs/>
        </w:rPr>
        <w:sectPr w:rsidR="005F2A92" w:rsidSect="00A730FC">
          <w:pgSz w:w="12240" w:h="15840"/>
          <w:pgMar w:top="1701" w:right="1701" w:bottom="1701" w:left="1701" w:header="708" w:footer="708" w:gutter="0"/>
          <w:cols w:space="708"/>
          <w:docGrid w:linePitch="360"/>
        </w:sectPr>
      </w:pPr>
    </w:p>
    <w:p w:rsidR="005F2A92" w:rsidRPr="005F2A92" w:rsidRDefault="005F2A92" w:rsidP="005F2A92">
      <w:pPr>
        <w:spacing w:after="0" w:line="240" w:lineRule="auto"/>
        <w:jc w:val="both"/>
        <w:rPr>
          <w:rFonts w:ascii="Times New Roman" w:hAnsi="Times New Roman" w:cs="Times New Roman"/>
          <w:b/>
          <w:bCs/>
        </w:rPr>
      </w:pPr>
      <w:r w:rsidRPr="005F2A92">
        <w:rPr>
          <w:rFonts w:ascii="Times New Roman" w:hAnsi="Times New Roman" w:cs="Times New Roman"/>
          <w:b/>
          <w:bCs/>
        </w:rPr>
        <w:lastRenderedPageBreak/>
        <w:t>Características generales del ensayo corto.</w:t>
      </w:r>
    </w:p>
    <w:p w:rsidR="005F2A92" w:rsidRPr="00755323" w:rsidRDefault="005F2A92" w:rsidP="005F2A92">
      <w:pPr>
        <w:pStyle w:val="Prrafodelista"/>
        <w:spacing w:after="0" w:line="240" w:lineRule="auto"/>
        <w:jc w:val="both"/>
        <w:rPr>
          <w:rFonts w:ascii="Times New Roman" w:hAnsi="Times New Roman" w:cs="Times New Roman"/>
          <w:b/>
          <w:bCs/>
        </w:rPr>
      </w:pP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Agregar 3</w:t>
      </w:r>
      <w:r w:rsidRPr="00755323">
        <w:rPr>
          <w:rFonts w:ascii="Times New Roman" w:hAnsi="Times New Roman" w:cs="Times New Roman"/>
        </w:rPr>
        <w:t xml:space="preserve"> citas bibliográficas formato APA.</w:t>
      </w: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sidRPr="00755323">
        <w:rPr>
          <w:rFonts w:ascii="Times New Roman" w:hAnsi="Times New Roman" w:cs="Times New Roman"/>
        </w:rPr>
        <w:t>Bibliografía.</w:t>
      </w:r>
    </w:p>
    <w:p w:rsidR="005F2A92" w:rsidRPr="00321CDB" w:rsidRDefault="005F2A92" w:rsidP="005F2A92">
      <w:pPr>
        <w:pStyle w:val="Prrafodelista"/>
        <w:numPr>
          <w:ilvl w:val="0"/>
          <w:numId w:val="4"/>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5F2A92" w:rsidRPr="00755323" w:rsidRDefault="005F2A92" w:rsidP="005F2A92">
      <w:pPr>
        <w:pStyle w:val="Prrafodelista"/>
        <w:numPr>
          <w:ilvl w:val="0"/>
          <w:numId w:val="4"/>
        </w:numPr>
        <w:spacing w:after="0" w:line="240" w:lineRule="auto"/>
        <w:jc w:val="both"/>
        <w:rPr>
          <w:rFonts w:ascii="Times New Roman" w:hAnsi="Times New Roman" w:cs="Times New Roman"/>
        </w:rPr>
      </w:pPr>
      <w:r w:rsidRPr="00755323">
        <w:rPr>
          <w:rFonts w:ascii="Times New Roman" w:hAnsi="Times New Roman" w:cs="Times New Roman"/>
        </w:rPr>
        <w:t>Portada.</w:t>
      </w:r>
    </w:p>
    <w:p w:rsidR="005F2A92" w:rsidRPr="00755323" w:rsidRDefault="005F2A92" w:rsidP="005F2A92">
      <w:pPr>
        <w:spacing w:after="0" w:line="240" w:lineRule="auto"/>
        <w:jc w:val="both"/>
        <w:rPr>
          <w:rFonts w:ascii="Times New Roman" w:hAnsi="Times New Roman" w:cs="Times New Roman"/>
        </w:rPr>
      </w:pPr>
    </w:p>
    <w:p w:rsidR="005F2A92" w:rsidRPr="00755323" w:rsidRDefault="005F2A92" w:rsidP="005F2A92">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561"/>
        <w:gridCol w:w="2418"/>
        <w:gridCol w:w="2241"/>
        <w:gridCol w:w="2042"/>
        <w:gridCol w:w="2147"/>
        <w:gridCol w:w="2019"/>
      </w:tblGrid>
      <w:tr w:rsidR="005F2A92" w:rsidRPr="00755323" w:rsidTr="005F2A92">
        <w:trPr>
          <w:trHeight w:val="510"/>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ASPECTOS</w:t>
            </w:r>
          </w:p>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A EVALUAR</w:t>
            </w:r>
          </w:p>
        </w:tc>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9. Muy bien.</w:t>
            </w:r>
          </w:p>
        </w:tc>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8. Bien.</w:t>
            </w:r>
          </w:p>
        </w:tc>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7. Básico.</w:t>
            </w:r>
          </w:p>
        </w:tc>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6. Insuficiente.</w:t>
            </w:r>
          </w:p>
        </w:tc>
      </w:tr>
      <w:tr w:rsidR="005F2A92" w:rsidRPr="00755323" w:rsidTr="005F2A92">
        <w:trPr>
          <w:trHeight w:val="2325"/>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Presentación.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5F2A92" w:rsidRPr="00755323" w:rsidRDefault="005F2A92" w:rsidP="0000159C">
            <w:pPr>
              <w:jc w:val="both"/>
              <w:rPr>
                <w:rFonts w:ascii="Times New Roman" w:hAnsi="Times New Roman" w:cs="Times New Roman"/>
              </w:rPr>
            </w:pP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5F2A92" w:rsidRPr="00755323" w:rsidTr="005F2A92">
        <w:trPr>
          <w:trHeight w:val="1710"/>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Introducción.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5F2A92" w:rsidRPr="00755323" w:rsidRDefault="005F2A92" w:rsidP="0000159C">
            <w:pPr>
              <w:jc w:val="both"/>
              <w:rPr>
                <w:rFonts w:ascii="Times New Roman" w:hAnsi="Times New Roman" w:cs="Times New Roman"/>
              </w:rPr>
            </w:pP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se hace una introducción.</w:t>
            </w:r>
          </w:p>
        </w:tc>
      </w:tr>
      <w:tr w:rsidR="005F2A92" w:rsidRPr="00755323" w:rsidTr="005F2A92">
        <w:trPr>
          <w:trHeight w:val="2145"/>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lastRenderedPageBreak/>
              <w:t>Organización.</w:t>
            </w: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p w:rsidR="005F2A92" w:rsidRPr="00755323" w:rsidRDefault="005F2A92" w:rsidP="0000159C">
            <w:pPr>
              <w:jc w:val="both"/>
              <w:rPr>
                <w:rFonts w:ascii="Times New Roman" w:hAnsi="Times New Roman" w:cs="Times New Roman"/>
                <w:b/>
                <w:bCs/>
              </w:rPr>
            </w:pP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5F2A92" w:rsidRPr="00755323" w:rsidRDefault="005F2A92" w:rsidP="0000159C">
            <w:pPr>
              <w:jc w:val="both"/>
              <w:rPr>
                <w:rFonts w:ascii="Times New Roman" w:hAnsi="Times New Roman" w:cs="Times New Roman"/>
              </w:rPr>
            </w:pP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5F2A92" w:rsidRPr="00755323" w:rsidTr="005F2A92">
        <w:trPr>
          <w:trHeight w:val="615"/>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Reflexión personal.</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existe postura, reflexión.</w:t>
            </w:r>
          </w:p>
        </w:tc>
      </w:tr>
      <w:tr w:rsidR="005F2A92" w:rsidRPr="00755323" w:rsidTr="005F2A92">
        <w:trPr>
          <w:trHeight w:val="1380"/>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Conclusión.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5F2A92" w:rsidRPr="00755323" w:rsidRDefault="005F2A92" w:rsidP="0000159C">
            <w:pPr>
              <w:jc w:val="both"/>
              <w:rPr>
                <w:rFonts w:ascii="Times New Roman" w:hAnsi="Times New Roman" w:cs="Times New Roman"/>
              </w:rPr>
            </w:pP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hay conclusión o no funge como tal.</w:t>
            </w:r>
          </w:p>
        </w:tc>
      </w:tr>
      <w:tr w:rsidR="005F2A92" w:rsidRPr="00755323" w:rsidTr="005F2A92">
        <w:trPr>
          <w:trHeight w:val="540"/>
        </w:trPr>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Fuentes de</w:t>
            </w:r>
          </w:p>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información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Consulta fuentes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confiables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 Se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nota claramente el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buen manejo de la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información por</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parte del alumno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Consulta fuentes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confiables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 Se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nota cierto manejo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 la información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por parte del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alumno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Consulta fuentes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 poco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confiables. Hay</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poco manejo de la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 por</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parte del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alumno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La consulta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fuentes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 es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 páginas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Internet no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editadas por</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instituciones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gobierno. Casi</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hay manejo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 la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 por</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parte del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alumno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Las fuentes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consultadas son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directamente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copiadas o no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están citadas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lastRenderedPageBreak/>
              <w:t>correctamente.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hay manejo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 información,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únicamente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copiar y pegar</w:t>
            </w:r>
          </w:p>
        </w:tc>
      </w:tr>
      <w:tr w:rsidR="005F2A92" w:rsidRPr="00755323" w:rsidTr="005F2A92">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lastRenderedPageBreak/>
              <w:t>Calidad de</w:t>
            </w:r>
          </w:p>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Información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información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está claramente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relacionada con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el tema principal y</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proporciona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varias ideas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secundarias y/o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ejemplos.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información está</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relacionada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 el tema, pero no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da ideas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secundarias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información está</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relacionada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 el tema, pero no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está soportada por</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otras ideas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 información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tiene poca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relación con el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tema principal.</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información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está</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relacionada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 el tema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principal.</w:t>
            </w:r>
          </w:p>
        </w:tc>
      </w:tr>
      <w:tr w:rsidR="005F2A92" w:rsidRPr="00755323" w:rsidTr="005F2A92">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Redacción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No hay errores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 gramática,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ortografía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puntuación en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todo el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texto.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Hay de uno a dos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errores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gramática,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ortografía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puntuación en todo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el texto.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Hay de tres 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cuatro errores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 gramática,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ortografía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puntuación en todo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el texto.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Hay de cinco 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seis errores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gramática,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ortografía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puntuación en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todo el texto.</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Hay más de seis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errores de</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gramática,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ortografía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puntuación en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todo el texto.</w:t>
            </w:r>
          </w:p>
        </w:tc>
      </w:tr>
      <w:tr w:rsidR="005F2A92" w:rsidRPr="00755323" w:rsidTr="005F2A92">
        <w:tc>
          <w:tcPr>
            <w:tcW w:w="0" w:type="auto"/>
          </w:tcPr>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Formato del</w:t>
            </w:r>
          </w:p>
          <w:p w:rsidR="005F2A92" w:rsidRPr="00755323" w:rsidRDefault="005F2A92" w:rsidP="0000159C">
            <w:pPr>
              <w:jc w:val="both"/>
              <w:rPr>
                <w:rFonts w:ascii="Times New Roman" w:hAnsi="Times New Roman" w:cs="Times New Roman"/>
                <w:b/>
                <w:bCs/>
              </w:rPr>
            </w:pPr>
            <w:r w:rsidRPr="00755323">
              <w:rPr>
                <w:rFonts w:ascii="Times New Roman" w:hAnsi="Times New Roman" w:cs="Times New Roman"/>
                <w:b/>
                <w:bCs/>
              </w:rPr>
              <w:t>Reporte</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Contiene todos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elementos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requeridos: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1. Portada.</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2. Introducción</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3. Desarrollo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4.Conclusión.</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Falta uno de los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requerimientos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están mal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desarrollados.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Faltan dos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requerimientos o</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están mal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desarrollados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Faltan más de dos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requerimientos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o están mal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desarrollados</w:t>
            </w:r>
          </w:p>
        </w:tc>
        <w:tc>
          <w:tcPr>
            <w:tcW w:w="0" w:type="auto"/>
          </w:tcPr>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Los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requerimientos</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están mal</w:t>
            </w:r>
          </w:p>
          <w:p w:rsidR="005F2A92" w:rsidRPr="00755323" w:rsidRDefault="005F2A92" w:rsidP="0000159C">
            <w:pPr>
              <w:jc w:val="both"/>
              <w:rPr>
                <w:rFonts w:ascii="Times New Roman" w:hAnsi="Times New Roman" w:cs="Times New Roman"/>
              </w:rPr>
            </w:pPr>
            <w:r w:rsidRPr="00755323">
              <w:rPr>
                <w:rFonts w:ascii="Times New Roman" w:hAnsi="Times New Roman" w:cs="Times New Roman"/>
              </w:rPr>
              <w:t>desarrollados</w:t>
            </w:r>
          </w:p>
        </w:tc>
      </w:tr>
    </w:tbl>
    <w:p w:rsidR="005F2A92" w:rsidRPr="00A730FC" w:rsidRDefault="005F2A92" w:rsidP="00A730FC">
      <w:pPr>
        <w:spacing w:line="360" w:lineRule="auto"/>
        <w:rPr>
          <w:rFonts w:ascii="Times New Roman" w:hAnsi="Times New Roman" w:cs="Times New Roman"/>
          <w:sz w:val="24"/>
        </w:rPr>
      </w:pPr>
    </w:p>
    <w:sectPr w:rsidR="005F2A92" w:rsidRPr="00A730FC" w:rsidSect="005F2A92">
      <w:headerReference w:type="default" r:id="rId15"/>
      <w:pgSz w:w="15840" w:h="12240" w:orient="landscape"/>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A78" w:rsidRDefault="00F76A78" w:rsidP="00536E83">
      <w:pPr>
        <w:spacing w:after="0" w:line="240" w:lineRule="auto"/>
      </w:pPr>
      <w:r>
        <w:separator/>
      </w:r>
    </w:p>
  </w:endnote>
  <w:endnote w:type="continuationSeparator" w:id="0">
    <w:p w:rsidR="00F76A78" w:rsidRDefault="00F76A78" w:rsidP="0053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A78" w:rsidRDefault="00F76A78" w:rsidP="00536E83">
      <w:pPr>
        <w:spacing w:after="0" w:line="240" w:lineRule="auto"/>
      </w:pPr>
      <w:r>
        <w:separator/>
      </w:r>
    </w:p>
  </w:footnote>
  <w:footnote w:type="continuationSeparator" w:id="0">
    <w:p w:rsidR="00F76A78" w:rsidRDefault="00F76A78" w:rsidP="00536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A92" w:rsidRDefault="005F2A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70D3F"/>
    <w:multiLevelType w:val="hybridMultilevel"/>
    <w:tmpl w:val="F78E9D64"/>
    <w:lvl w:ilvl="0" w:tplc="23E800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BAF6E6B"/>
    <w:multiLevelType w:val="hybridMultilevel"/>
    <w:tmpl w:val="D76E24AE"/>
    <w:lvl w:ilvl="0" w:tplc="945E56E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90"/>
    <w:rsid w:val="000115BC"/>
    <w:rsid w:val="001766B1"/>
    <w:rsid w:val="001861B6"/>
    <w:rsid w:val="001C7490"/>
    <w:rsid w:val="00330E18"/>
    <w:rsid w:val="00362A0D"/>
    <w:rsid w:val="003648AA"/>
    <w:rsid w:val="00381D4E"/>
    <w:rsid w:val="003B0842"/>
    <w:rsid w:val="004439AE"/>
    <w:rsid w:val="004915C0"/>
    <w:rsid w:val="004E30DB"/>
    <w:rsid w:val="00536E83"/>
    <w:rsid w:val="005F2A92"/>
    <w:rsid w:val="006B5D90"/>
    <w:rsid w:val="00822D8C"/>
    <w:rsid w:val="009E7FE6"/>
    <w:rsid w:val="00A669C1"/>
    <w:rsid w:val="00A730FC"/>
    <w:rsid w:val="00B9760E"/>
    <w:rsid w:val="00BC471A"/>
    <w:rsid w:val="00C56C1C"/>
    <w:rsid w:val="00C67DBB"/>
    <w:rsid w:val="00CA63BE"/>
    <w:rsid w:val="00CC03DE"/>
    <w:rsid w:val="00CC647F"/>
    <w:rsid w:val="00DA340A"/>
    <w:rsid w:val="00E66E53"/>
    <w:rsid w:val="00EB0201"/>
    <w:rsid w:val="00F06ABE"/>
    <w:rsid w:val="00F76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63BF"/>
  <w15:chartTrackingRefBased/>
  <w15:docId w15:val="{D6B79612-DA22-4C75-A563-FDCE8A95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D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5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0201"/>
    <w:pPr>
      <w:ind w:left="720"/>
      <w:contextualSpacing/>
    </w:pPr>
  </w:style>
  <w:style w:type="paragraph" w:styleId="Encabezado">
    <w:name w:val="header"/>
    <w:basedOn w:val="Normal"/>
    <w:link w:val="EncabezadoCar"/>
    <w:uiPriority w:val="99"/>
    <w:unhideWhenUsed/>
    <w:rsid w:val="00536E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E83"/>
  </w:style>
  <w:style w:type="paragraph" w:styleId="Piedepgina">
    <w:name w:val="footer"/>
    <w:basedOn w:val="Normal"/>
    <w:link w:val="PiedepginaCar"/>
    <w:uiPriority w:val="99"/>
    <w:unhideWhenUsed/>
    <w:rsid w:val="00536E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E83"/>
  </w:style>
  <w:style w:type="character" w:styleId="Hipervnculo">
    <w:name w:val="Hyperlink"/>
    <w:basedOn w:val="Fuentedeprrafopredeter"/>
    <w:uiPriority w:val="99"/>
    <w:unhideWhenUsed/>
    <w:rsid w:val="00A730FC"/>
    <w:rPr>
      <w:color w:val="0563C1" w:themeColor="hyperlink"/>
      <w:u w:val="single"/>
    </w:rPr>
  </w:style>
  <w:style w:type="character" w:styleId="Mencinsinresolver">
    <w:name w:val="Unresolved Mention"/>
    <w:basedOn w:val="Fuentedeprrafopredeter"/>
    <w:uiPriority w:val="99"/>
    <w:semiHidden/>
    <w:unhideWhenUsed/>
    <w:rsid w:val="00A7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t.ly/3eauY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lMx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v5qS4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3ajTeju" TargetMode="External"/><Relationship Id="rId4" Type="http://schemas.openxmlformats.org/officeDocument/2006/relationships/settings" Target="settings.xml"/><Relationship Id="rId9" Type="http://schemas.openxmlformats.org/officeDocument/2006/relationships/hyperlink" Target="https://bit.ly/2Qyitb4" TargetMode="External"/><Relationship Id="rId14" Type="http://schemas.openxmlformats.org/officeDocument/2006/relationships/hyperlink" Target="https://bit.ly/3x7sUT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D7CC-1498-424E-968F-76D66F3E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4051</Words>
  <Characters>22281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12</cp:revision>
  <dcterms:created xsi:type="dcterms:W3CDTF">2021-04-15T23:06:00Z</dcterms:created>
  <dcterms:modified xsi:type="dcterms:W3CDTF">2021-04-19T00:36:00Z</dcterms:modified>
</cp:coreProperties>
</file>