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3B3" w:rsidRPr="009B6C51" w:rsidRDefault="007603B3" w:rsidP="009B6C51">
      <w:pPr>
        <w:jc w:val="center"/>
        <w:rPr>
          <w:rFonts w:ascii="Arial" w:hAnsi="Arial" w:cs="Arial"/>
          <w:sz w:val="24"/>
        </w:rPr>
      </w:pPr>
      <w:r w:rsidRPr="009B6C51">
        <w:rPr>
          <w:rFonts w:ascii="Arial" w:hAnsi="Arial" w:cs="Arial"/>
          <w:sz w:val="24"/>
        </w:rPr>
        <w:t>ESCUELA NORMAL DE EDUCACION PREESCOLAR</w:t>
      </w:r>
    </w:p>
    <w:p w:rsidR="007603B3" w:rsidRPr="009B6C51" w:rsidRDefault="007603B3" w:rsidP="009B6C51">
      <w:pPr>
        <w:jc w:val="center"/>
        <w:rPr>
          <w:rFonts w:ascii="Arial" w:hAnsi="Arial" w:cs="Arial"/>
          <w:sz w:val="24"/>
        </w:rPr>
      </w:pPr>
      <w:r w:rsidRPr="009B6C51">
        <w:rPr>
          <w:rFonts w:ascii="Arial" w:hAnsi="Arial" w:cs="Arial"/>
          <w:noProof/>
          <w:sz w:val="24"/>
          <w:lang w:eastAsia="es-ES"/>
        </w:rPr>
        <w:drawing>
          <wp:inline distT="0" distB="0" distL="0" distR="0" wp14:anchorId="1081981C" wp14:editId="56B522D1">
            <wp:extent cx="1852930" cy="137795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2930" cy="1377950"/>
                    </a:xfrm>
                    <a:prstGeom prst="rect">
                      <a:avLst/>
                    </a:prstGeom>
                    <a:noFill/>
                    <a:ln>
                      <a:noFill/>
                    </a:ln>
                  </pic:spPr>
                </pic:pic>
              </a:graphicData>
            </a:graphic>
          </wp:inline>
        </w:drawing>
      </w:r>
    </w:p>
    <w:p w:rsidR="007603B3" w:rsidRPr="009B6C51" w:rsidRDefault="007603B3" w:rsidP="009B6C51">
      <w:pPr>
        <w:jc w:val="center"/>
        <w:rPr>
          <w:rFonts w:ascii="Arial" w:hAnsi="Arial" w:cs="Arial"/>
          <w:sz w:val="24"/>
        </w:rPr>
      </w:pPr>
      <w:r w:rsidRPr="009B6C51">
        <w:rPr>
          <w:rFonts w:ascii="Arial" w:hAnsi="Arial" w:cs="Arial"/>
          <w:sz w:val="24"/>
        </w:rPr>
        <w:t>Licenciatura en educaciòn preescolar</w:t>
      </w:r>
    </w:p>
    <w:p w:rsidR="007603B3" w:rsidRPr="009B6C51" w:rsidRDefault="007603B3" w:rsidP="009B6C51">
      <w:pPr>
        <w:jc w:val="center"/>
        <w:rPr>
          <w:rFonts w:ascii="Arial" w:hAnsi="Arial" w:cs="Arial"/>
          <w:sz w:val="24"/>
        </w:rPr>
      </w:pPr>
      <w:r w:rsidRPr="009B6C51">
        <w:rPr>
          <w:rFonts w:ascii="Arial" w:hAnsi="Arial" w:cs="Arial"/>
          <w:sz w:val="24"/>
        </w:rPr>
        <w:t>Curso: Bases Legales y Normativas de la Educación Básica</w:t>
      </w:r>
    </w:p>
    <w:p w:rsidR="007603B3" w:rsidRDefault="007603B3" w:rsidP="009B6C51">
      <w:pPr>
        <w:jc w:val="center"/>
        <w:rPr>
          <w:rFonts w:ascii="Arial" w:hAnsi="Arial" w:cs="Arial"/>
          <w:sz w:val="24"/>
        </w:rPr>
      </w:pPr>
      <w:r w:rsidRPr="009B6C51">
        <w:rPr>
          <w:rFonts w:ascii="Arial" w:hAnsi="Arial" w:cs="Arial"/>
          <w:sz w:val="24"/>
        </w:rPr>
        <w:t xml:space="preserve">Maestro: </w:t>
      </w:r>
      <w:r w:rsidR="009B6C51" w:rsidRPr="009B6C51">
        <w:rPr>
          <w:rFonts w:ascii="Arial" w:hAnsi="Arial" w:cs="Arial"/>
          <w:sz w:val="24"/>
        </w:rPr>
        <w:t>Arturo Flores Rodriguez</w:t>
      </w:r>
    </w:p>
    <w:p w:rsidR="009B6C51" w:rsidRDefault="009B6C51" w:rsidP="009B6C51">
      <w:pPr>
        <w:jc w:val="center"/>
        <w:rPr>
          <w:rFonts w:ascii="Arial" w:hAnsi="Arial" w:cs="Arial"/>
          <w:sz w:val="24"/>
        </w:rPr>
      </w:pPr>
      <w:r>
        <w:rPr>
          <w:rFonts w:ascii="Arial" w:hAnsi="Arial" w:cs="Arial"/>
          <w:sz w:val="24"/>
        </w:rPr>
        <w:t>Alumna:</w:t>
      </w:r>
    </w:p>
    <w:p w:rsidR="009B6C51" w:rsidRPr="009B6C51" w:rsidRDefault="009B6C51" w:rsidP="009B6C51">
      <w:pPr>
        <w:jc w:val="center"/>
        <w:rPr>
          <w:rFonts w:ascii="Arial" w:hAnsi="Arial" w:cs="Arial"/>
          <w:sz w:val="24"/>
        </w:rPr>
      </w:pPr>
      <w:r>
        <w:rPr>
          <w:rFonts w:ascii="Arial" w:hAnsi="Arial" w:cs="Arial"/>
          <w:sz w:val="24"/>
        </w:rPr>
        <w:t>Montserrat Rodriguez Rivera #16</w:t>
      </w:r>
    </w:p>
    <w:p w:rsidR="009B6C51" w:rsidRPr="009B6C51" w:rsidRDefault="009B6C51" w:rsidP="009B6C51">
      <w:pPr>
        <w:jc w:val="center"/>
        <w:rPr>
          <w:rFonts w:ascii="Arial" w:hAnsi="Arial" w:cs="Arial"/>
          <w:sz w:val="24"/>
        </w:rPr>
      </w:pPr>
      <w:r w:rsidRPr="009B6C51">
        <w:rPr>
          <w:rFonts w:ascii="Arial" w:hAnsi="Arial" w:cs="Arial"/>
          <w:sz w:val="24"/>
        </w:rPr>
        <w:t>Unidad de aprendizaje I. La Educación como derecho: Principios filosóficos, legales, normativos y éticos</w:t>
      </w:r>
    </w:p>
    <w:p w:rsidR="009B6C51" w:rsidRPr="009B6C51" w:rsidRDefault="009B6C51" w:rsidP="009B6C51">
      <w:pPr>
        <w:jc w:val="center"/>
        <w:rPr>
          <w:rFonts w:ascii="Arial" w:hAnsi="Arial" w:cs="Arial"/>
          <w:i/>
          <w:sz w:val="24"/>
        </w:rPr>
      </w:pPr>
      <w:r w:rsidRPr="009B6C51">
        <w:rPr>
          <w:rFonts w:ascii="Arial" w:hAnsi="Arial" w:cs="Arial"/>
          <w:i/>
          <w:sz w:val="24"/>
        </w:rPr>
        <w:t>Propósito de la unidad de aprendizaje</w:t>
      </w:r>
    </w:p>
    <w:p w:rsidR="009B6C51" w:rsidRPr="009B6C51" w:rsidRDefault="009B6C51" w:rsidP="009B6C51">
      <w:pPr>
        <w:jc w:val="center"/>
        <w:rPr>
          <w:rFonts w:ascii="Arial" w:hAnsi="Arial" w:cs="Arial"/>
          <w:sz w:val="24"/>
        </w:rPr>
      </w:pPr>
      <w:r w:rsidRPr="009B6C51">
        <w:rPr>
          <w:rFonts w:ascii="Arial" w:hAnsi="Arial" w:cs="Arial"/>
          <w:sz w:val="24"/>
        </w:rPr>
        <w:t>Que las y los alumnos reconozcan que los principios filosóficos, normativos, fines y valores de la educación en México son las bases que les permitirán conducirse, en lo individual o en colectivo, de forma ética y profesional en el aula y en la escuela.</w:t>
      </w:r>
    </w:p>
    <w:p w:rsidR="005B2E4D" w:rsidRDefault="009B6C51" w:rsidP="009B6C51">
      <w:pPr>
        <w:jc w:val="center"/>
        <w:rPr>
          <w:rFonts w:ascii="Arial" w:hAnsi="Arial" w:cs="Arial"/>
          <w:sz w:val="24"/>
        </w:rPr>
      </w:pPr>
      <w:r w:rsidRPr="009B6C51">
        <w:rPr>
          <w:rFonts w:ascii="Arial" w:hAnsi="Arial" w:cs="Arial"/>
          <w:sz w:val="24"/>
        </w:rPr>
        <w:t>Tema</w:t>
      </w:r>
      <w:r>
        <w:rPr>
          <w:rFonts w:ascii="Arial" w:hAnsi="Arial" w:cs="Arial"/>
          <w:sz w:val="24"/>
        </w:rPr>
        <w:t>:</w:t>
      </w:r>
      <w:r w:rsidRPr="009B6C51">
        <w:t xml:space="preserve"> </w:t>
      </w:r>
      <w:r w:rsidR="00CA4CD2">
        <w:rPr>
          <w:rFonts w:ascii="Arial" w:hAnsi="Arial" w:cs="Arial"/>
          <w:sz w:val="24"/>
        </w:rPr>
        <w:t xml:space="preserve">Actividad </w:t>
      </w:r>
      <w:r w:rsidR="00CA4CD2" w:rsidRPr="009B6C51">
        <w:rPr>
          <w:rFonts w:ascii="Arial" w:hAnsi="Arial" w:cs="Arial"/>
          <w:sz w:val="24"/>
        </w:rPr>
        <w:t>1.3</w:t>
      </w:r>
      <w:r w:rsidR="005B2E4D">
        <w:rPr>
          <w:rFonts w:ascii="Arial" w:hAnsi="Arial" w:cs="Arial"/>
          <w:sz w:val="24"/>
        </w:rPr>
        <w:t xml:space="preserve"> Portafolio</w:t>
      </w:r>
    </w:p>
    <w:p w:rsidR="009B6C51" w:rsidRPr="009B6C51" w:rsidRDefault="009B6C51" w:rsidP="009B6C51">
      <w:pPr>
        <w:jc w:val="center"/>
        <w:rPr>
          <w:rFonts w:ascii="Arial" w:hAnsi="Arial" w:cs="Arial"/>
          <w:sz w:val="24"/>
        </w:rPr>
      </w:pPr>
      <w:r>
        <w:rPr>
          <w:rFonts w:ascii="Arial" w:hAnsi="Arial" w:cs="Arial"/>
          <w:sz w:val="24"/>
        </w:rPr>
        <w:t xml:space="preserve">Competencias </w:t>
      </w:r>
    </w:p>
    <w:p w:rsidR="009B6C51" w:rsidRDefault="009B6C51" w:rsidP="009B6C51">
      <w:pPr>
        <w:pStyle w:val="Prrafodelista"/>
        <w:numPr>
          <w:ilvl w:val="0"/>
          <w:numId w:val="2"/>
        </w:numPr>
        <w:jc w:val="center"/>
        <w:rPr>
          <w:rFonts w:ascii="Arial" w:hAnsi="Arial" w:cs="Arial"/>
          <w:sz w:val="24"/>
        </w:rPr>
      </w:pPr>
      <w:r w:rsidRPr="009B6C51">
        <w:rPr>
          <w:rFonts w:ascii="Arial" w:hAnsi="Arial" w:cs="Arial"/>
          <w:sz w:val="24"/>
        </w:rPr>
        <w:t>Integra recursos de la investigación educativa para enriquecer su práctica profesional, expresando su interés por el conocimiento, la ciencia y la mejora de la educación.</w:t>
      </w:r>
    </w:p>
    <w:p w:rsidR="009B6C51" w:rsidRPr="009B6C51" w:rsidRDefault="009B6C51" w:rsidP="009B6C51">
      <w:pPr>
        <w:pStyle w:val="Prrafodelista"/>
        <w:numPr>
          <w:ilvl w:val="0"/>
          <w:numId w:val="2"/>
        </w:numPr>
        <w:jc w:val="center"/>
        <w:rPr>
          <w:rFonts w:ascii="Arial" w:hAnsi="Arial" w:cs="Arial"/>
          <w:sz w:val="24"/>
        </w:rPr>
      </w:pPr>
      <w:r w:rsidRPr="009B6C51">
        <w:rPr>
          <w:rFonts w:ascii="Arial" w:hAnsi="Arial" w:cs="Arial"/>
          <w:sz w:val="24"/>
        </w:rPr>
        <w:t>Utiliza los recursos metodológicos y técnicos de la investigación para</w:t>
      </w:r>
      <w:r>
        <w:rPr>
          <w:rFonts w:ascii="Arial" w:hAnsi="Arial" w:cs="Arial"/>
          <w:sz w:val="24"/>
        </w:rPr>
        <w:t xml:space="preserve"> </w:t>
      </w:r>
      <w:r w:rsidRPr="009B6C51">
        <w:rPr>
          <w:rFonts w:ascii="Arial" w:hAnsi="Arial" w:cs="Arial"/>
          <w:sz w:val="24"/>
        </w:rPr>
        <w:t>explicar, comprender situaciones educativas y mejorar su docencia.</w:t>
      </w:r>
    </w:p>
    <w:p w:rsidR="009B6C51" w:rsidRPr="009B6C51" w:rsidRDefault="009B6C51" w:rsidP="009B6C51">
      <w:pPr>
        <w:jc w:val="center"/>
        <w:rPr>
          <w:rFonts w:ascii="Arial" w:hAnsi="Arial" w:cs="Arial"/>
          <w:sz w:val="24"/>
        </w:rPr>
      </w:pPr>
    </w:p>
    <w:p w:rsidR="007603B3" w:rsidRPr="009B6C51" w:rsidRDefault="007603B3" w:rsidP="009B6C51">
      <w:pPr>
        <w:jc w:val="center"/>
        <w:rPr>
          <w:rFonts w:ascii="Arial" w:hAnsi="Arial" w:cs="Arial"/>
          <w:sz w:val="24"/>
        </w:rPr>
      </w:pPr>
    </w:p>
    <w:p w:rsidR="007603B3" w:rsidRDefault="007603B3" w:rsidP="00017BCE">
      <w:pPr>
        <w:jc w:val="both"/>
      </w:pPr>
    </w:p>
    <w:p w:rsidR="007603B3" w:rsidRDefault="007603B3" w:rsidP="00017BCE">
      <w:pPr>
        <w:jc w:val="both"/>
      </w:pPr>
    </w:p>
    <w:p w:rsidR="007603B3" w:rsidRDefault="007603B3" w:rsidP="00017BCE">
      <w:pPr>
        <w:jc w:val="both"/>
      </w:pPr>
    </w:p>
    <w:p w:rsidR="007603B3" w:rsidRDefault="007603B3" w:rsidP="00017BCE">
      <w:pPr>
        <w:jc w:val="both"/>
      </w:pPr>
    </w:p>
    <w:p w:rsidR="007603B3" w:rsidRDefault="007603B3" w:rsidP="00017BCE">
      <w:pPr>
        <w:jc w:val="both"/>
      </w:pPr>
    </w:p>
    <w:p w:rsidR="00830DC8" w:rsidRDefault="00830DC8" w:rsidP="00CA4CD2">
      <w:pPr>
        <w:rPr>
          <w:rFonts w:ascii="Arial" w:hAnsi="Arial" w:cs="Arial"/>
          <w:b/>
          <w:i/>
          <w:sz w:val="24"/>
          <w:szCs w:val="24"/>
          <w:u w:val="single"/>
        </w:rPr>
        <w:sectPr w:rsidR="00830DC8" w:rsidSect="00106B69">
          <w:pgSz w:w="11906" w:h="16838"/>
          <w:pgMar w:top="1701" w:right="1701" w:bottom="1701" w:left="1701" w:header="708" w:footer="708" w:gutter="0"/>
          <w:cols w:space="708"/>
          <w:docGrid w:linePitch="360"/>
        </w:sectPr>
      </w:pPr>
    </w:p>
    <w:p w:rsidR="005B2E4D" w:rsidRPr="005B2E4D" w:rsidRDefault="005B2E4D" w:rsidP="005B2E4D">
      <w:pPr>
        <w:spacing w:after="0" w:line="240" w:lineRule="auto"/>
        <w:jc w:val="both"/>
        <w:rPr>
          <w:rFonts w:ascii="Arial" w:eastAsia="Calibri" w:hAnsi="Arial" w:cs="Arial"/>
          <w:b/>
          <w:bCs/>
          <w:i/>
          <w:sz w:val="24"/>
          <w:szCs w:val="24"/>
          <w:u w:val="single"/>
          <w:lang w:val="es-MX"/>
        </w:rPr>
      </w:pPr>
      <w:r w:rsidRPr="005B2E4D">
        <w:rPr>
          <w:rFonts w:ascii="Arial" w:eastAsia="Calibri" w:hAnsi="Arial" w:cs="Arial"/>
          <w:b/>
          <w:bCs/>
          <w:i/>
          <w:sz w:val="24"/>
          <w:szCs w:val="24"/>
          <w:u w:val="single"/>
          <w:lang w:val="es-MX"/>
        </w:rPr>
        <w:lastRenderedPageBreak/>
        <w:t>Actividad no 3.</w:t>
      </w:r>
    </w:p>
    <w:p w:rsidR="005B2E4D" w:rsidRPr="005B2E4D" w:rsidRDefault="005B2E4D" w:rsidP="005B2E4D">
      <w:pPr>
        <w:autoSpaceDE w:val="0"/>
        <w:autoSpaceDN w:val="0"/>
        <w:adjustRightInd w:val="0"/>
        <w:spacing w:after="0" w:line="240" w:lineRule="auto"/>
        <w:jc w:val="both"/>
        <w:rPr>
          <w:rFonts w:ascii="Arial" w:eastAsia="Calibri" w:hAnsi="Arial" w:cs="Arial"/>
          <w:i/>
          <w:sz w:val="24"/>
          <w:szCs w:val="24"/>
          <w:u w:val="single"/>
          <w:lang w:val="es-MX"/>
        </w:rPr>
      </w:pPr>
    </w:p>
    <w:p w:rsidR="005B2E4D" w:rsidRPr="005B2E4D" w:rsidRDefault="005B2E4D" w:rsidP="005B2E4D">
      <w:pPr>
        <w:numPr>
          <w:ilvl w:val="0"/>
          <w:numId w:val="8"/>
        </w:numPr>
        <w:autoSpaceDE w:val="0"/>
        <w:autoSpaceDN w:val="0"/>
        <w:adjustRightInd w:val="0"/>
        <w:spacing w:after="0" w:line="240" w:lineRule="auto"/>
        <w:contextualSpacing/>
        <w:jc w:val="both"/>
        <w:rPr>
          <w:rFonts w:ascii="Arial" w:eastAsia="Calibri" w:hAnsi="Arial" w:cs="Arial"/>
          <w:b/>
          <w:i/>
          <w:sz w:val="24"/>
          <w:szCs w:val="24"/>
          <w:u w:val="single"/>
          <w:lang w:val="es-MX"/>
        </w:rPr>
      </w:pPr>
      <w:r w:rsidRPr="005B2E4D">
        <w:rPr>
          <w:rFonts w:ascii="Arial" w:eastAsia="Calibri" w:hAnsi="Arial" w:cs="Arial"/>
          <w:b/>
          <w:i/>
          <w:sz w:val="24"/>
          <w:szCs w:val="24"/>
          <w:u w:val="single"/>
          <w:lang w:val="es-MX"/>
        </w:rPr>
        <w:t>En la columna “Disposición normativa”, anota el artículo, la fracción o el párrafo que se relaciona con los “Principios y valores” descritos en la columna de la izquierda.</w:t>
      </w:r>
    </w:p>
    <w:tbl>
      <w:tblPr>
        <w:tblStyle w:val="Tablaconcuadrcula"/>
        <w:tblW w:w="13452" w:type="dxa"/>
        <w:tblInd w:w="720" w:type="dxa"/>
        <w:tblLook w:val="04A0" w:firstRow="1" w:lastRow="0" w:firstColumn="1" w:lastColumn="0" w:noHBand="0" w:noVBand="1"/>
      </w:tblPr>
      <w:tblGrid>
        <w:gridCol w:w="6726"/>
        <w:gridCol w:w="6726"/>
      </w:tblGrid>
      <w:tr w:rsidR="00611CF4" w:rsidTr="00611CF4">
        <w:trPr>
          <w:trHeight w:val="552"/>
        </w:trPr>
        <w:tc>
          <w:tcPr>
            <w:tcW w:w="6726" w:type="dxa"/>
          </w:tcPr>
          <w:p w:rsidR="00611CF4" w:rsidRPr="00611CF4" w:rsidRDefault="00611CF4" w:rsidP="00611CF4">
            <w:pPr>
              <w:autoSpaceDE w:val="0"/>
              <w:autoSpaceDN w:val="0"/>
              <w:adjustRightInd w:val="0"/>
              <w:contextualSpacing/>
              <w:jc w:val="center"/>
              <w:rPr>
                <w:rFonts w:ascii="Arial" w:eastAsia="Calibri" w:hAnsi="Arial" w:cs="Arial"/>
                <w:b/>
                <w:sz w:val="20"/>
                <w:szCs w:val="20"/>
                <w:lang w:val="es-MX"/>
              </w:rPr>
            </w:pPr>
            <w:r>
              <w:rPr>
                <w:rFonts w:ascii="Arial" w:eastAsia="Calibri" w:hAnsi="Arial" w:cs="Arial"/>
                <w:b/>
                <w:sz w:val="20"/>
                <w:szCs w:val="20"/>
                <w:lang w:val="es-MX"/>
              </w:rPr>
              <w:t xml:space="preserve">Principios y valores </w:t>
            </w:r>
          </w:p>
        </w:tc>
        <w:tc>
          <w:tcPr>
            <w:tcW w:w="6726" w:type="dxa"/>
          </w:tcPr>
          <w:p w:rsidR="00611CF4" w:rsidRPr="00611CF4" w:rsidRDefault="00611CF4" w:rsidP="00611CF4">
            <w:pPr>
              <w:autoSpaceDE w:val="0"/>
              <w:autoSpaceDN w:val="0"/>
              <w:adjustRightInd w:val="0"/>
              <w:contextualSpacing/>
              <w:jc w:val="center"/>
              <w:rPr>
                <w:rFonts w:ascii="Arial" w:eastAsia="Calibri" w:hAnsi="Arial" w:cs="Arial"/>
                <w:b/>
                <w:sz w:val="20"/>
                <w:szCs w:val="20"/>
                <w:lang w:val="es-MX"/>
              </w:rPr>
            </w:pPr>
            <w:r>
              <w:rPr>
                <w:rFonts w:ascii="Arial" w:eastAsia="Calibri" w:hAnsi="Arial" w:cs="Arial"/>
                <w:b/>
                <w:sz w:val="20"/>
                <w:szCs w:val="20"/>
                <w:lang w:val="es-MX"/>
              </w:rPr>
              <w:t xml:space="preserve">Disposición normativa (Articulo, fracción o párrafo de la constitución o de la ley federal de educacion). </w:t>
            </w:r>
          </w:p>
        </w:tc>
      </w:tr>
      <w:tr w:rsidR="00611CF4" w:rsidTr="00E62644">
        <w:trPr>
          <w:trHeight w:val="552"/>
        </w:trPr>
        <w:tc>
          <w:tcPr>
            <w:tcW w:w="6726" w:type="dxa"/>
            <w:shd w:val="clear" w:color="auto" w:fill="D0CECE" w:themeFill="background2" w:themeFillShade="E6"/>
          </w:tcPr>
          <w:p w:rsidR="00611CF4" w:rsidRPr="00106B69" w:rsidRDefault="00E62644" w:rsidP="00E62644">
            <w:pPr>
              <w:autoSpaceDE w:val="0"/>
              <w:autoSpaceDN w:val="0"/>
              <w:adjustRightInd w:val="0"/>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t>A. Son</w:t>
            </w:r>
            <w:r w:rsidR="00611CF4" w:rsidRPr="00106B69">
              <w:rPr>
                <w:rFonts w:ascii="Montserrat-Regular" w:eastAsia="Calibri" w:hAnsi="Montserrat-Regular" w:cs="Montserrat-Regular"/>
                <w:sz w:val="18"/>
                <w:szCs w:val="18"/>
                <w:lang w:val="es-MX"/>
              </w:rPr>
              <w:t xml:space="preserve"> personas que desarrollan una actividad profesional clave para el desarrollo de los individuos y de la sociedad. Su quehacer contribuye a garantizar el derecho a la educación de excelencia de las niñas los niños y adolescentes. La sociedad requiere reconocer y valorar su trabajo pues cuentan con competencias profesionales y con capacidad de inspirar a otros para actuar en la transformación social del país.</w:t>
            </w:r>
          </w:p>
        </w:tc>
        <w:tc>
          <w:tcPr>
            <w:tcW w:w="6726" w:type="dxa"/>
          </w:tcPr>
          <w:p w:rsidR="00611CF4" w:rsidRPr="00106B69" w:rsidRDefault="009409EC" w:rsidP="005B2E4D">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t xml:space="preserve">En el Articulo 1, párrafo </w:t>
            </w:r>
            <w:r w:rsidR="00C75D13" w:rsidRPr="00106B69">
              <w:rPr>
                <w:rFonts w:ascii="Montserrat-Regular" w:eastAsia="Calibri" w:hAnsi="Montserrat-Regular" w:cs="Montserrat-Regular"/>
                <w:sz w:val="18"/>
                <w:szCs w:val="18"/>
                <w:lang w:val="es-MX"/>
              </w:rPr>
              <w:t>uno</w:t>
            </w:r>
            <w:r w:rsidRPr="00106B69">
              <w:rPr>
                <w:rFonts w:ascii="Montserrat-Regular" w:eastAsia="Calibri" w:hAnsi="Montserrat-Regular" w:cs="Montserrat-Regular"/>
                <w:sz w:val="18"/>
                <w:szCs w:val="18"/>
                <w:lang w:val="es-MX"/>
              </w:rPr>
              <w:t xml:space="preserve"> de la ley general de educaciòn </w:t>
            </w:r>
            <w:r w:rsidR="00C75D13" w:rsidRPr="00106B69">
              <w:rPr>
                <w:rFonts w:ascii="Montserrat-Regular" w:eastAsia="Calibri" w:hAnsi="Montserrat-Regular" w:cs="Montserrat-Regular"/>
                <w:sz w:val="18"/>
                <w:szCs w:val="18"/>
                <w:lang w:val="es-MX"/>
              </w:rPr>
              <w:t xml:space="preserve">se reconoce la importancia que tiene el artículo 3 de la constitución mexicana, en el que de declara que toda persona tiene el derecho de recibir educaciòn de calidad y de excelencia y será el estado el encargado de cumplir estar obligaciones. </w:t>
            </w:r>
          </w:p>
        </w:tc>
      </w:tr>
      <w:tr w:rsidR="00611CF4" w:rsidTr="00611CF4">
        <w:trPr>
          <w:trHeight w:val="552"/>
        </w:trPr>
        <w:tc>
          <w:tcPr>
            <w:tcW w:w="6726" w:type="dxa"/>
          </w:tcPr>
          <w:p w:rsidR="00611CF4" w:rsidRPr="00106B69" w:rsidRDefault="00E62644" w:rsidP="005B2E4D">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t>B.</w:t>
            </w:r>
            <w:r w:rsidRPr="00106B69">
              <w:rPr>
                <w:sz w:val="18"/>
                <w:szCs w:val="18"/>
              </w:rPr>
              <w:t xml:space="preserve">  </w:t>
            </w:r>
            <w:r w:rsidRPr="00106B69">
              <w:rPr>
                <w:rFonts w:ascii="Montserrat-Regular" w:eastAsia="Calibri" w:hAnsi="Montserrat-Regular" w:cs="Montserrat-Regular"/>
                <w:sz w:val="18"/>
                <w:szCs w:val="18"/>
                <w:lang w:val="es-MX"/>
              </w:rPr>
              <w:t>Son servidores públicos conscientes de su responsabilidad social educativa que buscan asegurar la igualdad de oportunidades educativas y la equidad como una condición de justicia social.</w:t>
            </w:r>
          </w:p>
        </w:tc>
        <w:tc>
          <w:tcPr>
            <w:tcW w:w="6726" w:type="dxa"/>
          </w:tcPr>
          <w:p w:rsidR="00611CF4" w:rsidRPr="00106B69" w:rsidRDefault="004C6A9B" w:rsidP="004C6A9B">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t xml:space="preserve">El Artículo 5 párrafo tres de la ley general de educaciòn promueve que cada individuo goce de las mismas oportunidades, en donde a cada ciudadano se le garantice su </w:t>
            </w:r>
            <w:r w:rsidR="00C75D13" w:rsidRPr="00106B69">
              <w:rPr>
                <w:rFonts w:ascii="Montserrat-Regular" w:eastAsia="Calibri" w:hAnsi="Montserrat-Regular" w:cs="Montserrat-Regular"/>
                <w:sz w:val="18"/>
                <w:szCs w:val="18"/>
                <w:lang w:val="es-MX"/>
              </w:rPr>
              <w:t>estadía,</w:t>
            </w:r>
            <w:r w:rsidRPr="00106B69">
              <w:rPr>
                <w:rFonts w:ascii="Montserrat-Regular" w:eastAsia="Calibri" w:hAnsi="Montserrat-Regular" w:cs="Montserrat-Regular"/>
                <w:sz w:val="18"/>
                <w:szCs w:val="18"/>
                <w:lang w:val="es-MX"/>
              </w:rPr>
              <w:t xml:space="preserve"> así como de egreso del sistema educativo. </w:t>
            </w:r>
          </w:p>
        </w:tc>
      </w:tr>
      <w:tr w:rsidR="00611CF4" w:rsidTr="00E62644">
        <w:trPr>
          <w:trHeight w:val="552"/>
        </w:trPr>
        <w:tc>
          <w:tcPr>
            <w:tcW w:w="6726" w:type="dxa"/>
            <w:shd w:val="clear" w:color="auto" w:fill="D0CECE" w:themeFill="background2" w:themeFillShade="E6"/>
          </w:tcPr>
          <w:p w:rsidR="00611CF4" w:rsidRPr="00106B69" w:rsidRDefault="00E62644" w:rsidP="005B2E4D">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t xml:space="preserve">c. Se le reconoce como personas con principios y valores, que son puntos de partida para las decisiones que toman cotidianamente en el trabajo con los alumnos y la gestión de la escuela. A fin de generar ambientes de aprendizaje basados en el respeto, la equidad, inclusión, interculturalidad y justicia. </w:t>
            </w:r>
          </w:p>
        </w:tc>
        <w:tc>
          <w:tcPr>
            <w:tcW w:w="6726" w:type="dxa"/>
          </w:tcPr>
          <w:p w:rsidR="00611CF4" w:rsidRPr="00106B69" w:rsidRDefault="006605F3" w:rsidP="005B2E4D">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t xml:space="preserve">En el artículo 8 de la ley general de educaciòn se hace mención de un sistema educativo equitativo y de excelencia.  Se pretende una igualdad de oportunidades incluso en las poblaciones más vulnerables ya sea por su origen, condición o característica. </w:t>
            </w:r>
          </w:p>
          <w:p w:rsidR="006605F3" w:rsidRPr="00106B69" w:rsidRDefault="006605F3" w:rsidP="005B2E4D">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t xml:space="preserve">También el artículo 9 de la misma especifica que las autoridades educativas son las encargadas de generar las condiciones y las áreas de oportunidad para lograr el cometido, deberán establecer ayudas, así como condiciones incluyentes, fomentar cambios, facilitar el acceso a la educaciòn y diseñar programas que logren educación de excelencia. </w:t>
            </w:r>
          </w:p>
        </w:tc>
      </w:tr>
      <w:tr w:rsidR="00611CF4" w:rsidTr="00611CF4">
        <w:trPr>
          <w:trHeight w:val="552"/>
        </w:trPr>
        <w:tc>
          <w:tcPr>
            <w:tcW w:w="6726" w:type="dxa"/>
          </w:tcPr>
          <w:p w:rsidR="00611CF4" w:rsidRPr="00106B69" w:rsidRDefault="00E62644" w:rsidP="005B2E4D">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t>D. Ponen en el centro de su actuación el interés superior de las niñas, niños y los adolescentes reconocen que estos son personas integrales con características personales, sociales, culturales y lingüísticas, ritmos de aprendizaje, condiciones de salud y familiares, que cuentan con saberes, experiencias de vida, talentos y potencialidades, que aportan diversidad al aula y a la escuela que debe ser retomada Para la formación integral y de excelencia.</w:t>
            </w:r>
          </w:p>
        </w:tc>
        <w:tc>
          <w:tcPr>
            <w:tcW w:w="6726" w:type="dxa"/>
          </w:tcPr>
          <w:p w:rsidR="00611CF4" w:rsidRPr="00106B69" w:rsidRDefault="009409EC" w:rsidP="005B2E4D">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t xml:space="preserve">El articulo 2 hace énfasis en que lo más importante dentro del ámbito educativo es que el estado respete las necesidades de los niños y niñas mexicanos y que a su vez estos tengan educaciòn de calidad mediante el uso de programas que cumplan la función. </w:t>
            </w:r>
          </w:p>
          <w:p w:rsidR="009409EC" w:rsidRPr="00106B69" w:rsidRDefault="009409EC" w:rsidP="005B2E4D">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t>El articulo 5 primer párrafo complementa la idea pues dentro de este se señala que la educaciòn es un medio que permite que los individuos mexicanos d</w:t>
            </w:r>
            <w:r w:rsidR="00EA1A93" w:rsidRPr="00106B69">
              <w:rPr>
                <w:rFonts w:ascii="Montserrat-Regular" w:eastAsia="Calibri" w:hAnsi="Montserrat-Regular" w:cs="Montserrat-Regular"/>
                <w:sz w:val="18"/>
                <w:szCs w:val="18"/>
                <w:lang w:val="es-MX"/>
              </w:rPr>
              <w:t xml:space="preserve">esarrollen sus potencialidades y habilidades a modo que estos en conjunto logren un desarrollo integral. </w:t>
            </w:r>
          </w:p>
          <w:p w:rsidR="00225720" w:rsidRPr="00106B69" w:rsidRDefault="00225720" w:rsidP="005B2E4D">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t xml:space="preserve">El articulo 15 pretende que la educaciòn tenga como fin alcanzar el desarrollo integro de los individuos a partir del enfoque de dignidad humana, en donde cada educando goce por igual de sus derechos y reciba los conocimientos necesarios. </w:t>
            </w:r>
          </w:p>
        </w:tc>
      </w:tr>
      <w:tr w:rsidR="00611CF4" w:rsidTr="00E62644">
        <w:trPr>
          <w:trHeight w:val="552"/>
        </w:trPr>
        <w:tc>
          <w:tcPr>
            <w:tcW w:w="6726" w:type="dxa"/>
            <w:shd w:val="clear" w:color="auto" w:fill="D0CECE" w:themeFill="background2" w:themeFillShade="E6"/>
          </w:tcPr>
          <w:p w:rsidR="00611CF4" w:rsidRPr="00106B69" w:rsidRDefault="00E62644" w:rsidP="005B2E4D">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t xml:space="preserve">E. Cuentan con saberes obtenidos en su formación inicial y continua, y con la experiencia que le brinda enfrentar los retos de su labor docente, directiva o de supervisión escolar; con capacidad para aprender de manera permanente en la </w:t>
            </w:r>
            <w:r w:rsidRPr="00106B69">
              <w:rPr>
                <w:rFonts w:ascii="Montserrat-Regular" w:eastAsia="Calibri" w:hAnsi="Montserrat-Regular" w:cs="Montserrat-Regular"/>
                <w:sz w:val="18"/>
                <w:szCs w:val="18"/>
                <w:lang w:val="es-MX"/>
              </w:rPr>
              <w:lastRenderedPageBreak/>
              <w:t>práctica, interactuar con los alumnos, sus colegas y la comunidad, en su crecimiento profesional, al realizar estudios académicos y participar en procesos de formación, actualización y capacitación para el mejor ejercicio de su función.</w:t>
            </w:r>
          </w:p>
        </w:tc>
        <w:tc>
          <w:tcPr>
            <w:tcW w:w="6726" w:type="dxa"/>
          </w:tcPr>
          <w:p w:rsidR="00611CF4" w:rsidRPr="00106B69" w:rsidRDefault="00C1202B" w:rsidP="005B2E4D">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lastRenderedPageBreak/>
              <w:t xml:space="preserve">El artículo 3 de la constitución mexicana Párrafo adicionado DOF 15-05-2019, considera que los docentes en su labor son la parte fundamental para el desarrollo de los aprendizajes de los educandos por tal motivo se requiere que estos tengan </w:t>
            </w:r>
            <w:r w:rsidRPr="00106B69">
              <w:rPr>
                <w:rFonts w:ascii="Montserrat-Regular" w:eastAsia="Calibri" w:hAnsi="Montserrat-Regular" w:cs="Montserrat-Regular"/>
                <w:sz w:val="18"/>
                <w:szCs w:val="18"/>
                <w:lang w:val="es-MX"/>
              </w:rPr>
              <w:lastRenderedPageBreak/>
              <w:t xml:space="preserve">oportunidad de adentrase a capacitaciones, y actualizaciones para hacer un mejor ejercicio de su trabajo y cumplan los lineamientos que demanda el sistema educativo. </w:t>
            </w:r>
          </w:p>
        </w:tc>
      </w:tr>
      <w:tr w:rsidR="00611CF4" w:rsidTr="00611CF4">
        <w:trPr>
          <w:trHeight w:val="552"/>
        </w:trPr>
        <w:tc>
          <w:tcPr>
            <w:tcW w:w="6726" w:type="dxa"/>
          </w:tcPr>
          <w:p w:rsidR="00611CF4" w:rsidRPr="00106B69" w:rsidRDefault="00E62644" w:rsidP="005B2E4D">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lastRenderedPageBreak/>
              <w:t>F. Ejercen su labor en una variedad de contextos sociales, culturales, lingüísticos y educativos; los colectivos docentes de los que forman parte, los alumnos y sus familias, reflejan la diversidad que caracteriza las regiones del país y, por ello, son personas que reconocen la composición pluricultural de la nación mexicana y aprecian los aportes de las diferentes culturas a la humanidad.</w:t>
            </w:r>
          </w:p>
        </w:tc>
        <w:tc>
          <w:tcPr>
            <w:tcW w:w="6726" w:type="dxa"/>
          </w:tcPr>
          <w:p w:rsidR="00611CF4" w:rsidRPr="00106B69" w:rsidRDefault="006B6C82" w:rsidP="005B2E4D">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t xml:space="preserve">El artículo 56 de la ley general puntualiza que el estado fomentara el trabajo con todas las personas y en cualquier contexto social, a su vez en las comunidades indígenas trabajara en el desarrollo de los conocimientos y aprendizajes, con el fin de atender necesidades educativas y reflejando la diversidad de los pueblos, esto pretende la preservación de las comunidades. </w:t>
            </w:r>
          </w:p>
        </w:tc>
      </w:tr>
      <w:tr w:rsidR="00611CF4" w:rsidTr="00E62644">
        <w:trPr>
          <w:trHeight w:val="552"/>
        </w:trPr>
        <w:tc>
          <w:tcPr>
            <w:tcW w:w="6726" w:type="dxa"/>
            <w:shd w:val="clear" w:color="auto" w:fill="D0CECE" w:themeFill="background2" w:themeFillShade="E6"/>
          </w:tcPr>
          <w:p w:rsidR="00611CF4" w:rsidRPr="00106B69" w:rsidRDefault="00E62644" w:rsidP="005B2E4D">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t>G. Son agentes clave de una comunidad que se organiza y participa para favorecer el máximo logro de aprendizaje de todas las niñas los niños y adolescentes por lo que asumen en su actuar profesional, principios y valores democráticos como el diálogo, la participación y la toma de decisiones que contribuyan al bien común.</w:t>
            </w:r>
          </w:p>
        </w:tc>
        <w:tc>
          <w:tcPr>
            <w:tcW w:w="6726" w:type="dxa"/>
          </w:tcPr>
          <w:p w:rsidR="00611CF4" w:rsidRPr="00106B69" w:rsidRDefault="00167D19" w:rsidP="005B2E4D">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t xml:space="preserve">Con el fin de promover la educaciòn para todos los niños en el </w:t>
            </w:r>
            <w:r w:rsidR="008A092A" w:rsidRPr="00106B69">
              <w:rPr>
                <w:rFonts w:ascii="Montserrat-Regular" w:eastAsia="Calibri" w:hAnsi="Montserrat-Regular" w:cs="Montserrat-Regular"/>
                <w:sz w:val="18"/>
                <w:szCs w:val="18"/>
                <w:lang w:val="es-MX"/>
              </w:rPr>
              <w:t>artículo</w:t>
            </w:r>
            <w:r w:rsidRPr="00106B69">
              <w:rPr>
                <w:rFonts w:ascii="Montserrat-Regular" w:eastAsia="Calibri" w:hAnsi="Montserrat-Regular" w:cs="Montserrat-Regular"/>
                <w:sz w:val="18"/>
                <w:szCs w:val="18"/>
                <w:lang w:val="es-MX"/>
              </w:rPr>
              <w:t xml:space="preserve"> 61 de la ley general de educaciòn se hace referencia a la educaciòn inclusiva la cual </w:t>
            </w:r>
            <w:r w:rsidR="008A092A" w:rsidRPr="00106B69">
              <w:rPr>
                <w:rFonts w:ascii="Montserrat-Regular" w:eastAsia="Calibri" w:hAnsi="Montserrat-Regular" w:cs="Montserrat-Regular"/>
                <w:sz w:val="18"/>
                <w:szCs w:val="18"/>
                <w:lang w:val="es-MX"/>
              </w:rPr>
              <w:t>promueve</w:t>
            </w:r>
            <w:r w:rsidRPr="00106B69">
              <w:rPr>
                <w:rFonts w:ascii="Montserrat-Regular" w:eastAsia="Calibri" w:hAnsi="Montserrat-Regular" w:cs="Montserrat-Regular"/>
                <w:sz w:val="18"/>
                <w:szCs w:val="18"/>
                <w:lang w:val="es-MX"/>
              </w:rPr>
              <w:t xml:space="preserve"> el acceso y la permanecia de todos los estudiantes, </w:t>
            </w:r>
            <w:r w:rsidR="008A092A" w:rsidRPr="00106B69">
              <w:rPr>
                <w:rFonts w:ascii="Montserrat-Regular" w:eastAsia="Calibri" w:hAnsi="Montserrat-Regular" w:cs="Montserrat-Regular"/>
                <w:sz w:val="18"/>
                <w:szCs w:val="18"/>
                <w:lang w:val="es-MX"/>
              </w:rPr>
              <w:t xml:space="preserve">Esta educaciòn busca respetar la diversidad a modo de que cada individuo reciba las mismas herramientas para un desenvolvimiento social. </w:t>
            </w:r>
          </w:p>
          <w:p w:rsidR="008A092A" w:rsidRPr="00106B69" w:rsidRDefault="008A092A" w:rsidP="005B2E4D">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t xml:space="preserve">El artículo 6 de igual manera alude a que todo individuo mexicano tendrá el derecho de cursar la educaciòn básica desde preescolar hasta la media superior con el fin de que exista participación, bienestar y desarrollo. </w:t>
            </w:r>
          </w:p>
        </w:tc>
      </w:tr>
      <w:tr w:rsidR="00611CF4" w:rsidTr="00611CF4">
        <w:trPr>
          <w:trHeight w:val="552"/>
        </w:trPr>
        <w:tc>
          <w:tcPr>
            <w:tcW w:w="6726" w:type="dxa"/>
          </w:tcPr>
          <w:p w:rsidR="00611CF4" w:rsidRPr="00106B69" w:rsidRDefault="00E62644" w:rsidP="005B2E4D">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t>H. Son profesionales de la educación que requieren la colaboración y corresponsabilidad de la sociedad y las familias de los alumnos para lograr que éstos alcancen los propósitos de la educación básica.</w:t>
            </w:r>
          </w:p>
        </w:tc>
        <w:tc>
          <w:tcPr>
            <w:tcW w:w="6726" w:type="dxa"/>
          </w:tcPr>
          <w:p w:rsidR="00611CF4" w:rsidRPr="00106B69" w:rsidRDefault="00167D19" w:rsidP="005B2E4D">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t xml:space="preserve">El artículo 20 de la ley general de educaciòn dice que los maestros u profesionales de la educaciòn son los encargados de acompañar a los estudiantes dentro de su proceso formativo, pues son estos los encargados de lograr aprendizajes significativos en los alumnos tales como tecnológicos, sociales, científicos etc. Esto con el fin de dar una educaciòn que se acerca a la realidad de los educandos y tengan una participación activa dentro del contexto en donde se desenvuelven. </w:t>
            </w:r>
          </w:p>
        </w:tc>
      </w:tr>
      <w:tr w:rsidR="00611CF4" w:rsidTr="004C6A9B">
        <w:trPr>
          <w:trHeight w:val="552"/>
        </w:trPr>
        <w:tc>
          <w:tcPr>
            <w:tcW w:w="6726" w:type="dxa"/>
            <w:shd w:val="clear" w:color="auto" w:fill="BFBFBF" w:themeFill="background1" w:themeFillShade="BF"/>
          </w:tcPr>
          <w:p w:rsidR="00611CF4" w:rsidRPr="00106B69" w:rsidRDefault="004C6A9B" w:rsidP="005B2E4D">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t>I</w:t>
            </w:r>
            <w:r w:rsidR="00E62644" w:rsidRPr="00106B69">
              <w:rPr>
                <w:rFonts w:ascii="Montserrat-Regular" w:eastAsia="Calibri" w:hAnsi="Montserrat-Regular" w:cs="Montserrat-Regular"/>
                <w:sz w:val="18"/>
                <w:szCs w:val="18"/>
                <w:lang w:val="es-MX"/>
              </w:rPr>
              <w:t xml:space="preserve">. Junto con las autoridades educativas, en sus respectivos ámbitos y en el marco de sus atribuciones, deben realizar acciones para garantizar condiciones en las escuelas, a fin de qué las maestras y los maestros potencia en las oportunidades de aprendizaje de todos los alumnos especialmente de aquellos que viven en zonas de mayor vulnerabilidad estas acciones deben considerar, entre otras:  La suficiencia de maestras y maestros competentes, las condiciones de infraestructura </w:t>
            </w:r>
            <w:r w:rsidR="001349A2" w:rsidRPr="00106B69">
              <w:rPr>
                <w:rFonts w:ascii="Montserrat-Regular" w:eastAsia="Calibri" w:hAnsi="Montserrat-Regular" w:cs="Montserrat-Regular"/>
                <w:sz w:val="18"/>
                <w:szCs w:val="18"/>
                <w:lang w:val="es-MX"/>
              </w:rPr>
              <w:t>en este s</w:t>
            </w:r>
            <w:r w:rsidR="00E62644" w:rsidRPr="00106B69">
              <w:rPr>
                <w:rFonts w:ascii="Montserrat-Regular" w:eastAsia="Calibri" w:hAnsi="Montserrat-Regular" w:cs="Montserrat-Regular"/>
                <w:sz w:val="18"/>
                <w:szCs w:val="18"/>
                <w:lang w:val="es-MX"/>
              </w:rPr>
              <w:t>indispensables para la enseñanza, el apoyo de especialistas para la atención de condiciones o necesidades específicas de los alumnos.</w:t>
            </w:r>
          </w:p>
        </w:tc>
        <w:tc>
          <w:tcPr>
            <w:tcW w:w="6726" w:type="dxa"/>
          </w:tcPr>
          <w:p w:rsidR="00611CF4" w:rsidRPr="00106B69" w:rsidRDefault="006B6C82" w:rsidP="005B2E4D">
            <w:pPr>
              <w:autoSpaceDE w:val="0"/>
              <w:autoSpaceDN w:val="0"/>
              <w:adjustRightInd w:val="0"/>
              <w:contextualSpacing/>
              <w:jc w:val="both"/>
              <w:rPr>
                <w:rFonts w:ascii="Montserrat-Regular" w:eastAsia="Calibri" w:hAnsi="Montserrat-Regular" w:cs="Montserrat-Regular"/>
                <w:sz w:val="18"/>
                <w:szCs w:val="18"/>
                <w:lang w:val="es-MX"/>
              </w:rPr>
            </w:pPr>
            <w:r w:rsidRPr="00106B69">
              <w:rPr>
                <w:rFonts w:ascii="Montserrat-Regular" w:eastAsia="Calibri" w:hAnsi="Montserrat-Regular" w:cs="Montserrat-Regular"/>
                <w:sz w:val="18"/>
                <w:szCs w:val="18"/>
                <w:lang w:val="es-MX"/>
              </w:rPr>
              <w:t xml:space="preserve">En el </w:t>
            </w:r>
            <w:r w:rsidR="001349A2" w:rsidRPr="00106B69">
              <w:rPr>
                <w:rFonts w:ascii="Montserrat-Regular" w:eastAsia="Calibri" w:hAnsi="Montserrat-Regular" w:cs="Montserrat-Regular"/>
                <w:sz w:val="18"/>
                <w:szCs w:val="18"/>
                <w:lang w:val="es-MX"/>
              </w:rPr>
              <w:t>artículo</w:t>
            </w:r>
            <w:r w:rsidRPr="00106B69">
              <w:rPr>
                <w:rFonts w:ascii="Montserrat-Regular" w:eastAsia="Calibri" w:hAnsi="Montserrat-Regular" w:cs="Montserrat-Regular"/>
                <w:sz w:val="18"/>
                <w:szCs w:val="18"/>
                <w:lang w:val="es-MX"/>
              </w:rPr>
              <w:t xml:space="preserve"> 9 de la ley general de la educaciòn establece condiciones con el fin de que los individuos ejerzan el derecho a la educaci</w:t>
            </w:r>
            <w:r w:rsidR="001349A2" w:rsidRPr="00106B69">
              <w:rPr>
                <w:rFonts w:ascii="Montserrat-Regular" w:eastAsia="Calibri" w:hAnsi="Montserrat-Regular" w:cs="Montserrat-Regular"/>
                <w:sz w:val="18"/>
                <w:szCs w:val="18"/>
                <w:lang w:val="es-MX"/>
              </w:rPr>
              <w:t xml:space="preserve">òn de excelencia, en este se declaran acciones que garantizan el cumplimiento, tales como políticas incluyentes, programas de estudio, dar libertad de la toma de educaciòn, establecer jornadas, promover la permanecia, la participación y fomentar programas que busquen la educaciòn de calidad. </w:t>
            </w:r>
          </w:p>
        </w:tc>
      </w:tr>
    </w:tbl>
    <w:p w:rsidR="005B2E4D" w:rsidRPr="005B2E4D" w:rsidRDefault="005B2E4D" w:rsidP="005B2E4D">
      <w:pPr>
        <w:autoSpaceDE w:val="0"/>
        <w:autoSpaceDN w:val="0"/>
        <w:adjustRightInd w:val="0"/>
        <w:spacing w:after="0" w:line="240" w:lineRule="auto"/>
        <w:ind w:left="720"/>
        <w:contextualSpacing/>
        <w:jc w:val="both"/>
        <w:rPr>
          <w:rFonts w:ascii="Montserrat-Regular" w:eastAsia="Calibri" w:hAnsi="Montserrat-Regular" w:cs="Montserrat-Regular"/>
          <w:sz w:val="20"/>
          <w:szCs w:val="20"/>
          <w:lang w:val="es-MX"/>
        </w:rPr>
      </w:pPr>
    </w:p>
    <w:p w:rsidR="00620B45" w:rsidRDefault="00620B45" w:rsidP="00F960B9">
      <w:pPr>
        <w:spacing w:line="360" w:lineRule="auto"/>
        <w:jc w:val="both"/>
        <w:rPr>
          <w:rFonts w:ascii="Arial" w:hAnsi="Arial" w:cs="Arial"/>
          <w:sz w:val="24"/>
        </w:rPr>
      </w:pPr>
    </w:p>
    <w:p w:rsidR="00620B45" w:rsidRDefault="00620B45" w:rsidP="005B2E4D">
      <w:pPr>
        <w:spacing w:line="360" w:lineRule="auto"/>
        <w:jc w:val="both"/>
        <w:rPr>
          <w:rFonts w:ascii="Arial" w:hAnsi="Arial" w:cs="Arial"/>
          <w:sz w:val="24"/>
        </w:rPr>
      </w:pPr>
    </w:p>
    <w:p w:rsidR="005B2E4D" w:rsidRDefault="005B2E4D"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sectPr w:rsidR="00106B69" w:rsidSect="00106B69">
          <w:pgSz w:w="16838" w:h="11906" w:orient="landscape"/>
          <w:pgMar w:top="1701" w:right="1418" w:bottom="1701" w:left="1418" w:header="709" w:footer="709" w:gutter="0"/>
          <w:cols w:space="708"/>
          <w:docGrid w:linePitch="360"/>
        </w:sectPr>
      </w:pPr>
    </w:p>
    <w:p w:rsidR="005B2E4D" w:rsidRDefault="00CA4CD2" w:rsidP="005B2E4D">
      <w:pPr>
        <w:spacing w:line="360" w:lineRule="auto"/>
        <w:jc w:val="both"/>
        <w:rPr>
          <w:rFonts w:ascii="Arial" w:hAnsi="Arial" w:cs="Arial"/>
          <w:sz w:val="24"/>
        </w:rPr>
      </w:pPr>
      <w:r>
        <w:rPr>
          <w:rFonts w:ascii="Arial" w:hAnsi="Arial" w:cs="Arial"/>
          <w:sz w:val="24"/>
        </w:rPr>
        <w:lastRenderedPageBreak/>
        <w:t>Introducción</w:t>
      </w:r>
      <w:r w:rsidR="00106B69">
        <w:rPr>
          <w:rFonts w:ascii="Arial" w:hAnsi="Arial" w:cs="Arial"/>
          <w:sz w:val="24"/>
        </w:rPr>
        <w:t>:</w:t>
      </w:r>
    </w:p>
    <w:p w:rsidR="005B2E4D" w:rsidRPr="00595AFC" w:rsidRDefault="00A831DA" w:rsidP="00595AFC">
      <w:pPr>
        <w:spacing w:line="360" w:lineRule="auto"/>
        <w:jc w:val="both"/>
        <w:rPr>
          <w:rFonts w:ascii="Times New Roman" w:hAnsi="Times New Roman" w:cs="Times New Roman"/>
          <w:sz w:val="24"/>
        </w:rPr>
      </w:pPr>
      <w:r w:rsidRPr="00595AFC">
        <w:rPr>
          <w:rFonts w:ascii="Times New Roman" w:hAnsi="Times New Roman" w:cs="Times New Roman"/>
          <w:sz w:val="24"/>
        </w:rPr>
        <w:t>El propósito del presente documento es abordar los principios y valores de la educación a través</w:t>
      </w:r>
      <w:r w:rsidR="00673277" w:rsidRPr="00595AFC">
        <w:rPr>
          <w:rFonts w:ascii="Times New Roman" w:hAnsi="Times New Roman" w:cs="Times New Roman"/>
          <w:sz w:val="24"/>
        </w:rPr>
        <w:t xml:space="preserve"> de</w:t>
      </w:r>
      <w:r w:rsidRPr="00595AFC">
        <w:rPr>
          <w:rFonts w:ascii="Times New Roman" w:hAnsi="Times New Roman" w:cs="Times New Roman"/>
          <w:sz w:val="24"/>
        </w:rPr>
        <w:t xml:space="preserve"> documentos como la ley general de la educaciòn</w:t>
      </w:r>
      <w:r w:rsidR="00673277" w:rsidRPr="00595AFC">
        <w:rPr>
          <w:rFonts w:ascii="Times New Roman" w:hAnsi="Times New Roman" w:cs="Times New Roman"/>
          <w:sz w:val="24"/>
        </w:rPr>
        <w:t xml:space="preserve"> y</w:t>
      </w:r>
      <w:r w:rsidRPr="00595AFC">
        <w:rPr>
          <w:rFonts w:ascii="Times New Roman" w:hAnsi="Times New Roman" w:cs="Times New Roman"/>
          <w:sz w:val="24"/>
        </w:rPr>
        <w:t xml:space="preserve"> el artículo 3º de la CPEUM.</w:t>
      </w:r>
    </w:p>
    <w:p w:rsidR="00A831DA" w:rsidRPr="00595AFC" w:rsidRDefault="00A831DA" w:rsidP="00595AFC">
      <w:pPr>
        <w:spacing w:line="360" w:lineRule="auto"/>
        <w:jc w:val="both"/>
        <w:rPr>
          <w:rFonts w:ascii="Times New Roman" w:hAnsi="Times New Roman" w:cs="Times New Roman"/>
          <w:sz w:val="24"/>
        </w:rPr>
      </w:pPr>
      <w:r w:rsidRPr="00595AFC">
        <w:rPr>
          <w:rFonts w:ascii="Times New Roman" w:hAnsi="Times New Roman" w:cs="Times New Roman"/>
          <w:sz w:val="24"/>
        </w:rPr>
        <w:t xml:space="preserve">Para comenzar se aborda el concepto de educaciòn el cual se define como el proceso mediante el cual </w:t>
      </w:r>
      <w:r w:rsidR="00673277" w:rsidRPr="00595AFC">
        <w:rPr>
          <w:rFonts w:ascii="Times New Roman" w:hAnsi="Times New Roman" w:cs="Times New Roman"/>
          <w:sz w:val="24"/>
        </w:rPr>
        <w:t xml:space="preserve">un </w:t>
      </w:r>
      <w:r w:rsidRPr="00595AFC">
        <w:rPr>
          <w:rFonts w:ascii="Times New Roman" w:hAnsi="Times New Roman" w:cs="Times New Roman"/>
          <w:sz w:val="24"/>
        </w:rPr>
        <w:t xml:space="preserve">ser humano adquiere conocimientos para desenvolverse dentro de una sociedad. </w:t>
      </w:r>
    </w:p>
    <w:p w:rsidR="00673277" w:rsidRPr="00595AFC" w:rsidRDefault="00673277" w:rsidP="00595AFC">
      <w:pPr>
        <w:spacing w:line="360" w:lineRule="auto"/>
        <w:jc w:val="both"/>
        <w:rPr>
          <w:rFonts w:ascii="Times New Roman" w:hAnsi="Times New Roman" w:cs="Times New Roman"/>
          <w:sz w:val="24"/>
        </w:rPr>
      </w:pPr>
      <w:r w:rsidRPr="00595AFC">
        <w:rPr>
          <w:rFonts w:ascii="Times New Roman" w:hAnsi="Times New Roman" w:cs="Times New Roman"/>
          <w:sz w:val="24"/>
        </w:rPr>
        <w:t xml:space="preserve">Luego se habla de la escuela como una institución formadora y de los puntos que declara la ley general de educaciòn con el fin de otorgar una educaciòn de calidad y excelencia. </w:t>
      </w:r>
    </w:p>
    <w:p w:rsidR="00750B11" w:rsidRPr="00595AFC" w:rsidRDefault="00750B11" w:rsidP="00595AFC">
      <w:pPr>
        <w:spacing w:line="360" w:lineRule="auto"/>
        <w:jc w:val="both"/>
        <w:rPr>
          <w:rFonts w:ascii="Times New Roman" w:hAnsi="Times New Roman" w:cs="Times New Roman"/>
          <w:sz w:val="24"/>
        </w:rPr>
      </w:pPr>
      <w:r w:rsidRPr="00595AFC">
        <w:rPr>
          <w:rFonts w:ascii="Times New Roman" w:hAnsi="Times New Roman" w:cs="Times New Roman"/>
          <w:sz w:val="24"/>
        </w:rPr>
        <w:t>Posteriormente s</w:t>
      </w:r>
      <w:r w:rsidR="004D093D" w:rsidRPr="00595AFC">
        <w:rPr>
          <w:rFonts w:ascii="Times New Roman" w:hAnsi="Times New Roman" w:cs="Times New Roman"/>
          <w:sz w:val="24"/>
        </w:rPr>
        <w:t xml:space="preserve">e aborda la educaciòn desde la aportación del programa de estudios aprendizajes clave para la educaciòn integral y se sustenta a partir de </w:t>
      </w:r>
      <w:r w:rsidR="00CB1A90" w:rsidRPr="00595AFC">
        <w:rPr>
          <w:rFonts w:ascii="Times New Roman" w:hAnsi="Times New Roman" w:cs="Times New Roman"/>
          <w:sz w:val="24"/>
        </w:rPr>
        <w:t>las aportaciones</w:t>
      </w:r>
      <w:r w:rsidR="004D093D" w:rsidRPr="00595AFC">
        <w:rPr>
          <w:rFonts w:ascii="Times New Roman" w:hAnsi="Times New Roman" w:cs="Times New Roman"/>
          <w:sz w:val="24"/>
        </w:rPr>
        <w:t xml:space="preserve"> del autor Carr (2005). </w:t>
      </w:r>
    </w:p>
    <w:p w:rsidR="00673277" w:rsidRPr="00595AFC" w:rsidRDefault="00CB1A90" w:rsidP="00595AFC">
      <w:pPr>
        <w:spacing w:line="360" w:lineRule="auto"/>
        <w:jc w:val="both"/>
        <w:rPr>
          <w:rFonts w:ascii="Times New Roman" w:hAnsi="Times New Roman" w:cs="Times New Roman"/>
          <w:sz w:val="24"/>
        </w:rPr>
      </w:pPr>
      <w:r w:rsidRPr="00595AFC">
        <w:rPr>
          <w:rFonts w:ascii="Times New Roman" w:hAnsi="Times New Roman" w:cs="Times New Roman"/>
          <w:sz w:val="24"/>
        </w:rPr>
        <w:t xml:space="preserve">Después de habla sobre el artículo 3 de la constitución mexicana de los estados unidos mexicanos y se describe brevemente lo que este establece y las aportaciones que otorga a la educaciòn. </w:t>
      </w:r>
    </w:p>
    <w:p w:rsidR="00CB1A90" w:rsidRPr="00595AFC" w:rsidRDefault="00CB1A90" w:rsidP="00595AFC">
      <w:pPr>
        <w:spacing w:line="360" w:lineRule="auto"/>
        <w:jc w:val="both"/>
        <w:rPr>
          <w:rFonts w:ascii="Times New Roman" w:hAnsi="Times New Roman" w:cs="Times New Roman"/>
          <w:sz w:val="24"/>
        </w:rPr>
      </w:pPr>
      <w:r w:rsidRPr="00595AFC">
        <w:rPr>
          <w:rFonts w:ascii="Times New Roman" w:hAnsi="Times New Roman" w:cs="Times New Roman"/>
          <w:sz w:val="24"/>
        </w:rPr>
        <w:t xml:space="preserve">Para finalizar se agregan conclusiones donde se exponen opiniones y conclusiones a partir de lo visto en los documentos establecidos. </w:t>
      </w:r>
    </w:p>
    <w:p w:rsidR="005B2E4D" w:rsidRPr="00595AFC" w:rsidRDefault="005B2E4D" w:rsidP="00595AFC">
      <w:pPr>
        <w:spacing w:line="360" w:lineRule="auto"/>
        <w:jc w:val="both"/>
        <w:rPr>
          <w:rFonts w:ascii="Times New Roman" w:hAnsi="Times New Roman" w:cs="Times New Roman"/>
          <w:sz w:val="24"/>
        </w:rPr>
      </w:pPr>
    </w:p>
    <w:p w:rsidR="00652D85" w:rsidRPr="00595AFC" w:rsidRDefault="00652D85" w:rsidP="00595AFC">
      <w:pPr>
        <w:spacing w:line="360" w:lineRule="auto"/>
        <w:jc w:val="both"/>
        <w:rPr>
          <w:rFonts w:ascii="Times New Roman" w:hAnsi="Times New Roman" w:cs="Times New Roman"/>
          <w:sz w:val="24"/>
        </w:rPr>
      </w:pPr>
    </w:p>
    <w:p w:rsidR="00652D85" w:rsidRPr="00595AFC" w:rsidRDefault="00652D85" w:rsidP="00595AFC">
      <w:pPr>
        <w:spacing w:line="360" w:lineRule="auto"/>
        <w:jc w:val="both"/>
        <w:rPr>
          <w:rFonts w:ascii="Times New Roman" w:hAnsi="Times New Roman" w:cs="Times New Roman"/>
          <w:sz w:val="24"/>
        </w:rPr>
      </w:pPr>
    </w:p>
    <w:p w:rsidR="00652D85" w:rsidRPr="00595AFC" w:rsidRDefault="00652D85" w:rsidP="00595AFC">
      <w:pPr>
        <w:spacing w:line="360" w:lineRule="auto"/>
        <w:jc w:val="both"/>
        <w:rPr>
          <w:rFonts w:ascii="Times New Roman" w:hAnsi="Times New Roman" w:cs="Times New Roman"/>
          <w:sz w:val="24"/>
        </w:rPr>
      </w:pPr>
    </w:p>
    <w:p w:rsidR="00652D85" w:rsidRPr="00595AFC" w:rsidRDefault="00652D85" w:rsidP="00595AFC">
      <w:pPr>
        <w:spacing w:line="360" w:lineRule="auto"/>
        <w:jc w:val="both"/>
        <w:rPr>
          <w:rFonts w:ascii="Times New Roman" w:hAnsi="Times New Roman" w:cs="Times New Roman"/>
          <w:sz w:val="24"/>
        </w:rPr>
      </w:pPr>
    </w:p>
    <w:p w:rsidR="00652D85" w:rsidRPr="00595AFC" w:rsidRDefault="00652D85" w:rsidP="00595AFC">
      <w:pPr>
        <w:spacing w:line="360" w:lineRule="auto"/>
        <w:jc w:val="both"/>
        <w:rPr>
          <w:rFonts w:ascii="Times New Roman" w:hAnsi="Times New Roman" w:cs="Times New Roman"/>
          <w:sz w:val="24"/>
        </w:rPr>
      </w:pPr>
    </w:p>
    <w:p w:rsidR="00652D85" w:rsidRDefault="00652D85" w:rsidP="00595AFC">
      <w:pPr>
        <w:spacing w:line="360" w:lineRule="auto"/>
        <w:jc w:val="both"/>
        <w:rPr>
          <w:rFonts w:ascii="Times New Roman" w:hAnsi="Times New Roman" w:cs="Times New Roman"/>
          <w:sz w:val="24"/>
        </w:rPr>
      </w:pPr>
    </w:p>
    <w:p w:rsidR="00595AFC" w:rsidRPr="00595AFC" w:rsidRDefault="00595AFC" w:rsidP="00595AFC">
      <w:pPr>
        <w:spacing w:line="360" w:lineRule="auto"/>
        <w:jc w:val="both"/>
        <w:rPr>
          <w:rFonts w:ascii="Times New Roman" w:hAnsi="Times New Roman" w:cs="Times New Roman"/>
          <w:sz w:val="24"/>
        </w:rPr>
      </w:pPr>
    </w:p>
    <w:p w:rsidR="00A831DA" w:rsidRPr="00595AFC" w:rsidRDefault="00A831DA" w:rsidP="00595AFC">
      <w:pPr>
        <w:spacing w:line="360" w:lineRule="auto"/>
        <w:jc w:val="both"/>
        <w:rPr>
          <w:rFonts w:ascii="Times New Roman" w:hAnsi="Times New Roman" w:cs="Times New Roman"/>
          <w:sz w:val="24"/>
        </w:rPr>
      </w:pPr>
    </w:p>
    <w:p w:rsidR="00652D85" w:rsidRPr="00595AFC" w:rsidRDefault="00CA4CD2" w:rsidP="00595AFC">
      <w:pPr>
        <w:spacing w:line="360" w:lineRule="auto"/>
        <w:jc w:val="both"/>
        <w:rPr>
          <w:rFonts w:ascii="Times New Roman" w:hAnsi="Times New Roman" w:cs="Times New Roman"/>
          <w:sz w:val="24"/>
        </w:rPr>
      </w:pPr>
      <w:r w:rsidRPr="00595AFC">
        <w:rPr>
          <w:rFonts w:ascii="Times New Roman" w:hAnsi="Times New Roman" w:cs="Times New Roman"/>
          <w:sz w:val="24"/>
        </w:rPr>
        <w:lastRenderedPageBreak/>
        <w:t xml:space="preserve">La educaciòn es un proceso por el cual los seres humanos son capaces de obtener conocimientos y a la vez el desarrollo de habilidades, actitudes, valores etc. Esta es concebida como la formación que </w:t>
      </w:r>
      <w:r w:rsidR="007F5C53" w:rsidRPr="00595AFC">
        <w:rPr>
          <w:rFonts w:ascii="Times New Roman" w:hAnsi="Times New Roman" w:cs="Times New Roman"/>
          <w:sz w:val="24"/>
        </w:rPr>
        <w:t>se da</w:t>
      </w:r>
      <w:r w:rsidRPr="00595AFC">
        <w:rPr>
          <w:rFonts w:ascii="Times New Roman" w:hAnsi="Times New Roman" w:cs="Times New Roman"/>
          <w:sz w:val="24"/>
        </w:rPr>
        <w:t xml:space="preserve"> lo largo de la vida, pues una persona es capaz de aprender mucho antes de ingresar a la escuela.</w:t>
      </w:r>
    </w:p>
    <w:p w:rsidR="00CA4CD2" w:rsidRPr="00595AFC" w:rsidRDefault="007F5C53" w:rsidP="00595AFC">
      <w:pPr>
        <w:spacing w:line="360" w:lineRule="auto"/>
        <w:jc w:val="both"/>
        <w:rPr>
          <w:rFonts w:ascii="Times New Roman" w:hAnsi="Times New Roman" w:cs="Times New Roman"/>
          <w:sz w:val="24"/>
        </w:rPr>
      </w:pPr>
      <w:r w:rsidRPr="00595AFC">
        <w:rPr>
          <w:rFonts w:ascii="Times New Roman" w:hAnsi="Times New Roman" w:cs="Times New Roman"/>
          <w:sz w:val="24"/>
        </w:rPr>
        <w:t xml:space="preserve">Leon (2007) dice que la educaciòn es </w:t>
      </w:r>
      <w:r w:rsidR="00781957" w:rsidRPr="00595AFC">
        <w:rPr>
          <w:rFonts w:ascii="Times New Roman" w:hAnsi="Times New Roman" w:cs="Times New Roman"/>
          <w:sz w:val="24"/>
        </w:rPr>
        <w:t>una causa</w:t>
      </w:r>
      <w:r w:rsidR="00A831DA" w:rsidRPr="00595AFC">
        <w:rPr>
          <w:rFonts w:ascii="Times New Roman" w:hAnsi="Times New Roman" w:cs="Times New Roman"/>
          <w:sz w:val="24"/>
        </w:rPr>
        <w:t xml:space="preserve"> que busca</w:t>
      </w:r>
      <w:r w:rsidRPr="00595AFC">
        <w:rPr>
          <w:rFonts w:ascii="Times New Roman" w:hAnsi="Times New Roman" w:cs="Times New Roman"/>
          <w:sz w:val="24"/>
        </w:rPr>
        <w:t xml:space="preserve"> la transformación y perfección, establece que esta necesita de disciplin</w:t>
      </w:r>
      <w:r w:rsidR="00673277" w:rsidRPr="00595AFC">
        <w:rPr>
          <w:rFonts w:ascii="Times New Roman" w:hAnsi="Times New Roman" w:cs="Times New Roman"/>
          <w:sz w:val="24"/>
        </w:rPr>
        <w:t>a para lograr sus cometidos.</w:t>
      </w:r>
    </w:p>
    <w:p w:rsidR="00652D85" w:rsidRPr="00595AFC" w:rsidRDefault="00A831DA" w:rsidP="00595AFC">
      <w:pPr>
        <w:spacing w:line="360" w:lineRule="auto"/>
        <w:jc w:val="both"/>
        <w:rPr>
          <w:rFonts w:ascii="Times New Roman" w:hAnsi="Times New Roman" w:cs="Times New Roman"/>
          <w:sz w:val="24"/>
        </w:rPr>
      </w:pPr>
      <w:r w:rsidRPr="00595AFC">
        <w:rPr>
          <w:rFonts w:ascii="Times New Roman" w:hAnsi="Times New Roman" w:cs="Times New Roman"/>
          <w:sz w:val="24"/>
        </w:rPr>
        <w:t xml:space="preserve">Desde siempre la escuela ha sido vista como la institución encargada de fomentar la educaciòn en los individuos, esta se concibe </w:t>
      </w:r>
      <w:r w:rsidR="00673277" w:rsidRPr="00595AFC">
        <w:rPr>
          <w:rFonts w:ascii="Times New Roman" w:hAnsi="Times New Roman" w:cs="Times New Roman"/>
          <w:sz w:val="24"/>
        </w:rPr>
        <w:t xml:space="preserve">como </w:t>
      </w:r>
      <w:r w:rsidRPr="00595AFC">
        <w:rPr>
          <w:rFonts w:ascii="Times New Roman" w:hAnsi="Times New Roman" w:cs="Times New Roman"/>
          <w:sz w:val="24"/>
        </w:rPr>
        <w:t>un organismo formador que brinda habilidades y competencias, sin embargo, es preciso mencionar que para lograrlo es necesario el establecimiento de normas y leyes con un determinado propósito, es por eso que se hace énfasis en los lineamientos establecidos dentro de la ley general de educaci</w:t>
      </w:r>
      <w:r w:rsidR="00673277" w:rsidRPr="00595AFC">
        <w:rPr>
          <w:rFonts w:ascii="Times New Roman" w:hAnsi="Times New Roman" w:cs="Times New Roman"/>
          <w:sz w:val="24"/>
        </w:rPr>
        <w:t xml:space="preserve">òn. </w:t>
      </w:r>
    </w:p>
    <w:p w:rsidR="00673277" w:rsidRPr="00595AFC" w:rsidRDefault="00673277" w:rsidP="00595AFC">
      <w:pPr>
        <w:spacing w:line="360" w:lineRule="auto"/>
        <w:jc w:val="both"/>
        <w:rPr>
          <w:rFonts w:ascii="Times New Roman" w:hAnsi="Times New Roman" w:cs="Times New Roman"/>
          <w:sz w:val="24"/>
        </w:rPr>
      </w:pPr>
      <w:r w:rsidRPr="00595AFC">
        <w:rPr>
          <w:rFonts w:ascii="Times New Roman" w:hAnsi="Times New Roman" w:cs="Times New Roman"/>
          <w:sz w:val="24"/>
        </w:rPr>
        <w:t>La ley general de educaciòn es la encargada de garantizar educaciòn de calidad para los individuos mexicanos pues es esta la máxima autoridad educativa</w:t>
      </w:r>
      <w:r w:rsidR="00750B11" w:rsidRPr="00595AFC">
        <w:rPr>
          <w:rFonts w:ascii="Times New Roman" w:hAnsi="Times New Roman" w:cs="Times New Roman"/>
          <w:sz w:val="24"/>
        </w:rPr>
        <w:t>,</w:t>
      </w:r>
      <w:r w:rsidRPr="00595AFC">
        <w:rPr>
          <w:rFonts w:ascii="Times New Roman" w:hAnsi="Times New Roman" w:cs="Times New Roman"/>
          <w:sz w:val="24"/>
        </w:rPr>
        <w:t xml:space="preserve"> en ella se </w:t>
      </w:r>
      <w:r w:rsidR="00750B11" w:rsidRPr="00595AFC">
        <w:rPr>
          <w:rFonts w:ascii="Times New Roman" w:hAnsi="Times New Roman" w:cs="Times New Roman"/>
          <w:sz w:val="24"/>
        </w:rPr>
        <w:t>encuentran las</w:t>
      </w:r>
      <w:r w:rsidRPr="00595AFC">
        <w:rPr>
          <w:rFonts w:ascii="Times New Roman" w:hAnsi="Times New Roman" w:cs="Times New Roman"/>
          <w:sz w:val="24"/>
        </w:rPr>
        <w:t xml:space="preserve"> leyes que pretenden el cumplimiento de los logros</w:t>
      </w:r>
      <w:r w:rsidR="00750B11" w:rsidRPr="00595AFC">
        <w:rPr>
          <w:rFonts w:ascii="Times New Roman" w:hAnsi="Times New Roman" w:cs="Times New Roman"/>
          <w:sz w:val="24"/>
        </w:rPr>
        <w:t xml:space="preserve"> académicos, al mismo tiempo fomenta el cambio y la transformación, </w:t>
      </w:r>
      <w:r w:rsidR="001C6A37">
        <w:rPr>
          <w:rFonts w:ascii="Times New Roman" w:hAnsi="Times New Roman" w:cs="Times New Roman"/>
          <w:sz w:val="24"/>
        </w:rPr>
        <w:t xml:space="preserve">aspira a </w:t>
      </w:r>
      <w:r w:rsidR="00750B11" w:rsidRPr="00595AFC">
        <w:rPr>
          <w:rFonts w:ascii="Times New Roman" w:hAnsi="Times New Roman" w:cs="Times New Roman"/>
          <w:sz w:val="24"/>
        </w:rPr>
        <w:t xml:space="preserve">fomentar un sistema que dé como resultado educandos con un desarrollo integro es decir individuos capaces de socializar, participar, aprender, convivir, trabajar a manera de que estos puedan estar preparados para afrontar u resolver cualquier dificultad que se atraviese a lo largo de su vida. </w:t>
      </w:r>
    </w:p>
    <w:p w:rsidR="00750B11" w:rsidRPr="00595AFC" w:rsidRDefault="00750B11" w:rsidP="00595AFC">
      <w:pPr>
        <w:spacing w:line="360" w:lineRule="auto"/>
        <w:jc w:val="both"/>
        <w:rPr>
          <w:rFonts w:ascii="Times New Roman" w:hAnsi="Times New Roman" w:cs="Times New Roman"/>
          <w:sz w:val="24"/>
        </w:rPr>
      </w:pPr>
      <w:r w:rsidRPr="00595AFC">
        <w:rPr>
          <w:rFonts w:ascii="Times New Roman" w:hAnsi="Times New Roman" w:cs="Times New Roman"/>
          <w:sz w:val="24"/>
        </w:rPr>
        <w:t>Según la sep.</w:t>
      </w:r>
      <w:r w:rsidR="00117477">
        <w:rPr>
          <w:rFonts w:ascii="Times New Roman" w:hAnsi="Times New Roman" w:cs="Times New Roman"/>
          <w:sz w:val="24"/>
        </w:rPr>
        <w:t xml:space="preserve"> (2017</w:t>
      </w:r>
      <w:r w:rsidRPr="00595AFC">
        <w:rPr>
          <w:rFonts w:ascii="Times New Roman" w:hAnsi="Times New Roman" w:cs="Times New Roman"/>
          <w:sz w:val="24"/>
        </w:rPr>
        <w:t xml:space="preserve">) se pretende formar ciudadanos mexicanos que posean un desarrollo </w:t>
      </w:r>
      <w:r w:rsidR="004D093D" w:rsidRPr="00595AFC">
        <w:rPr>
          <w:rFonts w:ascii="Times New Roman" w:hAnsi="Times New Roman" w:cs="Times New Roman"/>
          <w:sz w:val="24"/>
        </w:rPr>
        <w:t>integral, este programa al igual que la ley gen</w:t>
      </w:r>
      <w:r w:rsidR="001C6A37">
        <w:rPr>
          <w:rFonts w:ascii="Times New Roman" w:hAnsi="Times New Roman" w:cs="Times New Roman"/>
          <w:sz w:val="24"/>
        </w:rPr>
        <w:t xml:space="preserve">eral de educaciòn quiere </w:t>
      </w:r>
      <w:r w:rsidR="004D093D" w:rsidRPr="00595AFC">
        <w:rPr>
          <w:rFonts w:ascii="Times New Roman" w:hAnsi="Times New Roman" w:cs="Times New Roman"/>
          <w:sz w:val="24"/>
        </w:rPr>
        <w:t>el cambio, considera que es fundamental que los individuos mexicanos tengan ambición y ganas de transformarse para lograr un objetivo, la sep., busca otorgar educaciòn de excelencia a partir de la innovación en colaboración de maestros, padres de familia y alumnos, con el fin de trabajar en armonía.</w:t>
      </w:r>
    </w:p>
    <w:p w:rsidR="00A831DA" w:rsidRPr="00595AFC" w:rsidRDefault="004D093D" w:rsidP="00595AFC">
      <w:pPr>
        <w:spacing w:line="360" w:lineRule="auto"/>
        <w:jc w:val="both"/>
        <w:rPr>
          <w:rFonts w:ascii="Times New Roman" w:hAnsi="Times New Roman" w:cs="Times New Roman"/>
          <w:sz w:val="24"/>
        </w:rPr>
      </w:pPr>
      <w:r w:rsidRPr="00595AFC">
        <w:rPr>
          <w:rFonts w:ascii="Times New Roman" w:hAnsi="Times New Roman" w:cs="Times New Roman"/>
          <w:sz w:val="24"/>
        </w:rPr>
        <w:t>Carr (2005) explica que la educacion debe permitir que un individuo sea capaz y autónomo, esta debe crear un impacto en el, la educacion otorga conocimientos y aprendizajes es por eso que debe ser igualitaria para todos, como individuos mexicanos es necesario que los alumnos conozcan sus valores y costumbres para trabajar acorde a su sociedad y las necesidades de esta, se busca que el alumno cómpreda para que sirven esos conocimientos y los utilice para generar un cambio en los estados unidos mexicanos.</w:t>
      </w:r>
    </w:p>
    <w:p w:rsidR="00652D85" w:rsidRPr="00595AFC" w:rsidRDefault="00F716F2" w:rsidP="00595AFC">
      <w:pPr>
        <w:spacing w:line="360" w:lineRule="auto"/>
        <w:jc w:val="both"/>
        <w:rPr>
          <w:rFonts w:ascii="Times New Roman" w:hAnsi="Times New Roman" w:cs="Times New Roman"/>
          <w:sz w:val="24"/>
        </w:rPr>
      </w:pPr>
      <w:r w:rsidRPr="00595AFC">
        <w:rPr>
          <w:rFonts w:ascii="Times New Roman" w:hAnsi="Times New Roman" w:cs="Times New Roman"/>
          <w:sz w:val="24"/>
        </w:rPr>
        <w:lastRenderedPageBreak/>
        <w:t xml:space="preserve">Al igual que la ley general de educaciòn y el plan y programas de estudios aprendizajes clave para la educaciòn integral es también el artículo 3 de la constitución política de los estados unidos mexicanos el que fomenta el derecho a una educaciòn de calidad. </w:t>
      </w:r>
    </w:p>
    <w:p w:rsidR="00CB1A90" w:rsidRPr="00595AFC" w:rsidRDefault="00CB1A90" w:rsidP="00595AFC">
      <w:pPr>
        <w:spacing w:line="360" w:lineRule="auto"/>
        <w:jc w:val="both"/>
        <w:rPr>
          <w:rFonts w:ascii="Times New Roman" w:hAnsi="Times New Roman" w:cs="Times New Roman"/>
          <w:i/>
          <w:sz w:val="24"/>
        </w:rPr>
      </w:pPr>
      <w:r w:rsidRPr="00595AFC">
        <w:rPr>
          <w:rFonts w:ascii="Times New Roman" w:hAnsi="Times New Roman" w:cs="Times New Roman"/>
          <w:sz w:val="24"/>
        </w:rPr>
        <w:t>En este artículo se declara que todo individuo tiene el derecho de recibir educaciòn y “</w:t>
      </w:r>
      <w:r w:rsidRPr="00595AFC">
        <w:rPr>
          <w:rFonts w:ascii="Times New Roman" w:hAnsi="Times New Roman" w:cs="Times New Roman"/>
          <w:i/>
          <w:sz w:val="24"/>
        </w:rPr>
        <w:t xml:space="preserve">será el estado el encargado de proporcionarla, esta tendrá que basarse en el respeto y deberá promover los valores y una mejora continua.” CPEUM (2021). </w:t>
      </w:r>
      <w:r w:rsidR="00117477">
        <w:rPr>
          <w:rFonts w:ascii="Times New Roman" w:hAnsi="Times New Roman" w:cs="Times New Roman"/>
          <w:i/>
          <w:sz w:val="24"/>
        </w:rPr>
        <w:t xml:space="preserve">(p.5). </w:t>
      </w:r>
    </w:p>
    <w:p w:rsidR="00595AFC" w:rsidRPr="00595AFC" w:rsidRDefault="001C6A37" w:rsidP="00595AFC">
      <w:pPr>
        <w:spacing w:line="360" w:lineRule="auto"/>
        <w:jc w:val="both"/>
        <w:rPr>
          <w:rFonts w:ascii="Times New Roman" w:hAnsi="Times New Roman" w:cs="Times New Roman"/>
          <w:sz w:val="24"/>
        </w:rPr>
      </w:pPr>
      <w:r>
        <w:rPr>
          <w:rFonts w:ascii="Times New Roman" w:hAnsi="Times New Roman" w:cs="Times New Roman"/>
          <w:sz w:val="24"/>
        </w:rPr>
        <w:t>Hoy en día la educaciò</w:t>
      </w:r>
      <w:r w:rsidR="00595AFC" w:rsidRPr="00595AFC">
        <w:rPr>
          <w:rFonts w:ascii="Times New Roman" w:hAnsi="Times New Roman" w:cs="Times New Roman"/>
          <w:sz w:val="24"/>
        </w:rPr>
        <w:t xml:space="preserve">n es vista como una herramienta que contribuye a la formación de los seres humanos para hacer de estos, personas exitosas. </w:t>
      </w:r>
      <w:r w:rsidR="00CB1A90" w:rsidRPr="00595AFC">
        <w:rPr>
          <w:rFonts w:ascii="Times New Roman" w:hAnsi="Times New Roman" w:cs="Times New Roman"/>
          <w:sz w:val="24"/>
        </w:rPr>
        <w:t xml:space="preserve"> </w:t>
      </w:r>
    </w:p>
    <w:p w:rsidR="00CB1A90" w:rsidRDefault="00CB1A90" w:rsidP="00595AFC">
      <w:pPr>
        <w:spacing w:line="360" w:lineRule="auto"/>
        <w:jc w:val="both"/>
        <w:rPr>
          <w:rFonts w:ascii="Times New Roman" w:hAnsi="Times New Roman" w:cs="Times New Roman"/>
          <w:sz w:val="24"/>
        </w:rPr>
      </w:pPr>
      <w:r w:rsidRPr="00595AFC">
        <w:rPr>
          <w:rFonts w:ascii="Times New Roman" w:hAnsi="Times New Roman" w:cs="Times New Roman"/>
          <w:sz w:val="24"/>
        </w:rPr>
        <w:t xml:space="preserve">Visto esto es de vital importancia retomar que para que la escuela cumpla </w:t>
      </w:r>
      <w:r w:rsidR="00595AFC" w:rsidRPr="00595AFC">
        <w:rPr>
          <w:rFonts w:ascii="Times New Roman" w:hAnsi="Times New Roman" w:cs="Times New Roman"/>
          <w:sz w:val="24"/>
        </w:rPr>
        <w:t xml:space="preserve">sus metas y objetivos se requiere la participación de toda la comunidad educativa, es importante que tanto como alumnos, docentes, directivos y autoridades educativas reconozcan la importancia de la educaciòn, también se requiere que el estudiante </w:t>
      </w:r>
      <w:r w:rsidR="001C6A37">
        <w:rPr>
          <w:rFonts w:ascii="Times New Roman" w:hAnsi="Times New Roman" w:cs="Times New Roman"/>
          <w:sz w:val="24"/>
        </w:rPr>
        <w:t xml:space="preserve">identifique </w:t>
      </w:r>
      <w:r w:rsidR="00595AFC" w:rsidRPr="00595AFC">
        <w:rPr>
          <w:rFonts w:ascii="Times New Roman" w:hAnsi="Times New Roman" w:cs="Times New Roman"/>
          <w:sz w:val="24"/>
        </w:rPr>
        <w:t>porque es importante ser educado y las autoridades sigan fomentando la mejora educativa diseña</w:t>
      </w:r>
      <w:r w:rsidR="001C6A37">
        <w:rPr>
          <w:rFonts w:ascii="Times New Roman" w:hAnsi="Times New Roman" w:cs="Times New Roman"/>
          <w:sz w:val="24"/>
        </w:rPr>
        <w:t>n</w:t>
      </w:r>
      <w:r w:rsidR="00595AFC" w:rsidRPr="00595AFC">
        <w:rPr>
          <w:rFonts w:ascii="Times New Roman" w:hAnsi="Times New Roman" w:cs="Times New Roman"/>
          <w:sz w:val="24"/>
        </w:rPr>
        <w:t xml:space="preserve">do alternativas en donde se tomen en cuenta las </w:t>
      </w:r>
      <w:r w:rsidR="00595AFC">
        <w:rPr>
          <w:rFonts w:ascii="Times New Roman" w:hAnsi="Times New Roman" w:cs="Times New Roman"/>
          <w:sz w:val="24"/>
        </w:rPr>
        <w:t xml:space="preserve">necesidades de cada estudiante, </w:t>
      </w:r>
    </w:p>
    <w:p w:rsidR="00595AFC" w:rsidRDefault="00595AFC" w:rsidP="00595AFC">
      <w:pPr>
        <w:spacing w:line="360" w:lineRule="auto"/>
        <w:jc w:val="both"/>
        <w:rPr>
          <w:rFonts w:ascii="Times New Roman" w:hAnsi="Times New Roman" w:cs="Times New Roman"/>
          <w:sz w:val="24"/>
        </w:rPr>
      </w:pPr>
      <w:r>
        <w:rPr>
          <w:rFonts w:ascii="Times New Roman" w:hAnsi="Times New Roman" w:cs="Times New Roman"/>
          <w:sz w:val="24"/>
        </w:rPr>
        <w:t xml:space="preserve">Se considera que cuando se hace un trabajo en equipo y la comunidad educativa esta activa se puede lograr que en los estados unidos mexicanos cada habitante desarrolle su potencial al máximo, pues una buena educaciòn es el instrumento para eliminar cualquier barrera. </w:t>
      </w:r>
    </w:p>
    <w:p w:rsidR="00652D85" w:rsidRPr="00595AFC" w:rsidRDefault="00652D85" w:rsidP="00595AFC">
      <w:pPr>
        <w:spacing w:line="360" w:lineRule="auto"/>
        <w:jc w:val="both"/>
        <w:rPr>
          <w:rFonts w:ascii="Times New Roman" w:hAnsi="Times New Roman" w:cs="Times New Roman"/>
          <w:sz w:val="24"/>
        </w:rPr>
      </w:pPr>
    </w:p>
    <w:p w:rsidR="00652D85" w:rsidRPr="00595AFC" w:rsidRDefault="00652D85" w:rsidP="00595AFC">
      <w:pPr>
        <w:spacing w:line="360" w:lineRule="auto"/>
        <w:jc w:val="both"/>
        <w:rPr>
          <w:rFonts w:ascii="Times New Roman" w:hAnsi="Times New Roman" w:cs="Times New Roman"/>
          <w:sz w:val="24"/>
        </w:rPr>
      </w:pPr>
    </w:p>
    <w:p w:rsidR="00652D85" w:rsidRPr="00595AFC" w:rsidRDefault="00652D85" w:rsidP="00595AFC">
      <w:pPr>
        <w:spacing w:line="360" w:lineRule="auto"/>
        <w:jc w:val="both"/>
        <w:rPr>
          <w:rFonts w:ascii="Times New Roman" w:hAnsi="Times New Roman" w:cs="Times New Roman"/>
          <w:sz w:val="24"/>
        </w:rPr>
      </w:pPr>
    </w:p>
    <w:p w:rsidR="00652D85" w:rsidRPr="00595AFC" w:rsidRDefault="00652D85" w:rsidP="00595AFC">
      <w:pPr>
        <w:spacing w:line="360" w:lineRule="auto"/>
        <w:jc w:val="both"/>
        <w:rPr>
          <w:rFonts w:ascii="Times New Roman" w:hAnsi="Times New Roman" w:cs="Times New Roman"/>
          <w:sz w:val="24"/>
        </w:rPr>
      </w:pPr>
    </w:p>
    <w:p w:rsidR="00652D85" w:rsidRPr="00595AFC" w:rsidRDefault="00652D85" w:rsidP="00595AFC">
      <w:pPr>
        <w:spacing w:line="360" w:lineRule="auto"/>
        <w:jc w:val="both"/>
        <w:rPr>
          <w:rFonts w:ascii="Times New Roman" w:hAnsi="Times New Roman" w:cs="Times New Roman"/>
          <w:sz w:val="24"/>
        </w:rPr>
      </w:pPr>
    </w:p>
    <w:p w:rsidR="00652D85" w:rsidRDefault="00652D85" w:rsidP="00595AFC">
      <w:pPr>
        <w:spacing w:line="360" w:lineRule="auto"/>
        <w:jc w:val="both"/>
        <w:rPr>
          <w:rFonts w:ascii="Times New Roman" w:hAnsi="Times New Roman" w:cs="Times New Roman"/>
          <w:sz w:val="24"/>
        </w:rPr>
      </w:pPr>
    </w:p>
    <w:p w:rsidR="00595AFC" w:rsidRDefault="00595AFC" w:rsidP="00595AFC">
      <w:pPr>
        <w:spacing w:line="360" w:lineRule="auto"/>
        <w:jc w:val="both"/>
        <w:rPr>
          <w:rFonts w:ascii="Times New Roman" w:hAnsi="Times New Roman" w:cs="Times New Roman"/>
          <w:sz w:val="24"/>
        </w:rPr>
      </w:pPr>
    </w:p>
    <w:p w:rsidR="00595AFC" w:rsidRDefault="00595AFC" w:rsidP="00595AFC">
      <w:pPr>
        <w:spacing w:line="360" w:lineRule="auto"/>
        <w:jc w:val="both"/>
        <w:rPr>
          <w:rFonts w:ascii="Times New Roman" w:hAnsi="Times New Roman" w:cs="Times New Roman"/>
          <w:sz w:val="24"/>
        </w:rPr>
      </w:pPr>
    </w:p>
    <w:p w:rsidR="004D093D" w:rsidRPr="00595AFC" w:rsidRDefault="004D093D" w:rsidP="00595AFC">
      <w:pPr>
        <w:spacing w:line="360" w:lineRule="auto"/>
        <w:jc w:val="both"/>
        <w:rPr>
          <w:rFonts w:ascii="Times New Roman" w:hAnsi="Times New Roman" w:cs="Times New Roman"/>
          <w:sz w:val="24"/>
        </w:rPr>
      </w:pPr>
    </w:p>
    <w:p w:rsidR="00652D85" w:rsidRPr="00595AFC" w:rsidRDefault="00595AFC" w:rsidP="00595AFC">
      <w:pPr>
        <w:spacing w:line="360" w:lineRule="auto"/>
        <w:jc w:val="both"/>
        <w:rPr>
          <w:rFonts w:ascii="Times New Roman" w:hAnsi="Times New Roman" w:cs="Times New Roman"/>
          <w:sz w:val="24"/>
        </w:rPr>
      </w:pPr>
      <w:r w:rsidRPr="00595AFC">
        <w:rPr>
          <w:rFonts w:ascii="Times New Roman" w:hAnsi="Times New Roman" w:cs="Times New Roman"/>
          <w:sz w:val="24"/>
        </w:rPr>
        <w:lastRenderedPageBreak/>
        <w:t>Conclusion:</w:t>
      </w:r>
    </w:p>
    <w:p w:rsidR="001C6A37" w:rsidRDefault="001C6A37" w:rsidP="005B2E4D">
      <w:pPr>
        <w:spacing w:line="360" w:lineRule="auto"/>
        <w:jc w:val="both"/>
        <w:rPr>
          <w:rFonts w:ascii="Times New Roman" w:hAnsi="Times New Roman" w:cs="Times New Roman"/>
          <w:sz w:val="24"/>
        </w:rPr>
      </w:pPr>
      <w:r>
        <w:rPr>
          <w:rFonts w:ascii="Times New Roman" w:hAnsi="Times New Roman" w:cs="Times New Roman"/>
          <w:sz w:val="24"/>
        </w:rPr>
        <w:t xml:space="preserve">A manera de conclusion se puede decir que los documentos son de gran utilidad dentro de la formación docente, pues la información que estos otorgan permiten el reconocimiento de lo que el país busca, es necesario que exista una preparación continua para otorgar educaciòn de excelencia a los preescolares ya que son ellos los individuos encargados de un futuro éxito. </w:t>
      </w:r>
    </w:p>
    <w:p w:rsidR="00652D85" w:rsidRDefault="001C6A37" w:rsidP="005B2E4D">
      <w:pPr>
        <w:spacing w:line="360" w:lineRule="auto"/>
        <w:jc w:val="both"/>
        <w:rPr>
          <w:rFonts w:ascii="Times New Roman" w:hAnsi="Times New Roman" w:cs="Times New Roman"/>
          <w:sz w:val="24"/>
        </w:rPr>
      </w:pPr>
      <w:r>
        <w:rPr>
          <w:rFonts w:ascii="Times New Roman" w:hAnsi="Times New Roman" w:cs="Times New Roman"/>
          <w:sz w:val="24"/>
        </w:rPr>
        <w:t xml:space="preserve"> Se considera que c</w:t>
      </w:r>
      <w:r w:rsidR="00595AFC" w:rsidRPr="001C6A37">
        <w:rPr>
          <w:rFonts w:ascii="Times New Roman" w:hAnsi="Times New Roman" w:cs="Times New Roman"/>
          <w:sz w:val="24"/>
        </w:rPr>
        <w:t>uando al estudiante se le dan las herramientas necesarias y este contribuye en su proceso de aprendizaje el objeto de la educacion no se pierde, al contrario de esta manera los individuos mexicanos desarrollan conocimientos y comprenden la finalidad de aprender y como esto les puede ayudar en su desenvolvimiento social.</w:t>
      </w:r>
    </w:p>
    <w:p w:rsidR="001C6A37" w:rsidRPr="001C6A37" w:rsidRDefault="001C6A37" w:rsidP="005B2E4D">
      <w:pPr>
        <w:spacing w:line="360" w:lineRule="auto"/>
        <w:jc w:val="both"/>
        <w:rPr>
          <w:rFonts w:ascii="Times New Roman" w:hAnsi="Times New Roman" w:cs="Times New Roman"/>
          <w:sz w:val="24"/>
        </w:rPr>
      </w:pPr>
      <w:r>
        <w:rPr>
          <w:rFonts w:ascii="Times New Roman" w:hAnsi="Times New Roman" w:cs="Times New Roman"/>
          <w:sz w:val="24"/>
        </w:rPr>
        <w:t xml:space="preserve">Cuando una persona se prepara y muestra </w:t>
      </w:r>
      <w:r w:rsidR="00117477">
        <w:rPr>
          <w:rFonts w:ascii="Times New Roman" w:hAnsi="Times New Roman" w:cs="Times New Roman"/>
          <w:sz w:val="24"/>
        </w:rPr>
        <w:t>constancia</w:t>
      </w:r>
      <w:r>
        <w:rPr>
          <w:rFonts w:ascii="Times New Roman" w:hAnsi="Times New Roman" w:cs="Times New Roman"/>
          <w:sz w:val="24"/>
        </w:rPr>
        <w:t xml:space="preserve"> en su proceso de aprendizaje pese a las dificultades que </w:t>
      </w:r>
      <w:r w:rsidR="00117477">
        <w:rPr>
          <w:rFonts w:ascii="Times New Roman" w:hAnsi="Times New Roman" w:cs="Times New Roman"/>
          <w:sz w:val="24"/>
        </w:rPr>
        <w:t>está</w:t>
      </w:r>
      <w:r>
        <w:rPr>
          <w:rFonts w:ascii="Times New Roman" w:hAnsi="Times New Roman" w:cs="Times New Roman"/>
          <w:sz w:val="24"/>
        </w:rPr>
        <w:t xml:space="preserve"> presente será capaz de resolverlas con inteligencia, la actual sociedad demanda </w:t>
      </w:r>
      <w:r w:rsidR="00117477">
        <w:rPr>
          <w:rFonts w:ascii="Times New Roman" w:hAnsi="Times New Roman" w:cs="Times New Roman"/>
          <w:sz w:val="24"/>
        </w:rPr>
        <w:t>individuos</w:t>
      </w:r>
      <w:r>
        <w:rPr>
          <w:rFonts w:ascii="Times New Roman" w:hAnsi="Times New Roman" w:cs="Times New Roman"/>
          <w:sz w:val="24"/>
        </w:rPr>
        <w:t xml:space="preserve"> capaces de sobresalir y demostrar que </w:t>
      </w:r>
      <w:r w:rsidR="00117477">
        <w:rPr>
          <w:rFonts w:ascii="Times New Roman" w:hAnsi="Times New Roman" w:cs="Times New Roman"/>
          <w:sz w:val="24"/>
        </w:rPr>
        <w:t>México</w:t>
      </w:r>
      <w:r>
        <w:rPr>
          <w:rFonts w:ascii="Times New Roman" w:hAnsi="Times New Roman" w:cs="Times New Roman"/>
          <w:sz w:val="24"/>
        </w:rPr>
        <w:t xml:space="preserve"> es un estado lleno de inteligencia </w:t>
      </w:r>
      <w:r w:rsidR="00117477">
        <w:rPr>
          <w:rFonts w:ascii="Times New Roman" w:hAnsi="Times New Roman" w:cs="Times New Roman"/>
          <w:sz w:val="24"/>
        </w:rPr>
        <w:t xml:space="preserve">que con los insumos necesarios puede dominar todo lo que se proponga. </w:t>
      </w:r>
    </w:p>
    <w:p w:rsidR="00652D85" w:rsidRDefault="00652D85" w:rsidP="005B2E4D">
      <w:pPr>
        <w:spacing w:line="360" w:lineRule="auto"/>
        <w:jc w:val="both"/>
        <w:rPr>
          <w:rFonts w:ascii="Arial" w:hAnsi="Arial" w:cs="Arial"/>
          <w:sz w:val="24"/>
        </w:rPr>
      </w:pPr>
    </w:p>
    <w:p w:rsidR="00652D85" w:rsidRDefault="00652D85" w:rsidP="005B2E4D">
      <w:pPr>
        <w:spacing w:line="360" w:lineRule="auto"/>
        <w:jc w:val="both"/>
        <w:rPr>
          <w:rFonts w:ascii="Arial" w:hAnsi="Arial" w:cs="Arial"/>
          <w:sz w:val="24"/>
        </w:rPr>
      </w:pPr>
    </w:p>
    <w:p w:rsidR="00652D85" w:rsidRDefault="00652D85" w:rsidP="005B2E4D">
      <w:pPr>
        <w:spacing w:line="360" w:lineRule="auto"/>
        <w:jc w:val="both"/>
        <w:rPr>
          <w:rFonts w:ascii="Arial" w:hAnsi="Arial" w:cs="Arial"/>
          <w:sz w:val="24"/>
        </w:rPr>
      </w:pPr>
    </w:p>
    <w:p w:rsidR="00652D85" w:rsidRDefault="00652D85" w:rsidP="005B2E4D">
      <w:pPr>
        <w:spacing w:line="360" w:lineRule="auto"/>
        <w:jc w:val="both"/>
        <w:rPr>
          <w:rFonts w:ascii="Arial" w:hAnsi="Arial" w:cs="Arial"/>
          <w:sz w:val="24"/>
        </w:rPr>
      </w:pPr>
    </w:p>
    <w:p w:rsidR="00652D85" w:rsidRDefault="00652D85" w:rsidP="005B2E4D">
      <w:pPr>
        <w:spacing w:line="360" w:lineRule="auto"/>
        <w:jc w:val="both"/>
        <w:rPr>
          <w:rFonts w:ascii="Arial" w:hAnsi="Arial" w:cs="Arial"/>
          <w:sz w:val="24"/>
        </w:rPr>
      </w:pPr>
    </w:p>
    <w:p w:rsidR="00652D85" w:rsidRDefault="00652D85" w:rsidP="005B2E4D">
      <w:pPr>
        <w:spacing w:line="360" w:lineRule="auto"/>
        <w:jc w:val="both"/>
        <w:rPr>
          <w:rFonts w:ascii="Arial" w:hAnsi="Arial" w:cs="Arial"/>
          <w:sz w:val="24"/>
        </w:rPr>
      </w:pPr>
    </w:p>
    <w:p w:rsidR="00652D85" w:rsidRDefault="00652D85" w:rsidP="005B2E4D">
      <w:pPr>
        <w:spacing w:line="360" w:lineRule="auto"/>
        <w:jc w:val="both"/>
        <w:rPr>
          <w:rFonts w:ascii="Arial" w:hAnsi="Arial" w:cs="Arial"/>
          <w:sz w:val="24"/>
        </w:rPr>
      </w:pPr>
    </w:p>
    <w:p w:rsidR="00117477" w:rsidRDefault="00117477" w:rsidP="005B2E4D">
      <w:pPr>
        <w:spacing w:line="360" w:lineRule="auto"/>
        <w:jc w:val="both"/>
        <w:rPr>
          <w:rFonts w:ascii="Arial" w:hAnsi="Arial" w:cs="Arial"/>
          <w:sz w:val="24"/>
        </w:rPr>
      </w:pPr>
    </w:p>
    <w:p w:rsidR="00117477" w:rsidRDefault="00117477" w:rsidP="005B2E4D">
      <w:pPr>
        <w:spacing w:line="360" w:lineRule="auto"/>
        <w:jc w:val="both"/>
        <w:rPr>
          <w:rFonts w:ascii="Arial" w:hAnsi="Arial" w:cs="Arial"/>
          <w:sz w:val="24"/>
        </w:rPr>
      </w:pPr>
    </w:p>
    <w:p w:rsidR="00117477" w:rsidRDefault="00117477" w:rsidP="005B2E4D">
      <w:pPr>
        <w:spacing w:line="360" w:lineRule="auto"/>
        <w:jc w:val="both"/>
        <w:rPr>
          <w:rFonts w:ascii="Arial" w:hAnsi="Arial" w:cs="Arial"/>
          <w:sz w:val="24"/>
        </w:rPr>
      </w:pPr>
    </w:p>
    <w:p w:rsidR="00117477" w:rsidRDefault="00117477" w:rsidP="005B2E4D">
      <w:pPr>
        <w:spacing w:line="360" w:lineRule="auto"/>
        <w:jc w:val="both"/>
        <w:rPr>
          <w:rFonts w:ascii="Arial" w:hAnsi="Arial" w:cs="Arial"/>
          <w:sz w:val="24"/>
        </w:rPr>
      </w:pPr>
    </w:p>
    <w:p w:rsidR="00652D85" w:rsidRDefault="00117477" w:rsidP="005B2E4D">
      <w:pPr>
        <w:spacing w:line="360" w:lineRule="auto"/>
        <w:jc w:val="both"/>
        <w:rPr>
          <w:rFonts w:ascii="Arial" w:hAnsi="Arial" w:cs="Arial"/>
          <w:sz w:val="24"/>
        </w:rPr>
      </w:pPr>
      <w:r>
        <w:rPr>
          <w:rFonts w:ascii="Arial" w:hAnsi="Arial" w:cs="Arial"/>
          <w:sz w:val="24"/>
        </w:rPr>
        <w:lastRenderedPageBreak/>
        <w:t xml:space="preserve">Bibliografía: </w:t>
      </w:r>
    </w:p>
    <w:p w:rsidR="00652D85" w:rsidRPr="00117477" w:rsidRDefault="00F716F2" w:rsidP="00117477">
      <w:pPr>
        <w:pStyle w:val="Prrafodelista"/>
        <w:numPr>
          <w:ilvl w:val="0"/>
          <w:numId w:val="14"/>
        </w:numPr>
        <w:spacing w:line="360" w:lineRule="auto"/>
        <w:jc w:val="both"/>
        <w:rPr>
          <w:rFonts w:ascii="Times New Roman" w:hAnsi="Times New Roman" w:cs="Times New Roman"/>
          <w:sz w:val="24"/>
        </w:rPr>
      </w:pPr>
      <w:r w:rsidRPr="00117477">
        <w:rPr>
          <w:rFonts w:ascii="Times New Roman" w:hAnsi="Times New Roman" w:cs="Times New Roman"/>
          <w:sz w:val="24"/>
        </w:rPr>
        <w:t xml:space="preserve">Carr, D. (2005). </w:t>
      </w:r>
      <w:r w:rsidRPr="00117477">
        <w:rPr>
          <w:rFonts w:ascii="Times New Roman" w:hAnsi="Times New Roman" w:cs="Times New Roman"/>
          <w:i/>
          <w:sz w:val="24"/>
        </w:rPr>
        <w:t>El sentido de la educación</w:t>
      </w:r>
      <w:r w:rsidRPr="00117477">
        <w:rPr>
          <w:rFonts w:ascii="Times New Roman" w:hAnsi="Times New Roman" w:cs="Times New Roman"/>
          <w:sz w:val="24"/>
        </w:rPr>
        <w:t xml:space="preserve">. </w:t>
      </w:r>
      <w:r w:rsidR="00117477" w:rsidRPr="00117477">
        <w:rPr>
          <w:rFonts w:ascii="Times New Roman" w:hAnsi="Times New Roman" w:cs="Times New Roman"/>
          <w:sz w:val="24"/>
        </w:rPr>
        <w:t>Barcelona:</w:t>
      </w:r>
      <w:r w:rsidRPr="00117477">
        <w:rPr>
          <w:rFonts w:ascii="Times New Roman" w:hAnsi="Times New Roman" w:cs="Times New Roman"/>
          <w:sz w:val="24"/>
        </w:rPr>
        <w:t xml:space="preserve"> Graó.</w:t>
      </w:r>
    </w:p>
    <w:p w:rsidR="00117477" w:rsidRPr="00117477" w:rsidRDefault="00117477" w:rsidP="00117477">
      <w:pPr>
        <w:pStyle w:val="Prrafodelista"/>
        <w:numPr>
          <w:ilvl w:val="0"/>
          <w:numId w:val="14"/>
        </w:numPr>
        <w:spacing w:line="360" w:lineRule="auto"/>
        <w:jc w:val="both"/>
        <w:rPr>
          <w:rFonts w:ascii="Times New Roman" w:hAnsi="Times New Roman" w:cs="Times New Roman"/>
          <w:sz w:val="24"/>
        </w:rPr>
      </w:pPr>
      <w:r w:rsidRPr="00117477">
        <w:rPr>
          <w:rFonts w:ascii="Times New Roman" w:hAnsi="Times New Roman" w:cs="Times New Roman"/>
          <w:sz w:val="24"/>
        </w:rPr>
        <w:t xml:space="preserve">DocumentoCPEUM: </w:t>
      </w:r>
      <w:hyperlink r:id="rId6" w:history="1">
        <w:r w:rsidRPr="00117477">
          <w:rPr>
            <w:rStyle w:val="Hipervnculo"/>
            <w:rFonts w:ascii="Times New Roman" w:hAnsi="Times New Roman" w:cs="Times New Roman"/>
            <w:sz w:val="24"/>
          </w:rPr>
          <w:t>http://www.diputados.gob.mx/LeyesBiblio/pdf/1_110321.pdf</w:t>
        </w:r>
      </w:hyperlink>
      <w:r w:rsidRPr="00117477">
        <w:rPr>
          <w:rFonts w:ascii="Times New Roman" w:hAnsi="Times New Roman" w:cs="Times New Roman"/>
          <w:sz w:val="24"/>
        </w:rPr>
        <w:t xml:space="preserve"> </w:t>
      </w:r>
    </w:p>
    <w:p w:rsidR="00117477" w:rsidRPr="00117477" w:rsidRDefault="00117477" w:rsidP="00117477">
      <w:pPr>
        <w:pStyle w:val="Prrafodelista"/>
        <w:numPr>
          <w:ilvl w:val="0"/>
          <w:numId w:val="14"/>
        </w:numPr>
        <w:spacing w:line="360" w:lineRule="auto"/>
        <w:jc w:val="both"/>
        <w:rPr>
          <w:rFonts w:ascii="Times New Roman" w:hAnsi="Times New Roman" w:cs="Times New Roman"/>
          <w:sz w:val="24"/>
        </w:rPr>
      </w:pPr>
      <w:r w:rsidRPr="00117477">
        <w:rPr>
          <w:rFonts w:ascii="Times New Roman" w:hAnsi="Times New Roman" w:cs="Times New Roman"/>
          <w:sz w:val="24"/>
        </w:rPr>
        <w:t xml:space="preserve">Documento ley general de la educaciòn: </w:t>
      </w:r>
      <w:hyperlink r:id="rId7" w:history="1">
        <w:r w:rsidRPr="00117477">
          <w:rPr>
            <w:rStyle w:val="Hipervnculo"/>
            <w:rFonts w:ascii="Times New Roman" w:hAnsi="Times New Roman" w:cs="Times New Roman"/>
            <w:sz w:val="24"/>
          </w:rPr>
          <w:t>http://www.diputados.gob.mx/LeyesBiblio/pdf/LGE_300919.pdf</w:t>
        </w:r>
      </w:hyperlink>
      <w:r w:rsidRPr="00117477">
        <w:rPr>
          <w:rFonts w:ascii="Times New Roman" w:hAnsi="Times New Roman" w:cs="Times New Roman"/>
          <w:sz w:val="24"/>
        </w:rPr>
        <w:t xml:space="preserve"> </w:t>
      </w:r>
    </w:p>
    <w:p w:rsidR="00117477" w:rsidRPr="00117477" w:rsidRDefault="00117477" w:rsidP="00117477">
      <w:pPr>
        <w:pStyle w:val="Prrafodelista"/>
        <w:numPr>
          <w:ilvl w:val="0"/>
          <w:numId w:val="14"/>
        </w:numPr>
        <w:spacing w:line="360" w:lineRule="auto"/>
        <w:jc w:val="both"/>
        <w:rPr>
          <w:rFonts w:ascii="Times New Roman" w:hAnsi="Times New Roman" w:cs="Times New Roman"/>
          <w:sz w:val="24"/>
        </w:rPr>
      </w:pPr>
      <w:r w:rsidRPr="00117477">
        <w:rPr>
          <w:rFonts w:ascii="Times New Roman" w:hAnsi="Times New Roman" w:cs="Times New Roman"/>
          <w:sz w:val="24"/>
        </w:rPr>
        <w:t xml:space="preserve">Leon, A. (2007). </w:t>
      </w:r>
      <w:r w:rsidRPr="00117477">
        <w:rPr>
          <w:rFonts w:ascii="Times New Roman" w:hAnsi="Times New Roman" w:cs="Times New Roman"/>
          <w:i/>
          <w:sz w:val="24"/>
        </w:rPr>
        <w:t>Qué es la educación</w:t>
      </w:r>
      <w:r w:rsidRPr="00117477">
        <w:rPr>
          <w:rFonts w:ascii="Times New Roman" w:hAnsi="Times New Roman" w:cs="Times New Roman"/>
          <w:sz w:val="24"/>
        </w:rPr>
        <w:t xml:space="preserve">. Red de Revistas Científicas de América Latina, el Caribe, España y Portugal. </w:t>
      </w:r>
    </w:p>
    <w:p w:rsidR="00F716F2" w:rsidRPr="00117477" w:rsidRDefault="00F716F2" w:rsidP="00117477">
      <w:pPr>
        <w:pStyle w:val="Prrafodelista"/>
        <w:numPr>
          <w:ilvl w:val="0"/>
          <w:numId w:val="14"/>
        </w:numPr>
        <w:spacing w:line="360" w:lineRule="auto"/>
        <w:jc w:val="both"/>
        <w:rPr>
          <w:rFonts w:ascii="Times New Roman" w:hAnsi="Times New Roman" w:cs="Times New Roman"/>
          <w:sz w:val="24"/>
        </w:rPr>
      </w:pPr>
      <w:r w:rsidRPr="00117477">
        <w:rPr>
          <w:rFonts w:ascii="Times New Roman" w:hAnsi="Times New Roman" w:cs="Times New Roman"/>
          <w:sz w:val="24"/>
        </w:rPr>
        <w:t>Secretaría de Educación Pública</w:t>
      </w:r>
      <w:r w:rsidR="00117477" w:rsidRPr="00117477">
        <w:rPr>
          <w:rFonts w:ascii="Times New Roman" w:hAnsi="Times New Roman" w:cs="Times New Roman"/>
          <w:sz w:val="24"/>
        </w:rPr>
        <w:t>.</w:t>
      </w:r>
      <w:r w:rsidRPr="00117477">
        <w:rPr>
          <w:rFonts w:ascii="Times New Roman" w:hAnsi="Times New Roman" w:cs="Times New Roman"/>
          <w:sz w:val="24"/>
        </w:rPr>
        <w:t xml:space="preserve"> (2017)</w:t>
      </w:r>
      <w:r w:rsidR="00117477" w:rsidRPr="00117477">
        <w:rPr>
          <w:rFonts w:ascii="Times New Roman" w:hAnsi="Times New Roman" w:cs="Times New Roman"/>
          <w:sz w:val="24"/>
        </w:rPr>
        <w:t>.</w:t>
      </w:r>
      <w:r w:rsidRPr="00117477">
        <w:rPr>
          <w:rFonts w:ascii="Times New Roman" w:hAnsi="Times New Roman" w:cs="Times New Roman"/>
          <w:sz w:val="24"/>
        </w:rPr>
        <w:t xml:space="preserve"> </w:t>
      </w:r>
      <w:r w:rsidRPr="00117477">
        <w:rPr>
          <w:rFonts w:ascii="Times New Roman" w:hAnsi="Times New Roman" w:cs="Times New Roman"/>
          <w:i/>
          <w:sz w:val="24"/>
        </w:rPr>
        <w:t>Aprendizajes Clave para la Educación Integral. Educación Preescolar. Plan y programas de estudio, orientaciones didácticas y sugerencias de evaluación. México.</w:t>
      </w:r>
      <w:r w:rsidRPr="00117477">
        <w:rPr>
          <w:rFonts w:ascii="Times New Roman" w:hAnsi="Times New Roman" w:cs="Times New Roman"/>
          <w:sz w:val="24"/>
        </w:rPr>
        <w:t xml:space="preserve"> SEP</w:t>
      </w:r>
    </w:p>
    <w:p w:rsidR="00117477" w:rsidRPr="00117477" w:rsidRDefault="00117477" w:rsidP="00117477">
      <w:pPr>
        <w:pStyle w:val="Prrafodelista"/>
        <w:spacing w:line="360" w:lineRule="auto"/>
        <w:jc w:val="both"/>
        <w:rPr>
          <w:rFonts w:ascii="Arial" w:hAnsi="Arial" w:cs="Arial"/>
          <w:sz w:val="24"/>
        </w:rPr>
      </w:pPr>
    </w:p>
    <w:p w:rsidR="00F716F2" w:rsidRDefault="00F716F2" w:rsidP="005B2E4D">
      <w:pPr>
        <w:spacing w:line="360" w:lineRule="auto"/>
        <w:jc w:val="both"/>
        <w:rPr>
          <w:rFonts w:ascii="Arial" w:hAnsi="Arial" w:cs="Arial"/>
          <w:sz w:val="24"/>
        </w:rPr>
      </w:pPr>
    </w:p>
    <w:p w:rsidR="00652D85" w:rsidRDefault="00652D85"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pPr>
    </w:p>
    <w:p w:rsidR="00117477" w:rsidRDefault="00117477" w:rsidP="005B2E4D">
      <w:pPr>
        <w:spacing w:line="360" w:lineRule="auto"/>
        <w:jc w:val="both"/>
        <w:rPr>
          <w:rFonts w:ascii="Arial" w:hAnsi="Arial" w:cs="Arial"/>
          <w:sz w:val="24"/>
        </w:rPr>
        <w:sectPr w:rsidR="00117477" w:rsidSect="00106B69">
          <w:pgSz w:w="11906" w:h="16838"/>
          <w:pgMar w:top="1701" w:right="1701" w:bottom="1701" w:left="1701" w:header="709" w:footer="709" w:gutter="0"/>
          <w:cols w:space="708"/>
          <w:docGrid w:linePitch="360"/>
        </w:sectPr>
      </w:pPr>
    </w:p>
    <w:p w:rsidR="00117477" w:rsidRPr="00652D85" w:rsidRDefault="00117477" w:rsidP="00117477">
      <w:pPr>
        <w:spacing w:after="0" w:line="240" w:lineRule="auto"/>
        <w:contextualSpacing/>
        <w:jc w:val="both"/>
        <w:rPr>
          <w:rFonts w:ascii="Times New Roman" w:eastAsia="Calibri" w:hAnsi="Times New Roman" w:cs="Times New Roman"/>
          <w:b/>
          <w:bCs/>
          <w:lang w:val="es-MX"/>
        </w:rPr>
      </w:pPr>
      <w:r w:rsidRPr="00652D85">
        <w:rPr>
          <w:rFonts w:ascii="Times New Roman" w:eastAsia="Calibri" w:hAnsi="Times New Roman" w:cs="Times New Roman"/>
          <w:b/>
          <w:bCs/>
          <w:lang w:val="es-MX"/>
        </w:rPr>
        <w:lastRenderedPageBreak/>
        <w:t>Elabora un ensayo corto referente a los principios y valores de la educación que se encuentran en el artículo 3º de la CPEUM y en la ley General de Educación.</w:t>
      </w:r>
    </w:p>
    <w:p w:rsidR="00117477" w:rsidRPr="00652D85" w:rsidRDefault="00117477" w:rsidP="00117477">
      <w:pPr>
        <w:spacing w:after="0" w:line="240" w:lineRule="auto"/>
        <w:ind w:left="720"/>
        <w:contextualSpacing/>
        <w:jc w:val="both"/>
        <w:rPr>
          <w:rFonts w:ascii="Times New Roman" w:eastAsia="Calibri" w:hAnsi="Times New Roman" w:cs="Times New Roman"/>
          <w:b/>
          <w:bCs/>
          <w:lang w:val="es-MX"/>
        </w:rPr>
      </w:pPr>
    </w:p>
    <w:p w:rsidR="00117477" w:rsidRPr="00652D85" w:rsidRDefault="00117477" w:rsidP="00117477">
      <w:pPr>
        <w:spacing w:after="0" w:line="240" w:lineRule="auto"/>
        <w:ind w:left="720"/>
        <w:contextualSpacing/>
        <w:jc w:val="both"/>
        <w:rPr>
          <w:rFonts w:ascii="Times New Roman" w:eastAsia="Calibri" w:hAnsi="Times New Roman" w:cs="Times New Roman"/>
          <w:b/>
          <w:bCs/>
          <w:lang w:val="es-MX"/>
        </w:rPr>
      </w:pPr>
      <w:r w:rsidRPr="00652D85">
        <w:rPr>
          <w:rFonts w:ascii="Times New Roman" w:eastAsia="Calibri" w:hAnsi="Times New Roman" w:cs="Times New Roman"/>
          <w:b/>
          <w:bCs/>
          <w:lang w:val="es-MX"/>
        </w:rPr>
        <w:t>Características generales del ensayo corto.</w:t>
      </w:r>
    </w:p>
    <w:p w:rsidR="00117477" w:rsidRPr="00652D85" w:rsidRDefault="00117477" w:rsidP="00117477">
      <w:pPr>
        <w:spacing w:after="0" w:line="240" w:lineRule="auto"/>
        <w:ind w:left="720"/>
        <w:contextualSpacing/>
        <w:jc w:val="both"/>
        <w:rPr>
          <w:rFonts w:ascii="Times New Roman" w:eastAsia="Calibri" w:hAnsi="Times New Roman" w:cs="Times New Roman"/>
          <w:b/>
          <w:bCs/>
          <w:lang w:val="es-MX"/>
        </w:rPr>
      </w:pPr>
    </w:p>
    <w:p w:rsidR="00117477" w:rsidRPr="00652D85" w:rsidRDefault="00117477" w:rsidP="00117477">
      <w:pPr>
        <w:numPr>
          <w:ilvl w:val="0"/>
          <w:numId w:val="13"/>
        </w:numPr>
        <w:spacing w:after="0" w:line="240" w:lineRule="auto"/>
        <w:contextualSpacing/>
        <w:jc w:val="both"/>
        <w:rPr>
          <w:rFonts w:ascii="Times New Roman" w:eastAsia="Calibri" w:hAnsi="Times New Roman" w:cs="Times New Roman"/>
          <w:lang w:val="es-MX"/>
        </w:rPr>
      </w:pPr>
      <w:r w:rsidRPr="00652D85">
        <w:rPr>
          <w:rFonts w:ascii="Times New Roman" w:eastAsia="Calibri" w:hAnsi="Times New Roman" w:cs="Times New Roman"/>
          <w:lang w:val="es-MX"/>
        </w:rPr>
        <w:t>900 palabras mínimo. (Introducción 150, desarrollo 600, conclusión 150).</w:t>
      </w:r>
    </w:p>
    <w:p w:rsidR="00117477" w:rsidRPr="00652D85" w:rsidRDefault="00117477" w:rsidP="00117477">
      <w:pPr>
        <w:numPr>
          <w:ilvl w:val="0"/>
          <w:numId w:val="13"/>
        </w:numPr>
        <w:spacing w:after="0" w:line="240" w:lineRule="auto"/>
        <w:contextualSpacing/>
        <w:jc w:val="both"/>
        <w:rPr>
          <w:rFonts w:ascii="Times New Roman" w:eastAsia="Calibri" w:hAnsi="Times New Roman" w:cs="Times New Roman"/>
          <w:lang w:val="es-MX"/>
        </w:rPr>
      </w:pPr>
      <w:r w:rsidRPr="00652D85">
        <w:rPr>
          <w:rFonts w:ascii="Times New Roman" w:eastAsia="Calibri" w:hAnsi="Times New Roman" w:cs="Times New Roman"/>
          <w:lang w:val="es-MX"/>
        </w:rPr>
        <w:t>Agregar 3 citas bibliográficas formato APA.</w:t>
      </w:r>
    </w:p>
    <w:p w:rsidR="00117477" w:rsidRPr="00652D85" w:rsidRDefault="00117477" w:rsidP="00117477">
      <w:pPr>
        <w:numPr>
          <w:ilvl w:val="0"/>
          <w:numId w:val="13"/>
        </w:numPr>
        <w:spacing w:after="0" w:line="240" w:lineRule="auto"/>
        <w:contextualSpacing/>
        <w:jc w:val="both"/>
        <w:rPr>
          <w:rFonts w:ascii="Times New Roman" w:eastAsia="Calibri" w:hAnsi="Times New Roman" w:cs="Times New Roman"/>
          <w:lang w:val="es-MX"/>
        </w:rPr>
      </w:pPr>
      <w:r w:rsidRPr="00652D85">
        <w:rPr>
          <w:rFonts w:ascii="Times New Roman" w:eastAsia="Calibri" w:hAnsi="Times New Roman" w:cs="Times New Roman"/>
          <w:lang w:val="es-MX"/>
        </w:rPr>
        <w:t>Bibliografía.</w:t>
      </w:r>
    </w:p>
    <w:p w:rsidR="00117477" w:rsidRPr="00652D85" w:rsidRDefault="00117477" w:rsidP="00117477">
      <w:pPr>
        <w:numPr>
          <w:ilvl w:val="0"/>
          <w:numId w:val="13"/>
        </w:numPr>
        <w:spacing w:after="0" w:line="240" w:lineRule="auto"/>
        <w:contextualSpacing/>
        <w:jc w:val="both"/>
        <w:rPr>
          <w:rFonts w:ascii="Times New Roman" w:eastAsia="Calibri" w:hAnsi="Times New Roman" w:cs="Times New Roman"/>
          <w:b/>
          <w:color w:val="FF0000"/>
          <w:lang w:val="es-MX"/>
        </w:rPr>
      </w:pPr>
      <w:r w:rsidRPr="00652D85">
        <w:rPr>
          <w:rFonts w:ascii="Times New Roman" w:eastAsia="Calibri" w:hAnsi="Times New Roman" w:cs="Times New Roman"/>
          <w:b/>
          <w:color w:val="FF0000"/>
          <w:lang w:val="es-MX"/>
        </w:rPr>
        <w:t>Plagio invalida actividad.</w:t>
      </w:r>
    </w:p>
    <w:p w:rsidR="00117477" w:rsidRPr="00652D85" w:rsidRDefault="00117477" w:rsidP="00117477">
      <w:pPr>
        <w:numPr>
          <w:ilvl w:val="0"/>
          <w:numId w:val="13"/>
        </w:numPr>
        <w:spacing w:after="0" w:line="240" w:lineRule="auto"/>
        <w:contextualSpacing/>
        <w:jc w:val="both"/>
        <w:rPr>
          <w:rFonts w:ascii="Times New Roman" w:eastAsia="Calibri" w:hAnsi="Times New Roman" w:cs="Times New Roman"/>
          <w:lang w:val="es-MX"/>
        </w:rPr>
      </w:pPr>
      <w:r w:rsidRPr="00652D85">
        <w:rPr>
          <w:rFonts w:ascii="Times New Roman" w:eastAsia="Calibri" w:hAnsi="Times New Roman" w:cs="Times New Roman"/>
          <w:lang w:val="es-MX"/>
        </w:rPr>
        <w:t>Letra Times New Roman número 12.</w:t>
      </w:r>
    </w:p>
    <w:p w:rsidR="00117477" w:rsidRPr="00652D85" w:rsidRDefault="00117477" w:rsidP="00117477">
      <w:pPr>
        <w:numPr>
          <w:ilvl w:val="0"/>
          <w:numId w:val="13"/>
        </w:numPr>
        <w:spacing w:after="0" w:line="240" w:lineRule="auto"/>
        <w:contextualSpacing/>
        <w:jc w:val="both"/>
        <w:rPr>
          <w:rFonts w:ascii="Times New Roman" w:eastAsia="Calibri" w:hAnsi="Times New Roman" w:cs="Times New Roman"/>
          <w:lang w:val="es-MX"/>
        </w:rPr>
      </w:pPr>
      <w:r w:rsidRPr="00652D85">
        <w:rPr>
          <w:rFonts w:ascii="Times New Roman" w:eastAsia="Calibri" w:hAnsi="Times New Roman" w:cs="Times New Roman"/>
          <w:lang w:val="es-MX"/>
        </w:rPr>
        <w:t>Márgenes de 3 cm.</w:t>
      </w:r>
    </w:p>
    <w:p w:rsidR="00117477" w:rsidRPr="00652D85" w:rsidRDefault="00117477" w:rsidP="00117477">
      <w:pPr>
        <w:numPr>
          <w:ilvl w:val="0"/>
          <w:numId w:val="13"/>
        </w:numPr>
        <w:spacing w:after="0" w:line="240" w:lineRule="auto"/>
        <w:contextualSpacing/>
        <w:jc w:val="both"/>
        <w:rPr>
          <w:rFonts w:ascii="Times New Roman" w:eastAsia="Calibri" w:hAnsi="Times New Roman" w:cs="Times New Roman"/>
          <w:lang w:val="es-MX"/>
        </w:rPr>
      </w:pPr>
      <w:r w:rsidRPr="00652D85">
        <w:rPr>
          <w:rFonts w:ascii="Times New Roman" w:eastAsia="Calibri" w:hAnsi="Times New Roman" w:cs="Times New Roman"/>
          <w:lang w:val="es-MX"/>
        </w:rPr>
        <w:t>Espaciado 1.5.</w:t>
      </w:r>
    </w:p>
    <w:p w:rsidR="00117477" w:rsidRPr="00652D85" w:rsidRDefault="00117477" w:rsidP="00117477">
      <w:pPr>
        <w:numPr>
          <w:ilvl w:val="0"/>
          <w:numId w:val="13"/>
        </w:numPr>
        <w:spacing w:after="0" w:line="240" w:lineRule="auto"/>
        <w:contextualSpacing/>
        <w:jc w:val="both"/>
        <w:rPr>
          <w:rFonts w:ascii="Times New Roman" w:eastAsia="Calibri" w:hAnsi="Times New Roman" w:cs="Times New Roman"/>
          <w:lang w:val="es-MX"/>
        </w:rPr>
      </w:pPr>
      <w:r w:rsidRPr="00652D85">
        <w:rPr>
          <w:rFonts w:ascii="Times New Roman" w:eastAsia="Calibri" w:hAnsi="Times New Roman" w:cs="Times New Roman"/>
          <w:lang w:val="es-MX"/>
        </w:rPr>
        <w:t>Portada.</w:t>
      </w:r>
    </w:p>
    <w:p w:rsidR="00106B69" w:rsidRDefault="00106B69"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pPr>
    </w:p>
    <w:p w:rsidR="00106B69" w:rsidRDefault="00106B69" w:rsidP="005B2E4D">
      <w:pPr>
        <w:spacing w:line="360" w:lineRule="auto"/>
        <w:jc w:val="both"/>
        <w:rPr>
          <w:rFonts w:ascii="Arial" w:hAnsi="Arial" w:cs="Arial"/>
          <w:sz w:val="24"/>
        </w:rPr>
      </w:pPr>
    </w:p>
    <w:p w:rsidR="00106B69" w:rsidRDefault="00106B69" w:rsidP="00117477">
      <w:pPr>
        <w:spacing w:after="0" w:line="240" w:lineRule="auto"/>
        <w:contextualSpacing/>
        <w:jc w:val="both"/>
        <w:rPr>
          <w:rFonts w:ascii="Times New Roman" w:eastAsia="Calibri" w:hAnsi="Times New Roman" w:cs="Times New Roman"/>
          <w:b/>
          <w:bCs/>
          <w:lang w:val="es-MX"/>
        </w:rPr>
        <w:sectPr w:rsidR="00106B69" w:rsidSect="00117477">
          <w:pgSz w:w="16838" w:h="11906" w:orient="landscape"/>
          <w:pgMar w:top="1701" w:right="1701" w:bottom="1701" w:left="1701" w:header="709" w:footer="709" w:gutter="0"/>
          <w:cols w:space="708"/>
          <w:docGrid w:linePitch="360"/>
        </w:sectPr>
      </w:pPr>
      <w:bookmarkStart w:id="0" w:name="_GoBack"/>
      <w:bookmarkEnd w:id="0"/>
    </w:p>
    <w:p w:rsidR="00652D85" w:rsidRPr="00117477" w:rsidRDefault="00652D85" w:rsidP="00652D85">
      <w:pPr>
        <w:spacing w:after="0" w:line="240" w:lineRule="auto"/>
        <w:jc w:val="both"/>
        <w:rPr>
          <w:rFonts w:ascii="Times New Roman" w:eastAsia="Calibri" w:hAnsi="Times New Roman" w:cs="Times New Roman"/>
          <w:sz w:val="18"/>
          <w:lang w:val="es-MX"/>
        </w:rPr>
      </w:pPr>
    </w:p>
    <w:p w:rsidR="00652D85" w:rsidRPr="00117477" w:rsidRDefault="00652D85" w:rsidP="00652D85">
      <w:pPr>
        <w:spacing w:after="0" w:line="240" w:lineRule="auto"/>
        <w:jc w:val="both"/>
        <w:rPr>
          <w:rFonts w:ascii="Times New Roman" w:eastAsia="Calibri" w:hAnsi="Times New Roman" w:cs="Times New Roman"/>
          <w:b/>
          <w:bCs/>
          <w:sz w:val="18"/>
          <w:lang w:val="es-MX"/>
        </w:rPr>
      </w:pPr>
      <w:r w:rsidRPr="00117477">
        <w:rPr>
          <w:rFonts w:ascii="Times New Roman" w:eastAsia="Calibri" w:hAnsi="Times New Roman" w:cs="Times New Roman"/>
          <w:b/>
          <w:bCs/>
          <w:sz w:val="18"/>
          <w:lang w:val="es-MX"/>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652D85" w:rsidRPr="00117477" w:rsidTr="00652D85">
        <w:trPr>
          <w:trHeight w:val="510"/>
        </w:trPr>
        <w:tc>
          <w:tcPr>
            <w:tcW w:w="2166" w:type="dxa"/>
          </w:tcPr>
          <w:p w:rsidR="00652D85" w:rsidRPr="00117477" w:rsidRDefault="00652D85" w:rsidP="00652D85">
            <w:pPr>
              <w:jc w:val="both"/>
              <w:rPr>
                <w:rFonts w:ascii="Times New Roman" w:eastAsia="Calibri" w:hAnsi="Times New Roman" w:cs="Times New Roman"/>
                <w:b/>
                <w:bCs/>
                <w:sz w:val="18"/>
                <w:lang w:val="es-MX"/>
              </w:rPr>
            </w:pPr>
            <w:r w:rsidRPr="00117477">
              <w:rPr>
                <w:rFonts w:ascii="Times New Roman" w:eastAsia="Calibri" w:hAnsi="Times New Roman" w:cs="Times New Roman"/>
                <w:b/>
                <w:bCs/>
                <w:sz w:val="18"/>
                <w:lang w:val="es-MX"/>
              </w:rPr>
              <w:t>ASPECTOS</w:t>
            </w:r>
          </w:p>
          <w:p w:rsidR="00652D85" w:rsidRPr="00117477" w:rsidRDefault="00652D85" w:rsidP="00652D85">
            <w:pPr>
              <w:jc w:val="both"/>
              <w:rPr>
                <w:rFonts w:ascii="Times New Roman" w:eastAsia="Calibri" w:hAnsi="Times New Roman" w:cs="Times New Roman"/>
                <w:b/>
                <w:bCs/>
                <w:sz w:val="18"/>
                <w:lang w:val="es-MX"/>
              </w:rPr>
            </w:pPr>
            <w:r w:rsidRPr="00117477">
              <w:rPr>
                <w:rFonts w:ascii="Times New Roman" w:eastAsia="Calibri" w:hAnsi="Times New Roman" w:cs="Times New Roman"/>
                <w:b/>
                <w:bCs/>
                <w:sz w:val="18"/>
                <w:lang w:val="es-MX"/>
              </w:rPr>
              <w:t>A EVALUAR</w:t>
            </w:r>
          </w:p>
        </w:tc>
        <w:tc>
          <w:tcPr>
            <w:tcW w:w="2166" w:type="dxa"/>
          </w:tcPr>
          <w:p w:rsidR="00652D85" w:rsidRPr="00117477" w:rsidRDefault="00652D85" w:rsidP="00652D85">
            <w:pPr>
              <w:jc w:val="both"/>
              <w:rPr>
                <w:rFonts w:ascii="Times New Roman" w:eastAsia="Calibri" w:hAnsi="Times New Roman" w:cs="Times New Roman"/>
                <w:b/>
                <w:bCs/>
                <w:sz w:val="18"/>
                <w:lang w:val="es-MX"/>
              </w:rPr>
            </w:pPr>
            <w:r w:rsidRPr="00117477">
              <w:rPr>
                <w:rFonts w:ascii="Times New Roman" w:eastAsia="Calibri" w:hAnsi="Times New Roman" w:cs="Times New Roman"/>
                <w:b/>
                <w:bCs/>
                <w:sz w:val="18"/>
                <w:lang w:val="es-MX"/>
              </w:rPr>
              <w:t xml:space="preserve">10. Excelente. </w:t>
            </w:r>
          </w:p>
        </w:tc>
        <w:tc>
          <w:tcPr>
            <w:tcW w:w="2166" w:type="dxa"/>
          </w:tcPr>
          <w:p w:rsidR="00652D85" w:rsidRPr="00117477" w:rsidRDefault="00652D85" w:rsidP="00652D85">
            <w:pPr>
              <w:jc w:val="both"/>
              <w:rPr>
                <w:rFonts w:ascii="Times New Roman" w:eastAsia="Calibri" w:hAnsi="Times New Roman" w:cs="Times New Roman"/>
                <w:b/>
                <w:bCs/>
                <w:sz w:val="18"/>
                <w:lang w:val="es-MX"/>
              </w:rPr>
            </w:pPr>
            <w:r w:rsidRPr="00117477">
              <w:rPr>
                <w:rFonts w:ascii="Times New Roman" w:eastAsia="Calibri" w:hAnsi="Times New Roman" w:cs="Times New Roman"/>
                <w:b/>
                <w:bCs/>
                <w:sz w:val="18"/>
                <w:lang w:val="es-MX"/>
              </w:rPr>
              <w:t>9. Muy bien.</w:t>
            </w:r>
          </w:p>
        </w:tc>
        <w:tc>
          <w:tcPr>
            <w:tcW w:w="2166" w:type="dxa"/>
          </w:tcPr>
          <w:p w:rsidR="00652D85" w:rsidRPr="00117477" w:rsidRDefault="00652D85" w:rsidP="00652D85">
            <w:pPr>
              <w:jc w:val="both"/>
              <w:rPr>
                <w:rFonts w:ascii="Times New Roman" w:eastAsia="Calibri" w:hAnsi="Times New Roman" w:cs="Times New Roman"/>
                <w:b/>
                <w:bCs/>
                <w:sz w:val="18"/>
                <w:lang w:val="es-MX"/>
              </w:rPr>
            </w:pPr>
            <w:r w:rsidRPr="00117477">
              <w:rPr>
                <w:rFonts w:ascii="Times New Roman" w:eastAsia="Calibri" w:hAnsi="Times New Roman" w:cs="Times New Roman"/>
                <w:b/>
                <w:bCs/>
                <w:sz w:val="18"/>
                <w:lang w:val="es-MX"/>
              </w:rPr>
              <w:t>8. Bien.</w:t>
            </w:r>
          </w:p>
        </w:tc>
        <w:tc>
          <w:tcPr>
            <w:tcW w:w="2166" w:type="dxa"/>
          </w:tcPr>
          <w:p w:rsidR="00652D85" w:rsidRPr="00117477" w:rsidRDefault="00652D85" w:rsidP="00652D85">
            <w:pPr>
              <w:jc w:val="both"/>
              <w:rPr>
                <w:rFonts w:ascii="Times New Roman" w:eastAsia="Calibri" w:hAnsi="Times New Roman" w:cs="Times New Roman"/>
                <w:b/>
                <w:bCs/>
                <w:sz w:val="18"/>
                <w:lang w:val="es-MX"/>
              </w:rPr>
            </w:pPr>
            <w:r w:rsidRPr="00117477">
              <w:rPr>
                <w:rFonts w:ascii="Times New Roman" w:eastAsia="Calibri" w:hAnsi="Times New Roman" w:cs="Times New Roman"/>
                <w:b/>
                <w:bCs/>
                <w:sz w:val="18"/>
                <w:lang w:val="es-MX"/>
              </w:rPr>
              <w:t>7. Básico.</w:t>
            </w:r>
          </w:p>
        </w:tc>
        <w:tc>
          <w:tcPr>
            <w:tcW w:w="2166" w:type="dxa"/>
          </w:tcPr>
          <w:p w:rsidR="00652D85" w:rsidRPr="00117477" w:rsidRDefault="00652D85" w:rsidP="00652D85">
            <w:pPr>
              <w:jc w:val="both"/>
              <w:rPr>
                <w:rFonts w:ascii="Times New Roman" w:eastAsia="Calibri" w:hAnsi="Times New Roman" w:cs="Times New Roman"/>
                <w:b/>
                <w:bCs/>
                <w:sz w:val="18"/>
                <w:lang w:val="es-MX"/>
              </w:rPr>
            </w:pPr>
            <w:r w:rsidRPr="00117477">
              <w:rPr>
                <w:rFonts w:ascii="Times New Roman" w:eastAsia="Calibri" w:hAnsi="Times New Roman" w:cs="Times New Roman"/>
                <w:b/>
                <w:bCs/>
                <w:sz w:val="18"/>
                <w:lang w:val="es-MX"/>
              </w:rPr>
              <w:t>6. Insuficiente.</w:t>
            </w:r>
          </w:p>
        </w:tc>
      </w:tr>
      <w:tr w:rsidR="00652D85" w:rsidRPr="00117477" w:rsidTr="00652D85">
        <w:trPr>
          <w:trHeight w:val="2325"/>
        </w:trPr>
        <w:tc>
          <w:tcPr>
            <w:tcW w:w="2166" w:type="dxa"/>
          </w:tcPr>
          <w:p w:rsidR="00652D85" w:rsidRPr="00117477" w:rsidRDefault="00652D85" w:rsidP="00652D85">
            <w:pPr>
              <w:jc w:val="both"/>
              <w:rPr>
                <w:rFonts w:ascii="Times New Roman" w:eastAsia="Calibri" w:hAnsi="Times New Roman" w:cs="Times New Roman"/>
                <w:b/>
                <w:bCs/>
                <w:sz w:val="18"/>
                <w:lang w:val="es-MX"/>
              </w:rPr>
            </w:pPr>
            <w:r w:rsidRPr="00117477">
              <w:rPr>
                <w:rFonts w:ascii="Times New Roman" w:eastAsia="Calibri" w:hAnsi="Times New Roman" w:cs="Times New Roman"/>
                <w:b/>
                <w:bCs/>
                <w:sz w:val="18"/>
                <w:lang w:val="es-MX"/>
              </w:rPr>
              <w:t>Presentación.</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Excelente presentación, mantiene y dirige la atención del lector. Elementos de manera armónica.</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Buena presentación del texto Se emplean títulos, espacios en blanco y otros elementos de manera armónica.</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Emplea los diferentes atributos del texto, títulos, sangrías, espacios en blanco de forma arbitraria, deficiente armonía en la presentación.</w:t>
            </w:r>
          </w:p>
          <w:p w:rsidR="00652D85" w:rsidRPr="00117477" w:rsidRDefault="00652D85" w:rsidP="00652D85">
            <w:pPr>
              <w:jc w:val="both"/>
              <w:rPr>
                <w:rFonts w:ascii="Times New Roman" w:eastAsia="Calibri" w:hAnsi="Times New Roman" w:cs="Times New Roman"/>
                <w:sz w:val="18"/>
                <w:lang w:val="es-MX"/>
              </w:rPr>
            </w:pP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Presentación pobre que complica la lectura. Muy poca armonía en la presentación.</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Presentación muy deficiente que complica la lectura. Nula armonía.</w:t>
            </w:r>
          </w:p>
        </w:tc>
      </w:tr>
      <w:tr w:rsidR="00652D85" w:rsidRPr="00117477" w:rsidTr="00652D85">
        <w:trPr>
          <w:trHeight w:val="1710"/>
        </w:trPr>
        <w:tc>
          <w:tcPr>
            <w:tcW w:w="2166" w:type="dxa"/>
          </w:tcPr>
          <w:p w:rsidR="00652D85" w:rsidRPr="00117477" w:rsidRDefault="00652D85" w:rsidP="00652D85">
            <w:pPr>
              <w:jc w:val="both"/>
              <w:rPr>
                <w:rFonts w:ascii="Times New Roman" w:eastAsia="Calibri" w:hAnsi="Times New Roman" w:cs="Times New Roman"/>
                <w:b/>
                <w:bCs/>
                <w:sz w:val="18"/>
                <w:lang w:val="es-MX"/>
              </w:rPr>
            </w:pPr>
            <w:r w:rsidRPr="00117477">
              <w:rPr>
                <w:rFonts w:ascii="Times New Roman" w:eastAsia="Calibri" w:hAnsi="Times New Roman" w:cs="Times New Roman"/>
                <w:b/>
                <w:bCs/>
                <w:sz w:val="18"/>
                <w:lang w:val="es-MX"/>
              </w:rPr>
              <w:t>Introducción.</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La introducción incluye el propósito y la exposición general del tema.</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La introducción incluye el propósito y la exposición general del tema, pero es un poco confusa.</w:t>
            </w:r>
          </w:p>
          <w:p w:rsidR="00652D85" w:rsidRPr="00117477" w:rsidRDefault="00652D85" w:rsidP="00652D85">
            <w:pPr>
              <w:jc w:val="both"/>
              <w:rPr>
                <w:rFonts w:ascii="Times New Roman" w:eastAsia="Calibri" w:hAnsi="Times New Roman" w:cs="Times New Roman"/>
                <w:sz w:val="18"/>
                <w:lang w:val="es-MX"/>
              </w:rPr>
            </w:pP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La introducción incluye el propósito y la exposición general del tema y es confusa.</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La introducción está incompleta y es confusa.</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No se hace una introducción.</w:t>
            </w:r>
          </w:p>
        </w:tc>
      </w:tr>
      <w:tr w:rsidR="00652D85" w:rsidRPr="00117477" w:rsidTr="00652D85">
        <w:trPr>
          <w:trHeight w:val="2145"/>
        </w:trPr>
        <w:tc>
          <w:tcPr>
            <w:tcW w:w="2166" w:type="dxa"/>
          </w:tcPr>
          <w:p w:rsidR="00652D85" w:rsidRPr="00117477" w:rsidRDefault="00652D85" w:rsidP="00652D85">
            <w:pPr>
              <w:jc w:val="both"/>
              <w:rPr>
                <w:rFonts w:ascii="Times New Roman" w:eastAsia="Calibri" w:hAnsi="Times New Roman" w:cs="Times New Roman"/>
                <w:b/>
                <w:bCs/>
                <w:sz w:val="18"/>
                <w:lang w:val="es-MX"/>
              </w:rPr>
            </w:pPr>
            <w:r w:rsidRPr="00117477">
              <w:rPr>
                <w:rFonts w:ascii="Times New Roman" w:eastAsia="Calibri" w:hAnsi="Times New Roman" w:cs="Times New Roman"/>
                <w:b/>
                <w:bCs/>
                <w:sz w:val="18"/>
                <w:lang w:val="es-MX"/>
              </w:rPr>
              <w:t>Organización.</w:t>
            </w:r>
          </w:p>
          <w:p w:rsidR="00652D85" w:rsidRPr="00117477" w:rsidRDefault="00652D85" w:rsidP="00652D85">
            <w:pPr>
              <w:jc w:val="both"/>
              <w:rPr>
                <w:rFonts w:ascii="Times New Roman" w:eastAsia="Calibri" w:hAnsi="Times New Roman" w:cs="Times New Roman"/>
                <w:b/>
                <w:bCs/>
                <w:sz w:val="18"/>
                <w:lang w:val="es-MX"/>
              </w:rPr>
            </w:pPr>
          </w:p>
          <w:p w:rsidR="00652D85" w:rsidRPr="00117477" w:rsidRDefault="00652D85" w:rsidP="00652D85">
            <w:pPr>
              <w:jc w:val="both"/>
              <w:rPr>
                <w:rFonts w:ascii="Times New Roman" w:eastAsia="Calibri" w:hAnsi="Times New Roman" w:cs="Times New Roman"/>
                <w:b/>
                <w:bCs/>
                <w:sz w:val="18"/>
                <w:lang w:val="es-MX"/>
              </w:rPr>
            </w:pPr>
          </w:p>
          <w:p w:rsidR="00652D85" w:rsidRPr="00117477" w:rsidRDefault="00652D85" w:rsidP="00652D85">
            <w:pPr>
              <w:jc w:val="both"/>
              <w:rPr>
                <w:rFonts w:ascii="Times New Roman" w:eastAsia="Calibri" w:hAnsi="Times New Roman" w:cs="Times New Roman"/>
                <w:b/>
                <w:bCs/>
                <w:sz w:val="18"/>
                <w:lang w:val="es-MX"/>
              </w:rPr>
            </w:pPr>
          </w:p>
          <w:p w:rsidR="00652D85" w:rsidRPr="00117477" w:rsidRDefault="00652D85" w:rsidP="00652D85">
            <w:pPr>
              <w:jc w:val="both"/>
              <w:rPr>
                <w:rFonts w:ascii="Times New Roman" w:eastAsia="Calibri" w:hAnsi="Times New Roman" w:cs="Times New Roman"/>
                <w:b/>
                <w:bCs/>
                <w:sz w:val="18"/>
                <w:lang w:val="es-MX"/>
              </w:rPr>
            </w:pPr>
          </w:p>
          <w:p w:rsidR="00652D85" w:rsidRPr="00117477" w:rsidRDefault="00652D85" w:rsidP="00652D85">
            <w:pPr>
              <w:jc w:val="both"/>
              <w:rPr>
                <w:rFonts w:ascii="Times New Roman" w:eastAsia="Calibri" w:hAnsi="Times New Roman" w:cs="Times New Roman"/>
                <w:b/>
                <w:bCs/>
                <w:sz w:val="18"/>
                <w:lang w:val="es-MX"/>
              </w:rPr>
            </w:pPr>
          </w:p>
          <w:p w:rsidR="00652D85" w:rsidRPr="00117477" w:rsidRDefault="00652D85" w:rsidP="00652D85">
            <w:pPr>
              <w:jc w:val="both"/>
              <w:rPr>
                <w:rFonts w:ascii="Times New Roman" w:eastAsia="Calibri" w:hAnsi="Times New Roman" w:cs="Times New Roman"/>
                <w:b/>
                <w:bCs/>
                <w:sz w:val="18"/>
                <w:lang w:val="es-MX"/>
              </w:rPr>
            </w:pPr>
          </w:p>
          <w:p w:rsidR="00652D85" w:rsidRPr="00117477" w:rsidRDefault="00652D85" w:rsidP="00652D85">
            <w:pPr>
              <w:jc w:val="both"/>
              <w:rPr>
                <w:rFonts w:ascii="Times New Roman" w:eastAsia="Calibri" w:hAnsi="Times New Roman" w:cs="Times New Roman"/>
                <w:b/>
                <w:bCs/>
                <w:sz w:val="18"/>
                <w:lang w:val="es-MX"/>
              </w:rPr>
            </w:pPr>
          </w:p>
          <w:p w:rsidR="00652D85" w:rsidRPr="00117477" w:rsidRDefault="00652D85" w:rsidP="00652D85">
            <w:pPr>
              <w:jc w:val="both"/>
              <w:rPr>
                <w:rFonts w:ascii="Times New Roman" w:eastAsia="Calibri" w:hAnsi="Times New Roman" w:cs="Times New Roman"/>
                <w:b/>
                <w:bCs/>
                <w:sz w:val="18"/>
                <w:lang w:val="es-MX"/>
              </w:rPr>
            </w:pPr>
          </w:p>
          <w:p w:rsidR="00652D85" w:rsidRPr="00117477" w:rsidRDefault="00652D85" w:rsidP="00652D85">
            <w:pPr>
              <w:jc w:val="both"/>
              <w:rPr>
                <w:rFonts w:ascii="Times New Roman" w:eastAsia="Calibri" w:hAnsi="Times New Roman" w:cs="Times New Roman"/>
                <w:b/>
                <w:bCs/>
                <w:sz w:val="18"/>
                <w:lang w:val="es-MX"/>
              </w:rPr>
            </w:pPr>
          </w:p>
          <w:p w:rsidR="00652D85" w:rsidRPr="00117477" w:rsidRDefault="00652D85" w:rsidP="00652D85">
            <w:pPr>
              <w:jc w:val="both"/>
              <w:rPr>
                <w:rFonts w:ascii="Times New Roman" w:eastAsia="Calibri" w:hAnsi="Times New Roman" w:cs="Times New Roman"/>
                <w:b/>
                <w:bCs/>
                <w:sz w:val="18"/>
                <w:lang w:val="es-MX"/>
              </w:rPr>
            </w:pPr>
          </w:p>
          <w:p w:rsidR="00652D85" w:rsidRPr="00117477" w:rsidRDefault="00652D85" w:rsidP="00652D85">
            <w:pPr>
              <w:jc w:val="both"/>
              <w:rPr>
                <w:rFonts w:ascii="Times New Roman" w:eastAsia="Calibri" w:hAnsi="Times New Roman" w:cs="Times New Roman"/>
                <w:b/>
                <w:bCs/>
                <w:sz w:val="18"/>
                <w:lang w:val="es-MX"/>
              </w:rPr>
            </w:pPr>
          </w:p>
          <w:p w:rsidR="00652D85" w:rsidRPr="00117477" w:rsidRDefault="00652D85" w:rsidP="00652D85">
            <w:pPr>
              <w:jc w:val="both"/>
              <w:rPr>
                <w:rFonts w:ascii="Times New Roman" w:eastAsia="Calibri" w:hAnsi="Times New Roman" w:cs="Times New Roman"/>
                <w:b/>
                <w:bCs/>
                <w:sz w:val="18"/>
                <w:lang w:val="es-MX"/>
              </w:rPr>
            </w:pPr>
          </w:p>
          <w:p w:rsidR="00652D85" w:rsidRPr="00117477" w:rsidRDefault="00652D85" w:rsidP="00652D85">
            <w:pPr>
              <w:jc w:val="both"/>
              <w:rPr>
                <w:rFonts w:ascii="Times New Roman" w:eastAsia="Calibri" w:hAnsi="Times New Roman" w:cs="Times New Roman"/>
                <w:b/>
                <w:bCs/>
                <w:sz w:val="18"/>
                <w:lang w:val="es-MX"/>
              </w:rPr>
            </w:pPr>
          </w:p>
          <w:p w:rsidR="00652D85" w:rsidRPr="00117477" w:rsidRDefault="00652D85" w:rsidP="00652D85">
            <w:pPr>
              <w:jc w:val="both"/>
              <w:rPr>
                <w:rFonts w:ascii="Times New Roman" w:eastAsia="Calibri" w:hAnsi="Times New Roman" w:cs="Times New Roman"/>
                <w:b/>
                <w:bCs/>
                <w:sz w:val="18"/>
                <w:lang w:val="es-MX"/>
              </w:rPr>
            </w:pPr>
          </w:p>
          <w:p w:rsidR="00652D85" w:rsidRPr="00117477" w:rsidRDefault="00652D85" w:rsidP="00652D85">
            <w:pPr>
              <w:jc w:val="both"/>
              <w:rPr>
                <w:rFonts w:ascii="Times New Roman" w:eastAsia="Calibri" w:hAnsi="Times New Roman" w:cs="Times New Roman"/>
                <w:b/>
                <w:bCs/>
                <w:sz w:val="18"/>
                <w:lang w:val="es-MX"/>
              </w:rPr>
            </w:pPr>
          </w:p>
          <w:p w:rsidR="00652D85" w:rsidRPr="00117477" w:rsidRDefault="00652D85" w:rsidP="00652D85">
            <w:pPr>
              <w:jc w:val="both"/>
              <w:rPr>
                <w:rFonts w:ascii="Times New Roman" w:eastAsia="Calibri" w:hAnsi="Times New Roman" w:cs="Times New Roman"/>
                <w:b/>
                <w:bCs/>
                <w:sz w:val="18"/>
                <w:lang w:val="es-MX"/>
              </w:rPr>
            </w:pPr>
          </w:p>
          <w:p w:rsidR="00652D85" w:rsidRPr="00117477" w:rsidRDefault="00652D85" w:rsidP="00652D85">
            <w:pPr>
              <w:jc w:val="both"/>
              <w:rPr>
                <w:rFonts w:ascii="Times New Roman" w:eastAsia="Calibri" w:hAnsi="Times New Roman" w:cs="Times New Roman"/>
                <w:b/>
                <w:bCs/>
                <w:sz w:val="18"/>
                <w:lang w:val="es-MX"/>
              </w:rPr>
            </w:pP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lastRenderedPageBreak/>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652D85" w:rsidRPr="00117477" w:rsidRDefault="00652D85" w:rsidP="00652D85">
            <w:pPr>
              <w:jc w:val="both"/>
              <w:rPr>
                <w:rFonts w:ascii="Times New Roman" w:eastAsia="Calibri" w:hAnsi="Times New Roman" w:cs="Times New Roman"/>
                <w:sz w:val="18"/>
                <w:lang w:val="es-MX"/>
              </w:rPr>
            </w:pP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Estructura poco elaborada. Las ideas se presentan en orden lógico solo de forma parcial. El orden de las ideas en los párrafos dificulta la comprensión del contenido.</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Estructura poco elaborada. Las ideas se presentan en orden lógico solo de forma parcial. Coherencia deficiente y el orden de los párrafos dificulta la comprensión del contenido.</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Contenido sin estructura. Las ideas no se presentan en orden lógico. No existe coherencia y el orden de los párrafos no permite la comprensión del contenido.</w:t>
            </w:r>
          </w:p>
        </w:tc>
      </w:tr>
      <w:tr w:rsidR="00652D85" w:rsidRPr="00117477" w:rsidTr="00652D85">
        <w:trPr>
          <w:trHeight w:val="615"/>
        </w:trPr>
        <w:tc>
          <w:tcPr>
            <w:tcW w:w="2166" w:type="dxa"/>
          </w:tcPr>
          <w:p w:rsidR="00652D85" w:rsidRPr="00117477" w:rsidRDefault="00652D85" w:rsidP="00652D85">
            <w:pPr>
              <w:jc w:val="both"/>
              <w:rPr>
                <w:rFonts w:ascii="Times New Roman" w:eastAsia="Calibri" w:hAnsi="Times New Roman" w:cs="Times New Roman"/>
                <w:b/>
                <w:bCs/>
                <w:sz w:val="18"/>
                <w:lang w:val="es-MX"/>
              </w:rPr>
            </w:pPr>
            <w:r w:rsidRPr="00117477">
              <w:rPr>
                <w:rFonts w:ascii="Times New Roman" w:eastAsia="Calibri" w:hAnsi="Times New Roman" w:cs="Times New Roman"/>
                <w:b/>
                <w:bCs/>
                <w:sz w:val="18"/>
                <w:lang w:val="es-MX"/>
              </w:rPr>
              <w:lastRenderedPageBreak/>
              <w:t>Reflexión personal.</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Se observa una postura clara y fundamentada. Las opiniones se encuentran justificadas atendiendo a bibliografía referenciada.</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Se observa una postura clara pero las opiniones no están apoyadas en documentos referenciados.</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No se observa una postura clara pero las opiniones están apoyadas en documentos referenciados.</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Las opiniones no están fundamentadas. Justificación insuficiente.</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No existe postura, reflexión.</w:t>
            </w:r>
          </w:p>
        </w:tc>
      </w:tr>
      <w:tr w:rsidR="00652D85" w:rsidRPr="00117477" w:rsidTr="00652D85">
        <w:trPr>
          <w:trHeight w:val="1380"/>
        </w:trPr>
        <w:tc>
          <w:tcPr>
            <w:tcW w:w="2166" w:type="dxa"/>
          </w:tcPr>
          <w:p w:rsidR="00652D85" w:rsidRPr="00117477" w:rsidRDefault="00652D85" w:rsidP="00652D85">
            <w:pPr>
              <w:jc w:val="both"/>
              <w:rPr>
                <w:rFonts w:ascii="Times New Roman" w:eastAsia="Calibri" w:hAnsi="Times New Roman" w:cs="Times New Roman"/>
                <w:b/>
                <w:bCs/>
                <w:sz w:val="18"/>
                <w:lang w:val="es-MX"/>
              </w:rPr>
            </w:pPr>
            <w:r w:rsidRPr="00117477">
              <w:rPr>
                <w:rFonts w:ascii="Times New Roman" w:eastAsia="Calibri" w:hAnsi="Times New Roman" w:cs="Times New Roman"/>
                <w:b/>
                <w:bCs/>
                <w:sz w:val="18"/>
                <w:lang w:val="es-MX"/>
              </w:rPr>
              <w:t>Conclusión.</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La conclusión es fuerte y deja al lector con una idea clara de la posición del autor.</w:t>
            </w:r>
          </w:p>
          <w:p w:rsidR="00652D85" w:rsidRPr="00117477" w:rsidRDefault="00652D85" w:rsidP="00652D85">
            <w:pPr>
              <w:jc w:val="both"/>
              <w:rPr>
                <w:rFonts w:ascii="Times New Roman" w:eastAsia="Calibri" w:hAnsi="Times New Roman" w:cs="Times New Roman"/>
                <w:sz w:val="18"/>
                <w:lang w:val="es-MX"/>
              </w:rPr>
            </w:pP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La conclusión del autor es endeble, pero es clara.</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La conclusión del autor es limitada y poco clara.</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La conclusión del autor es muy limitada y muy poco clara.</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No hay conclusión o no funge como tal.</w:t>
            </w:r>
          </w:p>
        </w:tc>
      </w:tr>
      <w:tr w:rsidR="00652D85" w:rsidRPr="00117477" w:rsidTr="00652D85">
        <w:trPr>
          <w:trHeight w:val="540"/>
        </w:trPr>
        <w:tc>
          <w:tcPr>
            <w:tcW w:w="2166" w:type="dxa"/>
          </w:tcPr>
          <w:p w:rsidR="00652D85" w:rsidRPr="00117477" w:rsidRDefault="00652D85" w:rsidP="00652D85">
            <w:pPr>
              <w:jc w:val="both"/>
              <w:rPr>
                <w:rFonts w:ascii="Times New Roman" w:eastAsia="Calibri" w:hAnsi="Times New Roman" w:cs="Times New Roman"/>
                <w:b/>
                <w:bCs/>
                <w:sz w:val="18"/>
                <w:lang w:val="es-MX"/>
              </w:rPr>
            </w:pPr>
            <w:r w:rsidRPr="00117477">
              <w:rPr>
                <w:rFonts w:ascii="Times New Roman" w:eastAsia="Calibri" w:hAnsi="Times New Roman" w:cs="Times New Roman"/>
                <w:b/>
                <w:bCs/>
                <w:sz w:val="18"/>
                <w:lang w:val="es-MX"/>
              </w:rPr>
              <w:t>Fuentes de</w:t>
            </w:r>
          </w:p>
          <w:p w:rsidR="00652D85" w:rsidRPr="00117477" w:rsidRDefault="00652D85" w:rsidP="00652D85">
            <w:pPr>
              <w:jc w:val="both"/>
              <w:rPr>
                <w:rFonts w:ascii="Times New Roman" w:eastAsia="Calibri" w:hAnsi="Times New Roman" w:cs="Times New Roman"/>
                <w:b/>
                <w:bCs/>
                <w:sz w:val="18"/>
                <w:lang w:val="es-MX"/>
              </w:rPr>
            </w:pPr>
            <w:r w:rsidRPr="00117477">
              <w:rPr>
                <w:rFonts w:ascii="Times New Roman" w:eastAsia="Calibri" w:hAnsi="Times New Roman" w:cs="Times New Roman"/>
                <w:b/>
                <w:bCs/>
                <w:sz w:val="18"/>
                <w:lang w:val="es-MX"/>
              </w:rPr>
              <w:t>información</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Consulta fuentes</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confiables de</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información. Se</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nota claramente el</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buen manejo de la</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información por</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parte del alumno</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Consulta fuentes</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confiables de</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información. Se</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nota cierto manejo</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de la información</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por parte del</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alumno</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Consulta fuentes de</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información poco</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confiables. Hay</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poco manejo de la</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información por</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parte del</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alumno</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La consulta</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fuentes de</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Información es</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de páginas de</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Internet no</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editadas por</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instituciones o</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gobierno. Casi</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no hay manejo</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de la</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información por</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parte del</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alumno</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Las fuentes</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consultadas son</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directamente</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copiadas o no</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están citadas</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correctamente.</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No hay manejo</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de información,</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únicamente</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copiar y pegar</w:t>
            </w:r>
          </w:p>
        </w:tc>
      </w:tr>
      <w:tr w:rsidR="00652D85" w:rsidRPr="00117477" w:rsidTr="00652D85">
        <w:tc>
          <w:tcPr>
            <w:tcW w:w="2166" w:type="dxa"/>
          </w:tcPr>
          <w:p w:rsidR="00652D85" w:rsidRPr="00117477" w:rsidRDefault="00652D85" w:rsidP="00652D85">
            <w:pPr>
              <w:jc w:val="both"/>
              <w:rPr>
                <w:rFonts w:ascii="Times New Roman" w:eastAsia="Calibri" w:hAnsi="Times New Roman" w:cs="Times New Roman"/>
                <w:b/>
                <w:bCs/>
                <w:sz w:val="18"/>
                <w:lang w:val="es-MX"/>
              </w:rPr>
            </w:pPr>
            <w:r w:rsidRPr="00117477">
              <w:rPr>
                <w:rFonts w:ascii="Times New Roman" w:eastAsia="Calibri" w:hAnsi="Times New Roman" w:cs="Times New Roman"/>
                <w:b/>
                <w:bCs/>
                <w:sz w:val="18"/>
                <w:lang w:val="es-MX"/>
              </w:rPr>
              <w:t>Calidad de</w:t>
            </w:r>
          </w:p>
          <w:p w:rsidR="00652D85" w:rsidRPr="00117477" w:rsidRDefault="00652D85" w:rsidP="00652D85">
            <w:pPr>
              <w:jc w:val="both"/>
              <w:rPr>
                <w:rFonts w:ascii="Times New Roman" w:eastAsia="Calibri" w:hAnsi="Times New Roman" w:cs="Times New Roman"/>
                <w:b/>
                <w:bCs/>
                <w:sz w:val="18"/>
                <w:lang w:val="es-MX"/>
              </w:rPr>
            </w:pPr>
            <w:r w:rsidRPr="00117477">
              <w:rPr>
                <w:rFonts w:ascii="Times New Roman" w:eastAsia="Calibri" w:hAnsi="Times New Roman" w:cs="Times New Roman"/>
                <w:b/>
                <w:bCs/>
                <w:sz w:val="18"/>
                <w:lang w:val="es-MX"/>
              </w:rPr>
              <w:t>Información</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La información</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está claramente</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relacionada con</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el tema principal y</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proporciona</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lastRenderedPageBreak/>
              <w:t>varias ideas</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secundarias y/o</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ejemplos.</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lastRenderedPageBreak/>
              <w:t>La información está</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relacionada</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con el tema, pero no</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da ideas</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secundarias</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La información está</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relacionada</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con el tema, pero no</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está soportada por</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otras ideas</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La información</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tiene poca</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relación con el</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tema principal.</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La</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información</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no está</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relacionada</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con el tema</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lastRenderedPageBreak/>
              <w:t>principal.</w:t>
            </w:r>
          </w:p>
        </w:tc>
      </w:tr>
      <w:tr w:rsidR="00652D85" w:rsidRPr="00117477" w:rsidTr="00652D85">
        <w:tc>
          <w:tcPr>
            <w:tcW w:w="2166" w:type="dxa"/>
          </w:tcPr>
          <w:p w:rsidR="00652D85" w:rsidRPr="00117477" w:rsidRDefault="00652D85" w:rsidP="00652D85">
            <w:pPr>
              <w:jc w:val="both"/>
              <w:rPr>
                <w:rFonts w:ascii="Times New Roman" w:eastAsia="Calibri" w:hAnsi="Times New Roman" w:cs="Times New Roman"/>
                <w:b/>
                <w:bCs/>
                <w:sz w:val="18"/>
                <w:lang w:val="es-MX"/>
              </w:rPr>
            </w:pPr>
            <w:r w:rsidRPr="00117477">
              <w:rPr>
                <w:rFonts w:ascii="Times New Roman" w:eastAsia="Calibri" w:hAnsi="Times New Roman" w:cs="Times New Roman"/>
                <w:b/>
                <w:bCs/>
                <w:sz w:val="18"/>
                <w:lang w:val="es-MX"/>
              </w:rPr>
              <w:lastRenderedPageBreak/>
              <w:t>Redacción</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No hay errores</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de gramática,</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ortografía o</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puntuación en</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todo el</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texto.</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Hay de uno a dos</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errores de</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gramática,</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ortografía o</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puntuación en todo</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el texto.</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Hay de tres a</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cuatro errores</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de gramática,</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ortografía o</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puntuación en todo</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el texto.</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Hay de cinco a</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seis errores de</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gramática,</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ortografía o</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puntuación en</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todo el texto.</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Hay más de seis</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errores de</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gramática,</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ortografía o</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puntuación en</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todo el texto.</w:t>
            </w:r>
          </w:p>
        </w:tc>
      </w:tr>
      <w:tr w:rsidR="00652D85" w:rsidRPr="00117477" w:rsidTr="00652D85">
        <w:tc>
          <w:tcPr>
            <w:tcW w:w="2166" w:type="dxa"/>
          </w:tcPr>
          <w:p w:rsidR="00652D85" w:rsidRPr="00117477" w:rsidRDefault="00652D85" w:rsidP="00652D85">
            <w:pPr>
              <w:jc w:val="both"/>
              <w:rPr>
                <w:rFonts w:ascii="Times New Roman" w:eastAsia="Calibri" w:hAnsi="Times New Roman" w:cs="Times New Roman"/>
                <w:b/>
                <w:bCs/>
                <w:sz w:val="18"/>
                <w:lang w:val="es-MX"/>
              </w:rPr>
            </w:pPr>
            <w:r w:rsidRPr="00117477">
              <w:rPr>
                <w:rFonts w:ascii="Times New Roman" w:eastAsia="Calibri" w:hAnsi="Times New Roman" w:cs="Times New Roman"/>
                <w:b/>
                <w:bCs/>
                <w:sz w:val="18"/>
                <w:lang w:val="es-MX"/>
              </w:rPr>
              <w:t>Formato del</w:t>
            </w:r>
          </w:p>
          <w:p w:rsidR="00652D85" w:rsidRPr="00117477" w:rsidRDefault="00652D85" w:rsidP="00652D85">
            <w:pPr>
              <w:jc w:val="both"/>
              <w:rPr>
                <w:rFonts w:ascii="Times New Roman" w:eastAsia="Calibri" w:hAnsi="Times New Roman" w:cs="Times New Roman"/>
                <w:b/>
                <w:bCs/>
                <w:sz w:val="18"/>
                <w:lang w:val="es-MX"/>
              </w:rPr>
            </w:pPr>
            <w:r w:rsidRPr="00117477">
              <w:rPr>
                <w:rFonts w:ascii="Times New Roman" w:eastAsia="Calibri" w:hAnsi="Times New Roman" w:cs="Times New Roman"/>
                <w:b/>
                <w:bCs/>
                <w:sz w:val="18"/>
                <w:lang w:val="es-MX"/>
              </w:rPr>
              <w:t>Reporte</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Contiene todos</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elementos</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requeridos:</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1. Portada.</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2. Introducción</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3. Desarrollo</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4.Conclusión.</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Falta uno de los</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requerimientos o</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están mal</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desarrollados.</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Faltan dos</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requerimientos o</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están mal</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desarrollados</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Faltan más de dos</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requerimientos</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o están mal</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desarrollados</w:t>
            </w:r>
          </w:p>
        </w:tc>
        <w:tc>
          <w:tcPr>
            <w:tcW w:w="2166" w:type="dxa"/>
          </w:tcPr>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Los</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requerimientos</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están mal</w:t>
            </w:r>
          </w:p>
          <w:p w:rsidR="00652D85" w:rsidRPr="00117477" w:rsidRDefault="00652D85" w:rsidP="00652D85">
            <w:pPr>
              <w:jc w:val="both"/>
              <w:rPr>
                <w:rFonts w:ascii="Times New Roman" w:eastAsia="Calibri" w:hAnsi="Times New Roman" w:cs="Times New Roman"/>
                <w:sz w:val="18"/>
                <w:lang w:val="es-MX"/>
              </w:rPr>
            </w:pPr>
            <w:r w:rsidRPr="00117477">
              <w:rPr>
                <w:rFonts w:ascii="Times New Roman" w:eastAsia="Calibri" w:hAnsi="Times New Roman" w:cs="Times New Roman"/>
                <w:sz w:val="18"/>
                <w:lang w:val="es-MX"/>
              </w:rPr>
              <w:t>desarrollados</w:t>
            </w:r>
          </w:p>
        </w:tc>
      </w:tr>
    </w:tbl>
    <w:p w:rsidR="00652D85" w:rsidRPr="00117477" w:rsidRDefault="00652D85" w:rsidP="005B2E4D">
      <w:pPr>
        <w:spacing w:line="360" w:lineRule="auto"/>
        <w:jc w:val="both"/>
        <w:rPr>
          <w:rFonts w:ascii="Arial" w:hAnsi="Arial" w:cs="Arial"/>
          <w:sz w:val="20"/>
        </w:rPr>
      </w:pPr>
    </w:p>
    <w:sectPr w:rsidR="00652D85" w:rsidRPr="00117477" w:rsidSect="00117477">
      <w:pgSz w:w="16838" w:h="11906" w:orient="landscape"/>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0D1C"/>
    <w:multiLevelType w:val="hybridMultilevel"/>
    <w:tmpl w:val="158E6E04"/>
    <w:lvl w:ilvl="0" w:tplc="9C504CA6">
      <w:start w:val="1"/>
      <w:numFmt w:val="decimal"/>
      <w:lvlText w:val="%1."/>
      <w:lvlJc w:val="left"/>
      <w:pPr>
        <w:ind w:left="900" w:hanging="5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057DC1"/>
    <w:multiLevelType w:val="hybridMultilevel"/>
    <w:tmpl w:val="5B5E8DFE"/>
    <w:lvl w:ilvl="0" w:tplc="D72099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D3549E"/>
    <w:multiLevelType w:val="hybridMultilevel"/>
    <w:tmpl w:val="4C4ECB0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7B634A"/>
    <w:multiLevelType w:val="hybridMultilevel"/>
    <w:tmpl w:val="B5C02D8A"/>
    <w:lvl w:ilvl="0" w:tplc="D72099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9E6872"/>
    <w:multiLevelType w:val="hybridMultilevel"/>
    <w:tmpl w:val="C8EA450C"/>
    <w:lvl w:ilvl="0" w:tplc="866A39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2605CA"/>
    <w:multiLevelType w:val="multilevel"/>
    <w:tmpl w:val="A956DD9C"/>
    <w:lvl w:ilvl="0">
      <w:start w:val="1"/>
      <w:numFmt w:val="bullet"/>
      <w:lvlText w:val="•"/>
      <w:lvlJc w:val="left"/>
      <w:pPr>
        <w:ind w:left="112" w:hanging="139"/>
      </w:pPr>
      <w:rPr>
        <w:rFonts w:ascii="Arial" w:eastAsia="Arial" w:hAnsi="Arial" w:cs="Arial"/>
        <w:sz w:val="22"/>
        <w:szCs w:val="22"/>
      </w:rPr>
    </w:lvl>
    <w:lvl w:ilvl="1">
      <w:start w:val="1"/>
      <w:numFmt w:val="bullet"/>
      <w:lvlText w:val="•"/>
      <w:lvlJc w:val="left"/>
      <w:pPr>
        <w:ind w:left="748" w:hanging="139"/>
      </w:pPr>
    </w:lvl>
    <w:lvl w:ilvl="2">
      <w:start w:val="1"/>
      <w:numFmt w:val="bullet"/>
      <w:lvlText w:val="•"/>
      <w:lvlJc w:val="left"/>
      <w:pPr>
        <w:ind w:left="1377" w:hanging="139"/>
      </w:pPr>
    </w:lvl>
    <w:lvl w:ilvl="3">
      <w:start w:val="1"/>
      <w:numFmt w:val="bullet"/>
      <w:lvlText w:val="•"/>
      <w:lvlJc w:val="left"/>
      <w:pPr>
        <w:ind w:left="2006" w:hanging="139"/>
      </w:pPr>
    </w:lvl>
    <w:lvl w:ilvl="4">
      <w:start w:val="1"/>
      <w:numFmt w:val="bullet"/>
      <w:lvlText w:val="•"/>
      <w:lvlJc w:val="left"/>
      <w:pPr>
        <w:ind w:left="2635" w:hanging="139"/>
      </w:pPr>
    </w:lvl>
    <w:lvl w:ilvl="5">
      <w:start w:val="1"/>
      <w:numFmt w:val="bullet"/>
      <w:lvlText w:val="•"/>
      <w:lvlJc w:val="left"/>
      <w:pPr>
        <w:ind w:left="3264" w:hanging="139"/>
      </w:pPr>
    </w:lvl>
    <w:lvl w:ilvl="6">
      <w:start w:val="1"/>
      <w:numFmt w:val="bullet"/>
      <w:lvlText w:val="•"/>
      <w:lvlJc w:val="left"/>
      <w:pPr>
        <w:ind w:left="3892" w:hanging="139"/>
      </w:pPr>
    </w:lvl>
    <w:lvl w:ilvl="7">
      <w:start w:val="1"/>
      <w:numFmt w:val="bullet"/>
      <w:lvlText w:val="•"/>
      <w:lvlJc w:val="left"/>
      <w:pPr>
        <w:ind w:left="4521" w:hanging="139"/>
      </w:pPr>
    </w:lvl>
    <w:lvl w:ilvl="8">
      <w:start w:val="1"/>
      <w:numFmt w:val="bullet"/>
      <w:lvlText w:val="•"/>
      <w:lvlJc w:val="left"/>
      <w:pPr>
        <w:ind w:left="5150" w:hanging="139"/>
      </w:pPr>
    </w:lvl>
  </w:abstractNum>
  <w:abstractNum w:abstractNumId="7" w15:restartNumberingAfterBreak="0">
    <w:nsid w:val="2D0432F4"/>
    <w:multiLevelType w:val="hybridMultilevel"/>
    <w:tmpl w:val="1F8A4EA0"/>
    <w:lvl w:ilvl="0" w:tplc="7A7C527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F852C7"/>
    <w:multiLevelType w:val="hybridMultilevel"/>
    <w:tmpl w:val="417228C4"/>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5932264A"/>
    <w:multiLevelType w:val="hybridMultilevel"/>
    <w:tmpl w:val="4C8892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6B7830AC"/>
    <w:multiLevelType w:val="hybridMultilevel"/>
    <w:tmpl w:val="C0EA89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26A21E2"/>
    <w:multiLevelType w:val="hybridMultilevel"/>
    <w:tmpl w:val="44C2129E"/>
    <w:lvl w:ilvl="0" w:tplc="D72099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5F63107"/>
    <w:multiLevelType w:val="hybridMultilevel"/>
    <w:tmpl w:val="14B01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8"/>
  </w:num>
  <w:num w:numId="5">
    <w:abstractNumId w:val="11"/>
  </w:num>
  <w:num w:numId="6">
    <w:abstractNumId w:val="4"/>
  </w:num>
  <w:num w:numId="7">
    <w:abstractNumId w:val="12"/>
  </w:num>
  <w:num w:numId="8">
    <w:abstractNumId w:val="1"/>
  </w:num>
  <w:num w:numId="9">
    <w:abstractNumId w:val="3"/>
  </w:num>
  <w:num w:numId="10">
    <w:abstractNumId w:val="9"/>
  </w:num>
  <w:num w:numId="11">
    <w:abstractNumId w:val="5"/>
  </w:num>
  <w:num w:numId="12">
    <w:abstractNumId w:val="7"/>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6F"/>
    <w:rsid w:val="00017BCE"/>
    <w:rsid w:val="000238D3"/>
    <w:rsid w:val="00103D31"/>
    <w:rsid w:val="00106B69"/>
    <w:rsid w:val="00117477"/>
    <w:rsid w:val="001349A2"/>
    <w:rsid w:val="00167D19"/>
    <w:rsid w:val="00195C88"/>
    <w:rsid w:val="001C6A37"/>
    <w:rsid w:val="001F1EDE"/>
    <w:rsid w:val="00225720"/>
    <w:rsid w:val="00244897"/>
    <w:rsid w:val="002773E9"/>
    <w:rsid w:val="002F1D47"/>
    <w:rsid w:val="003615A4"/>
    <w:rsid w:val="003844BB"/>
    <w:rsid w:val="00384CC9"/>
    <w:rsid w:val="004C6A9B"/>
    <w:rsid w:val="004D093D"/>
    <w:rsid w:val="00526563"/>
    <w:rsid w:val="00542944"/>
    <w:rsid w:val="00566D13"/>
    <w:rsid w:val="00595AFC"/>
    <w:rsid w:val="005B2E4D"/>
    <w:rsid w:val="00611CF4"/>
    <w:rsid w:val="00620B45"/>
    <w:rsid w:val="00652D85"/>
    <w:rsid w:val="006605F3"/>
    <w:rsid w:val="00673277"/>
    <w:rsid w:val="006B6C82"/>
    <w:rsid w:val="006E5FB0"/>
    <w:rsid w:val="0071543C"/>
    <w:rsid w:val="00750B11"/>
    <w:rsid w:val="007603B3"/>
    <w:rsid w:val="00781957"/>
    <w:rsid w:val="007A5EA7"/>
    <w:rsid w:val="007E057B"/>
    <w:rsid w:val="007F5C53"/>
    <w:rsid w:val="00830DC8"/>
    <w:rsid w:val="008A092A"/>
    <w:rsid w:val="008F3502"/>
    <w:rsid w:val="009409EC"/>
    <w:rsid w:val="009B6C51"/>
    <w:rsid w:val="00A617CB"/>
    <w:rsid w:val="00A831DA"/>
    <w:rsid w:val="00AA0214"/>
    <w:rsid w:val="00AD2B6F"/>
    <w:rsid w:val="00B51D12"/>
    <w:rsid w:val="00B739F2"/>
    <w:rsid w:val="00C1202B"/>
    <w:rsid w:val="00C557BB"/>
    <w:rsid w:val="00C632CD"/>
    <w:rsid w:val="00C75D13"/>
    <w:rsid w:val="00CA4CD2"/>
    <w:rsid w:val="00CB1A90"/>
    <w:rsid w:val="00CD20BD"/>
    <w:rsid w:val="00D02BEA"/>
    <w:rsid w:val="00DC10CF"/>
    <w:rsid w:val="00DC5635"/>
    <w:rsid w:val="00E04937"/>
    <w:rsid w:val="00E12FBD"/>
    <w:rsid w:val="00E40D5A"/>
    <w:rsid w:val="00E62644"/>
    <w:rsid w:val="00E813CE"/>
    <w:rsid w:val="00EA1A93"/>
    <w:rsid w:val="00EC4B0A"/>
    <w:rsid w:val="00ED7596"/>
    <w:rsid w:val="00F26820"/>
    <w:rsid w:val="00F716F2"/>
    <w:rsid w:val="00F960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3C36"/>
  <w15:chartTrackingRefBased/>
  <w15:docId w15:val="{3717A222-162D-433B-8479-BFABC26C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7BCE"/>
    <w:pPr>
      <w:ind w:left="720"/>
      <w:contextualSpacing/>
    </w:pPr>
  </w:style>
  <w:style w:type="character" w:styleId="Hipervnculo">
    <w:name w:val="Hyperlink"/>
    <w:basedOn w:val="Fuentedeprrafopredeter"/>
    <w:uiPriority w:val="99"/>
    <w:unhideWhenUsed/>
    <w:rsid w:val="003615A4"/>
    <w:rPr>
      <w:color w:val="0563C1" w:themeColor="hyperlink"/>
      <w:u w:val="single"/>
    </w:rPr>
  </w:style>
  <w:style w:type="table" w:styleId="Tablaconcuadrcula">
    <w:name w:val="Table Grid"/>
    <w:basedOn w:val="Tablanormal"/>
    <w:uiPriority w:val="39"/>
    <w:rsid w:val="009B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830D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3">
    <w:name w:val="Grid Table 3"/>
    <w:basedOn w:val="Tablanormal"/>
    <w:uiPriority w:val="48"/>
    <w:rsid w:val="00830D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4-nfasis3">
    <w:name w:val="Grid Table 4 Accent 3"/>
    <w:basedOn w:val="Tablanormal"/>
    <w:uiPriority w:val="49"/>
    <w:rsid w:val="00830D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21">
    <w:name w:val="Tabla de cuadrícula 21"/>
    <w:basedOn w:val="Tablanormal"/>
    <w:next w:val="Tabladecuadrcula2"/>
    <w:uiPriority w:val="47"/>
    <w:rsid w:val="00830DC8"/>
    <w:pPr>
      <w:widowControl w:val="0"/>
      <w:spacing w:after="0" w:line="240" w:lineRule="auto"/>
    </w:pPr>
    <w:rPr>
      <w:rFonts w:ascii="Arial" w:eastAsia="Arial" w:hAnsi="Arial" w:cs="Arial"/>
      <w:lang w:eastAsia="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2">
    <w:name w:val="Grid Table 2"/>
    <w:basedOn w:val="Tablanormal"/>
    <w:uiPriority w:val="47"/>
    <w:rsid w:val="00830D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10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utados.gob.mx/LeyesBiblio/pdf/LGE_3009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pdf/1_110321.pd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3170</Words>
  <Characters>17440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2</cp:revision>
  <dcterms:created xsi:type="dcterms:W3CDTF">2021-04-20T05:35:00Z</dcterms:created>
  <dcterms:modified xsi:type="dcterms:W3CDTF">2021-04-20T05:35:00Z</dcterms:modified>
</cp:coreProperties>
</file>