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A229" w14:textId="678405CC" w:rsidR="00A71619" w:rsidRDefault="006E2263">
      <w:proofErr w:type="spellStart"/>
      <w:r w:rsidRPr="0054018C">
        <w:rPr>
          <w:highlight w:val="yellow"/>
        </w:rPr>
        <w:t>Ctrl</w:t>
      </w:r>
      <w:proofErr w:type="spellEnd"/>
      <w:r w:rsidRPr="0054018C">
        <w:rPr>
          <w:highlight w:val="yellow"/>
        </w:rPr>
        <w:t xml:space="preserve"> + A</w:t>
      </w:r>
      <w:r w:rsidR="0054018C" w:rsidRPr="0054018C">
        <w:rPr>
          <w:highlight w:val="yellow"/>
        </w:rPr>
        <w:t>: se utiliza para abrir un nuevo archivo</w:t>
      </w:r>
    </w:p>
    <w:p w14:paraId="4EDF578C" w14:textId="16C3B995" w:rsidR="00B45C58" w:rsidRDefault="00B645AB">
      <w:proofErr w:type="spellStart"/>
      <w:r w:rsidRPr="000B01C4">
        <w:rPr>
          <w:highlight w:val="yellow"/>
        </w:rPr>
        <w:t>Ctrl</w:t>
      </w:r>
      <w:proofErr w:type="spellEnd"/>
      <w:r w:rsidRPr="000B01C4">
        <w:rPr>
          <w:highlight w:val="yellow"/>
        </w:rPr>
        <w:t xml:space="preserve"> + V: </w:t>
      </w:r>
      <w:r w:rsidR="0032608F" w:rsidRPr="000B01C4">
        <w:rPr>
          <w:highlight w:val="yellow"/>
        </w:rPr>
        <w:t xml:space="preserve">se utiliza para pegar </w:t>
      </w:r>
      <w:r w:rsidR="00E2335D" w:rsidRPr="000B01C4">
        <w:rPr>
          <w:highlight w:val="yellow"/>
        </w:rPr>
        <w:t>algún texto o imagen en su forma original</w:t>
      </w:r>
      <w:r w:rsidR="00410943" w:rsidRPr="000B01C4">
        <w:rPr>
          <w:highlight w:val="yellow"/>
        </w:rPr>
        <w:t xml:space="preserve">. Primero se copia el texto de alguna fuente de internet </w:t>
      </w:r>
      <w:r w:rsidR="00322293" w:rsidRPr="000B01C4">
        <w:rPr>
          <w:highlight w:val="yellow"/>
        </w:rPr>
        <w:t xml:space="preserve">con el comando </w:t>
      </w:r>
      <w:proofErr w:type="spellStart"/>
      <w:r w:rsidR="00322293" w:rsidRPr="000B01C4">
        <w:rPr>
          <w:highlight w:val="yellow"/>
        </w:rPr>
        <w:t>Ctrl</w:t>
      </w:r>
      <w:proofErr w:type="spellEnd"/>
      <w:r w:rsidR="00322293" w:rsidRPr="000B01C4">
        <w:rPr>
          <w:highlight w:val="yellow"/>
        </w:rPr>
        <w:t xml:space="preserve"> +C</w:t>
      </w:r>
      <w:r w:rsidR="00E7368D" w:rsidRPr="000B01C4">
        <w:rPr>
          <w:highlight w:val="yellow"/>
        </w:rPr>
        <w:t xml:space="preserve">, después en el archivo de Word donde se desea pegar </w:t>
      </w:r>
      <w:r w:rsidR="00071063" w:rsidRPr="000B01C4">
        <w:rPr>
          <w:highlight w:val="yellow"/>
        </w:rPr>
        <w:t xml:space="preserve">damos la opción </w:t>
      </w:r>
      <w:proofErr w:type="spellStart"/>
      <w:r w:rsidR="00071063" w:rsidRPr="000B01C4">
        <w:rPr>
          <w:highlight w:val="yellow"/>
        </w:rPr>
        <w:t>Ctrl</w:t>
      </w:r>
      <w:proofErr w:type="spellEnd"/>
      <w:r w:rsidR="00071063" w:rsidRPr="000B01C4">
        <w:rPr>
          <w:highlight w:val="yellow"/>
        </w:rPr>
        <w:t xml:space="preserve"> + V </w:t>
      </w:r>
      <w:r w:rsidR="000B01C4" w:rsidRPr="000B01C4">
        <w:rPr>
          <w:highlight w:val="yellow"/>
        </w:rPr>
        <w:t>y se pega en su forma original.</w:t>
      </w:r>
      <w:r w:rsidR="000B01C4">
        <w:t xml:space="preserve"> </w:t>
      </w:r>
    </w:p>
    <w:p w14:paraId="6DB34824" w14:textId="3075981B" w:rsidR="00D40236" w:rsidRDefault="00745DBA">
      <w:r w:rsidRPr="004E0B60">
        <w:rPr>
          <w:highlight w:val="yellow"/>
        </w:rPr>
        <w:t xml:space="preserve">Para enumerar las páginas </w:t>
      </w:r>
      <w:r w:rsidR="00EE03CB" w:rsidRPr="004E0B60">
        <w:rPr>
          <w:highlight w:val="yellow"/>
        </w:rPr>
        <w:t xml:space="preserve">se debe dar </w:t>
      </w:r>
      <w:proofErr w:type="spellStart"/>
      <w:proofErr w:type="gramStart"/>
      <w:r w:rsidR="00EE03CB" w:rsidRPr="004E0B60">
        <w:rPr>
          <w:highlight w:val="yellow"/>
        </w:rPr>
        <w:t>click</w:t>
      </w:r>
      <w:proofErr w:type="spellEnd"/>
      <w:proofErr w:type="gramEnd"/>
      <w:r w:rsidR="00EE03CB" w:rsidRPr="004E0B60">
        <w:rPr>
          <w:highlight w:val="yellow"/>
        </w:rPr>
        <w:t xml:space="preserve"> en </w:t>
      </w:r>
      <w:r w:rsidR="00EE03CB" w:rsidRPr="004E0B60">
        <w:rPr>
          <w:b/>
          <w:bCs/>
          <w:highlight w:val="yellow"/>
        </w:rPr>
        <w:t>INSERTAR</w:t>
      </w:r>
      <w:r w:rsidR="00EE03CB" w:rsidRPr="004E0B60">
        <w:rPr>
          <w:highlight w:val="yellow"/>
        </w:rPr>
        <w:t xml:space="preserve">, después </w:t>
      </w:r>
      <w:r w:rsidR="00065480" w:rsidRPr="004E0B60">
        <w:rPr>
          <w:highlight w:val="yellow"/>
        </w:rPr>
        <w:t xml:space="preserve">seleccionar la opción </w:t>
      </w:r>
      <w:r w:rsidR="00065480" w:rsidRPr="004E0B60">
        <w:rPr>
          <w:b/>
          <w:bCs/>
          <w:highlight w:val="yellow"/>
        </w:rPr>
        <w:t>N</w:t>
      </w:r>
      <w:r w:rsidR="002B445D" w:rsidRPr="004E0B60">
        <w:rPr>
          <w:b/>
          <w:bCs/>
          <w:highlight w:val="yellow"/>
        </w:rPr>
        <w:t>ÚMERO DE PÁGINA</w:t>
      </w:r>
      <w:r w:rsidR="00FD10AB" w:rsidRPr="004E0B60">
        <w:rPr>
          <w:highlight w:val="yellow"/>
        </w:rPr>
        <w:t xml:space="preserve">, después dar </w:t>
      </w:r>
      <w:proofErr w:type="spellStart"/>
      <w:r w:rsidR="00FD10AB" w:rsidRPr="004E0B60">
        <w:rPr>
          <w:highlight w:val="yellow"/>
        </w:rPr>
        <w:t>click</w:t>
      </w:r>
      <w:proofErr w:type="spellEnd"/>
      <w:r w:rsidR="00FD10AB" w:rsidRPr="004E0B60">
        <w:rPr>
          <w:highlight w:val="yellow"/>
        </w:rPr>
        <w:t xml:space="preserve"> en </w:t>
      </w:r>
      <w:r w:rsidR="00F17CB1" w:rsidRPr="004E0B60">
        <w:rPr>
          <w:highlight w:val="yellow"/>
        </w:rPr>
        <w:t xml:space="preserve">la opción </w:t>
      </w:r>
      <w:r w:rsidR="00F17CB1" w:rsidRPr="004E0B60">
        <w:rPr>
          <w:b/>
          <w:bCs/>
          <w:highlight w:val="yellow"/>
        </w:rPr>
        <w:t>FINAL DE LA PÁGINA</w:t>
      </w:r>
      <w:r w:rsidR="00F17CB1" w:rsidRPr="004E0B60">
        <w:rPr>
          <w:highlight w:val="yellow"/>
        </w:rPr>
        <w:t xml:space="preserve"> y por último se selecciona </w:t>
      </w:r>
      <w:r w:rsidR="00AD293B" w:rsidRPr="004E0B60">
        <w:rPr>
          <w:highlight w:val="yellow"/>
        </w:rPr>
        <w:t xml:space="preserve">la opción que desees en mi caso fue </w:t>
      </w:r>
      <w:r w:rsidR="004E0B60" w:rsidRPr="004E0B60">
        <w:rPr>
          <w:b/>
          <w:bCs/>
          <w:highlight w:val="yellow"/>
        </w:rPr>
        <w:t>NÚMERO DE FORMATO 2</w:t>
      </w:r>
      <w:r w:rsidR="004E0B60">
        <w:t xml:space="preserve"> </w:t>
      </w:r>
    </w:p>
    <w:p w14:paraId="2A591901" w14:textId="4F3A6EFF" w:rsidR="004E0B60" w:rsidRDefault="005331F3">
      <w:proofErr w:type="spellStart"/>
      <w:r w:rsidRPr="00732C1D">
        <w:rPr>
          <w:highlight w:val="yellow"/>
        </w:rPr>
        <w:t>Ctrl</w:t>
      </w:r>
      <w:proofErr w:type="spellEnd"/>
      <w:r w:rsidRPr="00732C1D">
        <w:rPr>
          <w:highlight w:val="yellow"/>
        </w:rPr>
        <w:t xml:space="preserve"> + G</w:t>
      </w:r>
      <w:r w:rsidR="00F07D3E" w:rsidRPr="00732C1D">
        <w:rPr>
          <w:highlight w:val="yellow"/>
        </w:rPr>
        <w:t xml:space="preserve">: este comando se utiliza para </w:t>
      </w:r>
      <w:r w:rsidR="00890572" w:rsidRPr="00732C1D">
        <w:rPr>
          <w:highlight w:val="yellow"/>
        </w:rPr>
        <w:t>guardar el documento después de terminar de editarlo.</w:t>
      </w:r>
      <w:r w:rsidR="00890572">
        <w:t xml:space="preserve"> </w:t>
      </w:r>
    </w:p>
    <w:p w14:paraId="3BBCD594" w14:textId="77777777" w:rsidR="000B01C4" w:rsidRDefault="000B01C4"/>
    <w:p w14:paraId="186296C2" w14:textId="77777777" w:rsidR="0054018C" w:rsidRDefault="0054018C"/>
    <w:p w14:paraId="73DED75D" w14:textId="46F90CC9" w:rsidR="00A71619" w:rsidRDefault="00A71619"/>
    <w:p w14:paraId="5B6C5A8D" w14:textId="66DAC3C3" w:rsidR="00A71619" w:rsidRDefault="00A71619"/>
    <w:p w14:paraId="7195094C" w14:textId="7D92934E" w:rsidR="00A71619" w:rsidRDefault="00A71619"/>
    <w:p w14:paraId="7B2A0A59" w14:textId="16DBF1A5" w:rsidR="00A71619" w:rsidRDefault="00A71619"/>
    <w:p w14:paraId="0ED1FD6B" w14:textId="28F3A75F" w:rsidR="00A71619" w:rsidRDefault="00A71619"/>
    <w:p w14:paraId="2668B584" w14:textId="1A083FCE" w:rsidR="00A71619" w:rsidRDefault="00A71619"/>
    <w:p w14:paraId="498473D0" w14:textId="795BD251" w:rsidR="00A71619" w:rsidRDefault="00A71619"/>
    <w:p w14:paraId="52A072DF" w14:textId="7063C22E" w:rsidR="00A71619" w:rsidRDefault="00A71619"/>
    <w:p w14:paraId="3E1D5180" w14:textId="05CC7FD5" w:rsidR="00A71619" w:rsidRDefault="00A71619"/>
    <w:p w14:paraId="1150CA2D" w14:textId="6368D1E0" w:rsidR="00A71619" w:rsidRDefault="00A71619"/>
    <w:p w14:paraId="47485AB0" w14:textId="3DCBE363" w:rsidR="00A71619" w:rsidRDefault="00A71619"/>
    <w:p w14:paraId="51DF1173" w14:textId="75AD435D" w:rsidR="00A71619" w:rsidRDefault="00A71619"/>
    <w:p w14:paraId="12FE37C8" w14:textId="3DAEA3D6" w:rsidR="00A71619" w:rsidRDefault="00A71619"/>
    <w:p w14:paraId="6FD01AB6" w14:textId="1D9DAD62" w:rsidR="00A71619" w:rsidRDefault="00A71619"/>
    <w:p w14:paraId="4511466B" w14:textId="42C74B17" w:rsidR="00A71619" w:rsidRDefault="00A71619"/>
    <w:p w14:paraId="7298917C" w14:textId="621243F9" w:rsidR="00A71619" w:rsidRDefault="00A71619"/>
    <w:p w14:paraId="4A6DB281" w14:textId="19065FFD" w:rsidR="00A71619" w:rsidRDefault="00A71619"/>
    <w:p w14:paraId="249D378A" w14:textId="77777777" w:rsidR="00732C1D" w:rsidRDefault="00732C1D"/>
    <w:p w14:paraId="3A5F0BA1" w14:textId="7C48706E" w:rsidR="00A71619" w:rsidRDefault="00A71619"/>
    <w:p w14:paraId="42A42B9F" w14:textId="4E24C892" w:rsidR="009C5E7D" w:rsidRPr="005B1ED9" w:rsidRDefault="009C5E7D" w:rsidP="00D15E4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D15E4B">
        <w:rPr>
          <w:rFonts w:asciiTheme="minorHAnsi" w:hAnsiTheme="minorHAnsi" w:cstheme="minorHAnsi"/>
          <w:color w:val="000000"/>
          <w:sz w:val="32"/>
          <w:szCs w:val="32"/>
          <w:highlight w:val="yellow"/>
        </w:rPr>
        <w:lastRenderedPageBreak/>
        <w:t>Ctrl</w:t>
      </w:r>
      <w:proofErr w:type="spellEnd"/>
      <w:r w:rsidRPr="00D15E4B">
        <w:rPr>
          <w:rFonts w:asciiTheme="minorHAnsi" w:hAnsiTheme="minorHAnsi" w:cstheme="minorHAnsi"/>
          <w:color w:val="000000"/>
          <w:sz w:val="32"/>
          <w:szCs w:val="32"/>
          <w:highlight w:val="yellow"/>
        </w:rPr>
        <w:t xml:space="preserve"> + J: </w:t>
      </w:r>
      <w:r w:rsidR="005B1ED9" w:rsidRPr="00D15E4B">
        <w:rPr>
          <w:rFonts w:asciiTheme="minorHAnsi" w:hAnsiTheme="minorHAnsi" w:cstheme="minorHAnsi"/>
          <w:color w:val="000000"/>
          <w:sz w:val="32"/>
          <w:szCs w:val="32"/>
          <w:highlight w:val="yellow"/>
        </w:rPr>
        <w:t xml:space="preserve">este comando nos permite justificar el texto </w:t>
      </w:r>
      <w:r w:rsidR="00D15E4B" w:rsidRPr="00D15E4B">
        <w:rPr>
          <w:rFonts w:asciiTheme="minorHAnsi" w:hAnsiTheme="minorHAnsi" w:cstheme="minorHAnsi"/>
          <w:color w:val="000000"/>
          <w:sz w:val="32"/>
          <w:szCs w:val="32"/>
          <w:highlight w:val="yellow"/>
        </w:rPr>
        <w:t>en relación con los márgenes.</w:t>
      </w:r>
      <w:r w:rsidR="00D15E4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02601764" w14:textId="2BC1BE09" w:rsidR="0054018C" w:rsidRDefault="00AF236B" w:rsidP="009C5E7D">
      <w:pPr>
        <w:pStyle w:val="NormalWeb"/>
        <w:spacing w:line="360" w:lineRule="auto"/>
        <w:jc w:val="both"/>
      </w:pPr>
      <w:proofErr w:type="gramStart"/>
      <w:r>
        <w:rPr>
          <w:rFonts w:ascii="Roboto" w:hAnsi="Roboto"/>
          <w:color w:val="000000"/>
          <w:sz w:val="32"/>
          <w:szCs w:val="32"/>
        </w:rPr>
        <w:t>Link</w:t>
      </w:r>
      <w:proofErr w:type="gramEnd"/>
      <w:r>
        <w:rPr>
          <w:rFonts w:ascii="Roboto" w:hAnsi="Roboto"/>
          <w:color w:val="000000"/>
          <w:sz w:val="32"/>
          <w:szCs w:val="32"/>
        </w:rPr>
        <w:t xml:space="preserve">: </w:t>
      </w:r>
      <w:hyperlink r:id="rId6" w:history="1">
        <w:r>
          <w:rPr>
            <w:rStyle w:val="Hipervnculo"/>
          </w:rPr>
          <w:t>La educación en tiempos de pandemia | Perseo – PUDH UNAM</w:t>
        </w:r>
      </w:hyperlink>
    </w:p>
    <w:p w14:paraId="78021248" w14:textId="6BBB5DB9" w:rsidR="00A71619" w:rsidRDefault="00A71619" w:rsidP="009C5E7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Educación en tiempos de Pandemia </w:t>
      </w:r>
    </w:p>
    <w:p w14:paraId="3D913342" w14:textId="77777777" w:rsidR="00A71619" w:rsidRPr="00A71619" w:rsidRDefault="00A71619" w:rsidP="009C5E7D">
      <w:pPr>
        <w:shd w:val="clear" w:color="auto" w:fill="FFFFFF"/>
        <w:spacing w:after="240" w:line="360" w:lineRule="auto"/>
        <w:jc w:val="both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El coronavirus está cambiando instantáneamente la forma en que se imparte la educación, ya que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la escuela y el hogar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ahora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se convierten en el mismo lugar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tras las necesarias regulaciones efectuadas. Según la </w:t>
      </w:r>
      <w:hyperlink r:id="rId7" w:tgtFrame="_blank" w:history="1">
        <w:r w:rsidRPr="00A71619">
          <w:rPr>
            <w:rFonts w:ascii="Roboto" w:eastAsia="Times New Roman" w:hAnsi="Roboto" w:cs="Times New Roman"/>
            <w:color w:val="000000"/>
            <w:sz w:val="32"/>
            <w:szCs w:val="32"/>
            <w:u w:val="single"/>
            <w:lang w:eastAsia="es-MX"/>
          </w:rPr>
          <w:t>UNESCO</w:t>
        </w:r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más de 861.7 millones de niños y jóvenes en 119 países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se han visto afectados al tener que hacer frente a la </w:t>
      </w:r>
      <w:hyperlink r:id="rId8" w:tgtFrame="_blank" w:history="1">
        <w:r w:rsidRPr="00A71619">
          <w:rPr>
            <w:rFonts w:ascii="Roboto" w:eastAsia="Times New Roman" w:hAnsi="Roboto" w:cs="Times New Roman"/>
            <w:color w:val="000000"/>
            <w:sz w:val="32"/>
            <w:szCs w:val="32"/>
            <w:u w:val="single"/>
            <w:lang w:eastAsia="es-MX"/>
          </w:rPr>
          <w:t>pandemia global</w:t>
        </w:r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nos ha sacudido este año. Millones de familias en EE.UU. se han tenido que unir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al </w:t>
      </w:r>
      <w:hyperlink r:id="rId9" w:tgtFrame="_blank" w:history="1">
        <w:r w:rsidRPr="00A71619">
          <w:rPr>
            <w:rFonts w:ascii="Roboto" w:eastAsia="Times New Roman" w:hAnsi="Roboto" w:cs="Times New Roman"/>
            <w:b/>
            <w:bCs/>
            <w:color w:val="000000"/>
            <w:sz w:val="32"/>
            <w:szCs w:val="32"/>
            <w:lang w:eastAsia="es-MX"/>
          </w:rPr>
          <w:t>1.7 millón</w:t>
        </w:r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de niños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se encuentran enrolados en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educación en el hogar (</w:t>
      </w:r>
      <w:proofErr w:type="spellStart"/>
      <w:r w:rsidRPr="00A71619">
        <w:rPr>
          <w:rFonts w:ascii="Roboto" w:eastAsia="Times New Roman" w:hAnsi="Roboto" w:cs="Times New Roman"/>
          <w:b/>
          <w:bCs/>
          <w:i/>
          <w:iCs/>
          <w:color w:val="19191A"/>
          <w:sz w:val="32"/>
          <w:szCs w:val="32"/>
          <w:lang w:eastAsia="es-MX"/>
        </w:rPr>
        <w:t>homeschooling</w:t>
      </w:r>
      <w:proofErr w:type="spellEnd"/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).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Al igual que en México, donde la </w:t>
      </w:r>
      <w:hyperlink r:id="rId10" w:tgtFrame="_blank" w:history="1">
        <w:r w:rsidRPr="00A71619">
          <w:rPr>
            <w:rFonts w:ascii="Roboto" w:eastAsia="Times New Roman" w:hAnsi="Roboto" w:cs="Times New Roman"/>
            <w:color w:val="000000"/>
            <w:sz w:val="32"/>
            <w:szCs w:val="32"/>
            <w:u w:val="single"/>
            <w:lang w:eastAsia="es-MX"/>
          </w:rPr>
          <w:t>Secretaría de Educación Pública (SEP)</w:t>
        </w:r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ha extendido el período vacacional desde el 23 de marzo al 17 de abril del 2020.</w:t>
      </w:r>
    </w:p>
    <w:p w14:paraId="06682F77" w14:textId="77777777" w:rsidR="00A71619" w:rsidRPr="00A71619" w:rsidRDefault="00A71619" w:rsidP="009C5E7D">
      <w:pPr>
        <w:shd w:val="clear" w:color="auto" w:fill="FFFFFF"/>
        <w:spacing w:after="240" w:line="360" w:lineRule="auto"/>
        <w:jc w:val="both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Estas medidas terminan por iluminar la realidad de los muchos otros roles que la escuela ofrece además de lo académico. Ya que, para algunos, resulta ser una complicación incómoda, mientras </w:t>
      </w:r>
      <w:proofErr w:type="gram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que</w:t>
      </w:r>
      <w:proofErr w:type="gram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para otros,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la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situación es aún más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preocupante. En ciudades donde el </w:t>
      </w:r>
      <w:hyperlink r:id="rId11" w:tgtFrame="_blank" w:history="1">
        <w:r w:rsidRPr="00A71619">
          <w:rPr>
            <w:rFonts w:ascii="Roboto" w:eastAsia="Times New Roman" w:hAnsi="Roboto" w:cs="Times New Roman"/>
            <w:b/>
            <w:bCs/>
            <w:color w:val="000000"/>
            <w:sz w:val="32"/>
            <w:szCs w:val="32"/>
            <w:lang w:eastAsia="es-MX"/>
          </w:rPr>
          <w:t>70 % de los estudiantes</w:t>
        </w:r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vienen de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familias de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bajos ingresos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llevar la escuela a casa significa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lastRenderedPageBreak/>
        <w:t xml:space="preserve">enfrentarse 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no poder ofrecer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comidas adecuadas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y mucho menos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tecnología o conectividad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necesarias para el aprendizaje </w:t>
      </w:r>
      <w:r w:rsidRPr="00A71619">
        <w:rPr>
          <w:rFonts w:ascii="Roboto" w:eastAsia="Times New Roman" w:hAnsi="Roboto" w:cs="Times New Roman"/>
          <w:i/>
          <w:iCs/>
          <w:color w:val="19191A"/>
          <w:sz w:val="32"/>
          <w:szCs w:val="32"/>
          <w:lang w:eastAsia="es-MX"/>
        </w:rPr>
        <w:t>online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.</w:t>
      </w:r>
    </w:p>
    <w:p w14:paraId="65F19C74" w14:textId="77777777" w:rsidR="00A71619" w:rsidRPr="00A71619" w:rsidRDefault="00A71619" w:rsidP="009C5E7D">
      <w:pPr>
        <w:shd w:val="clear" w:color="auto" w:fill="FFFFFF"/>
        <w:spacing w:after="240" w:line="360" w:lineRule="auto"/>
        <w:jc w:val="both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"Este es un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enorme desafío de equidad educativa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puede tener consecuencias que alteran la vida de los estudiantes vulnerables", dijo Ian </w:t>
      </w:r>
      <w:proofErr w:type="spell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Rosenblum</w:t>
      </w:r>
      <w:proofErr w:type="spell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director de </w:t>
      </w:r>
      <w:hyperlink r:id="rId12" w:tgtFrame="_blank" w:history="1"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The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Education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Trust-New York</w:t>
        </w:r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. Desafortunadamente, las escuelas que pueden ofrecer una experiencia académica virtual completa, con alumnos que cuentan con dispositivos electrónicos, profesores que saben cómo diseñar lecciones en línea funcionales y una cultura basada en el aprendizaje tecnológico, no son muchas. La realidad es que la mayoría de las escuelas no están preparadas para este cambio que permite reconocer que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el acceso desigual a internet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es tan sólo uno de los muchos problemas que enfrenta nuestro sistema educativo a nivel global, así lo plantea Tara García para </w:t>
      </w:r>
      <w:hyperlink r:id="rId13" w:tgtFrame="_blank" w:history="1"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The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Hechinger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Report</w:t>
        </w:r>
        <w:proofErr w:type="spellEnd"/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.</w:t>
      </w:r>
    </w:p>
    <w:p w14:paraId="4F89F951" w14:textId="77777777" w:rsidR="00B62EF8" w:rsidRDefault="00A71619" w:rsidP="00D73FD8">
      <w:pPr>
        <w:shd w:val="clear" w:color="auto" w:fill="FFFFFF"/>
        <w:spacing w:after="240" w:line="36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Según el </w:t>
      </w:r>
      <w:hyperlink r:id="rId14" w:tgtFrame="_blank" w:history="1"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World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Economic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Forum</w:t>
        </w:r>
        <w:proofErr w:type="spellEnd"/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sólo alrededor del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60 % de la población mundial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tiene acceso a la red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. Generando que muchísimas instituciones busquen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soluciones provisionales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a esta crisis, tales como el sistema educativo mexicano, que fuera de colegios privados o facultades universitarias, no se acogió la implementación de aprendizaje en línea para el </w:t>
      </w:r>
    </w:p>
    <w:p w14:paraId="4063C68E" w14:textId="1194FFB3" w:rsidR="00B62EF8" w:rsidRDefault="00B62EF8" w:rsidP="00A81D69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proofErr w:type="spellStart"/>
      <w:r w:rsidRPr="00A81D69">
        <w:rPr>
          <w:rFonts w:ascii="Roboto" w:eastAsia="Times New Roman" w:hAnsi="Roboto" w:cs="Times New Roman"/>
          <w:color w:val="19191A"/>
          <w:sz w:val="32"/>
          <w:szCs w:val="32"/>
          <w:highlight w:val="yellow"/>
          <w:lang w:eastAsia="es-MX"/>
        </w:rPr>
        <w:lastRenderedPageBreak/>
        <w:t>Ctrl</w:t>
      </w:r>
      <w:proofErr w:type="spellEnd"/>
      <w:r w:rsidRPr="00A81D69">
        <w:rPr>
          <w:rFonts w:ascii="Roboto" w:eastAsia="Times New Roman" w:hAnsi="Roboto" w:cs="Times New Roman"/>
          <w:color w:val="19191A"/>
          <w:sz w:val="32"/>
          <w:szCs w:val="32"/>
          <w:highlight w:val="yellow"/>
          <w:lang w:eastAsia="es-MX"/>
        </w:rPr>
        <w:t xml:space="preserve"> + Q: </w:t>
      </w:r>
      <w:r w:rsidR="00F566B3" w:rsidRPr="00A81D69">
        <w:rPr>
          <w:rFonts w:ascii="Roboto" w:eastAsia="Times New Roman" w:hAnsi="Roboto" w:cs="Times New Roman"/>
          <w:color w:val="19191A"/>
          <w:sz w:val="32"/>
          <w:szCs w:val="32"/>
          <w:highlight w:val="yellow"/>
          <w:lang w:eastAsia="es-MX"/>
        </w:rPr>
        <w:t xml:space="preserve">este comando nos sirve para </w:t>
      </w:r>
      <w:r w:rsidR="00B56A61" w:rsidRPr="00A81D69">
        <w:rPr>
          <w:rFonts w:ascii="Roboto" w:eastAsia="Times New Roman" w:hAnsi="Roboto" w:cs="Times New Roman"/>
          <w:color w:val="19191A"/>
          <w:sz w:val="32"/>
          <w:szCs w:val="32"/>
          <w:highlight w:val="yellow"/>
          <w:lang w:eastAsia="es-MX"/>
        </w:rPr>
        <w:t>alinear el texto a la izquierda</w:t>
      </w:r>
      <w:r w:rsidR="00A81D69" w:rsidRPr="00A81D69">
        <w:rPr>
          <w:rFonts w:ascii="Roboto" w:eastAsia="Times New Roman" w:hAnsi="Roboto" w:cs="Times New Roman"/>
          <w:color w:val="19191A"/>
          <w:sz w:val="32"/>
          <w:szCs w:val="32"/>
          <w:highlight w:val="yellow"/>
          <w:lang w:eastAsia="es-MX"/>
        </w:rPr>
        <w:t>.</w:t>
      </w:r>
      <w:r w:rsidR="00A81D6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</w:t>
      </w:r>
    </w:p>
    <w:p w14:paraId="010BFF23" w14:textId="7B2E75A2" w:rsidR="00A71619" w:rsidRPr="00A71619" w:rsidRDefault="00A71619" w:rsidP="00D73FD8">
      <w:pPr>
        <w:shd w:val="clear" w:color="auto" w:fill="FFFFFF"/>
        <w:spacing w:after="240" w:line="36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sector público.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brecha digital continúa expandiéndose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a medida que los estudiantes en sectores vulnerables siguen quedándose atrás en su aprendizaje.</w:t>
      </w:r>
    </w:p>
    <w:p w14:paraId="444791E5" w14:textId="77777777" w:rsidR="00A71619" w:rsidRPr="00A71619" w:rsidRDefault="00A71619" w:rsidP="00D73FD8">
      <w:pPr>
        <w:shd w:val="clear" w:color="auto" w:fill="FFFFFF"/>
        <w:spacing w:after="240" w:line="36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"El mayor cambio que requiere el aprendizaje virtual es la flexibilidad y el reconocimiento de que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estructura controlada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de una escuela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no es replicable en línea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", señala </w:t>
      </w:r>
      <w:r w:rsidRPr="00A71619">
        <w:rPr>
          <w:rFonts w:ascii="Roboto" w:eastAsia="Times New Roman" w:hAnsi="Roboto" w:cs="Times New Roman"/>
          <w:i/>
          <w:iCs/>
          <w:color w:val="19191A"/>
          <w:sz w:val="32"/>
          <w:szCs w:val="32"/>
          <w:lang w:eastAsia="es-MX"/>
        </w:rPr>
        <w:t> 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Noah Dougherty, director de diseño en la consultora de educación, </w:t>
      </w:r>
      <w:hyperlink r:id="rId15" w:tgtFrame="_blank" w:history="1"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Education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Elements</w:t>
        </w:r>
        <w:proofErr w:type="spellEnd"/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. Muchas preguntas surgen a raíz de las problemáticas que tienden 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afectar de manera desigual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a aquellos en desventaja. El apoyo que se proporcionará, por ejemplo, a miles de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madres solteras mexicanas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necesitan escuelas abiertas porque tienen que trabajar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y su empleador o rubro no le permiten trabajar desde casa, 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familias inmigrantes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deberán averiguar cómo participar en la educación en el hogar con programas en inglés, que podría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no ser su primer idioma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o a aquellos niños que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dependen de la escuela para sus comidas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, es aún desconocido.</w:t>
      </w:r>
    </w:p>
    <w:p w14:paraId="08B4D02B" w14:textId="77777777" w:rsidR="00A71619" w:rsidRPr="00A71619" w:rsidRDefault="00A71619" w:rsidP="00D73FD8">
      <w:pPr>
        <w:shd w:val="clear" w:color="auto" w:fill="FFFFFF"/>
        <w:spacing w:line="360" w:lineRule="auto"/>
        <w:rPr>
          <w:rFonts w:ascii="Roboto Condensed" w:eastAsia="Times New Roman" w:hAnsi="Roboto Condensed" w:cs="Times New Roman"/>
          <w:b/>
          <w:bCs/>
          <w:color w:val="19191A"/>
          <w:sz w:val="32"/>
          <w:szCs w:val="32"/>
          <w:lang w:eastAsia="es-MX"/>
        </w:rPr>
      </w:pPr>
      <w:r w:rsidRPr="00A71619">
        <w:rPr>
          <w:rFonts w:ascii="Roboto Condensed" w:eastAsia="Times New Roman" w:hAnsi="Roboto Condensed" w:cs="Times New Roman"/>
          <w:b/>
          <w:bCs/>
          <w:color w:val="19191A"/>
          <w:sz w:val="32"/>
          <w:szCs w:val="32"/>
          <w:lang w:eastAsia="es-MX"/>
        </w:rPr>
        <w:t>"Han sido desalojados de su estabilidad, han sido desalojados de sus hogares, han sido desalojados de su capacidad de vivir de manera cómoda y segura".</w:t>
      </w:r>
    </w:p>
    <w:p w14:paraId="1BA2B5A0" w14:textId="77777777" w:rsidR="00A71619" w:rsidRPr="00A71619" w:rsidRDefault="00A71619" w:rsidP="00D73FD8">
      <w:pPr>
        <w:shd w:val="clear" w:color="auto" w:fill="FFFFFF"/>
        <w:spacing w:after="240" w:line="36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lastRenderedPageBreak/>
        <w:t xml:space="preserve">Estas dificultades se replican mundialmente, no sólo en la educación básica, sino en miles de universidades que han tenido que cerrar sus aulas debido a esta crisis sanitaria.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Harvard, Cambridge, MIT, UCLA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por nombrar sólo algunas instituciones de las que se han sumado,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pusieron pausa a todas las clases presenciales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eventos académicos y demás servicios, para mudarse a lecturas y conferencias en línea. Consecuentemente, miles de alumnos en educación superior alrededor del mundo, han tenido que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abandonar sus campus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tras el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aviso de desalojo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ha tomado a muchos sin recursos u opciones disponibles. Todas estas medidas fueron tomadas tras el estado de emergencia declarado en distintos estados, como en Massachusetts, EE. UU., donde fueron dados a conocer más de 100 casos confirmados.</w:t>
      </w:r>
    </w:p>
    <w:p w14:paraId="263231A8" w14:textId="77777777" w:rsidR="00F15B5F" w:rsidRDefault="00A71619" w:rsidP="00F15B5F">
      <w:pPr>
        <w:shd w:val="clear" w:color="auto" w:fill="FFFFFF"/>
        <w:spacing w:after="240" w:line="36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Tal es la situación del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20 %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de los alumnos totales en la Universidad de Harvard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se encuentran en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ayuda financiera completa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los 10,000 estudiantes internacionales, además de aquellos que pertenecen 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grupos minoritarios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quienes han sido los más afectados tras las normas preventivas llevadas a cabo estos últimos meses. </w:t>
      </w:r>
    </w:p>
    <w:p w14:paraId="36193376" w14:textId="77777777" w:rsidR="00F15B5F" w:rsidRDefault="00F15B5F" w:rsidP="00F15B5F">
      <w:pPr>
        <w:shd w:val="clear" w:color="auto" w:fill="FFFFFF"/>
        <w:spacing w:after="240" w:line="360" w:lineRule="auto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</w:p>
    <w:p w14:paraId="1FB6977D" w14:textId="6884EB0A" w:rsidR="00502E2E" w:rsidRPr="003F5D72" w:rsidRDefault="00502E2E" w:rsidP="00502E2E">
      <w:pPr>
        <w:shd w:val="clear" w:color="auto" w:fill="FFFFFF"/>
        <w:spacing w:after="240" w:line="360" w:lineRule="auto"/>
        <w:rPr>
          <w:rFonts w:eastAsia="Times New Roman" w:cstheme="minorHAnsi"/>
          <w:color w:val="19191A"/>
          <w:sz w:val="32"/>
          <w:szCs w:val="32"/>
          <w:lang w:eastAsia="es-MX"/>
        </w:rPr>
      </w:pPr>
      <w:proofErr w:type="spellStart"/>
      <w:r w:rsidRPr="003F5D72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lastRenderedPageBreak/>
        <w:t>Ctrl</w:t>
      </w:r>
      <w:proofErr w:type="spellEnd"/>
      <w:r w:rsidRPr="003F5D72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 xml:space="preserve"> + T: </w:t>
      </w:r>
      <w:r w:rsidR="009C6D81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 xml:space="preserve">este comando </w:t>
      </w:r>
      <w:r w:rsidR="00B16F7C" w:rsidRPr="003F5D72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 xml:space="preserve">nos permite centrar el </w:t>
      </w:r>
      <w:r w:rsidR="00B9513C" w:rsidRPr="003F5D72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>texto</w:t>
      </w:r>
      <w:r w:rsidR="003F5D72" w:rsidRPr="003F5D72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>.</w:t>
      </w:r>
      <w:r w:rsidR="003F5D72" w:rsidRPr="003F5D72">
        <w:rPr>
          <w:rFonts w:eastAsia="Times New Roman" w:cstheme="minorHAnsi"/>
          <w:color w:val="19191A"/>
          <w:sz w:val="32"/>
          <w:szCs w:val="32"/>
          <w:lang w:eastAsia="es-MX"/>
        </w:rPr>
        <w:t xml:space="preserve"> </w:t>
      </w:r>
    </w:p>
    <w:p w14:paraId="4C1E70D9" w14:textId="51E029F6" w:rsidR="00A71619" w:rsidRPr="00A71619" w:rsidRDefault="002B582A" w:rsidP="00502E2E">
      <w:pPr>
        <w:shd w:val="clear" w:color="auto" w:fill="FFFFFF"/>
        <w:spacing w:after="240" w:line="360" w:lineRule="auto"/>
        <w:jc w:val="center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La </w:t>
      </w:r>
      <w:r w:rsidR="00A71619"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educación en línea </w:t>
      </w:r>
      <w:r w:rsidR="00A71619"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, qué acciones tomarían quienes son originarios de países</w:t>
      </w:r>
      <w:r w:rsidR="00A71619"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="00A71619"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que se encontraban en la lista que </w:t>
      </w:r>
      <w:hyperlink r:id="rId16" w:tgtFrame="_blank" w:history="1">
        <w:r w:rsidR="00A71619" w:rsidRPr="00A71619">
          <w:rPr>
            <w:rFonts w:ascii="Roboto" w:eastAsia="Times New Roman" w:hAnsi="Roboto" w:cs="Times New Roman"/>
            <w:color w:val="000000"/>
            <w:sz w:val="32"/>
            <w:szCs w:val="32"/>
            <w:u w:val="single"/>
            <w:lang w:eastAsia="es-MX"/>
          </w:rPr>
          <w:t>CDC</w:t>
        </w:r>
      </w:hyperlink>
      <w:r w:rsidR="00A71619"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recomienda evitar, cuáles serían los efectos que este periodo tendría en </w:t>
      </w:r>
      <w:r w:rsidR="00A71619"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proyectos de años de investigación</w:t>
      </w:r>
      <w:r w:rsidR="00A71619"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para los alumnos de posgrado y en carreras universitarias, como en las </w:t>
      </w:r>
      <w:r w:rsidR="00A71619"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artes y ciencias</w:t>
      </w:r>
      <w:r w:rsidR="00A71619"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, donde la educación frente a frente es pieza clave.</w:t>
      </w:r>
    </w:p>
    <w:p w14:paraId="46DC17BD" w14:textId="77777777" w:rsidR="00A71619" w:rsidRPr="00A71619" w:rsidRDefault="00A71619" w:rsidP="00502E2E">
      <w:pPr>
        <w:shd w:val="clear" w:color="auto" w:fill="FFFFFF"/>
        <w:spacing w:after="240" w:line="360" w:lineRule="auto"/>
        <w:jc w:val="center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"Han sido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desalojados de su estabilidad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han sido desalojados de sus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hogares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han sido desalojados de su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capacidad de vivir de manera cómoda y segura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",</w:t>
      </w:r>
      <w:r w:rsidRPr="00A71619">
        <w:rPr>
          <w:rFonts w:ascii="Roboto" w:eastAsia="Times New Roman" w:hAnsi="Roboto" w:cs="Times New Roman"/>
          <w:i/>
          <w:i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menciona </w:t>
      </w:r>
      <w:proofErr w:type="spell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Jordan</w:t>
      </w:r>
      <w:proofErr w:type="spell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H. Barton, para </w:t>
      </w:r>
      <w:hyperlink r:id="rId17" w:tgtFrame="_blank" w:history="1"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The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Crimson</w:t>
        </w:r>
        <w:proofErr w:type="spellEnd"/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, periódico estudiantil de Harvard. Muchísimos casos de estudiantes que están atravesando este periodo de manera más turbulenta que otros están saliendo a flote. James A. Bedford, quien depende simultáneamente del apoyo financiero económico total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y los distintos empleos que ejerce dentro del campus para subsistir, se verá privado de sus principales fuentes de ingreso, por lo que su regreso a casa se verá comprometido.</w:t>
      </w:r>
    </w:p>
    <w:p w14:paraId="04877E83" w14:textId="77777777" w:rsidR="00A71619" w:rsidRPr="00A71619" w:rsidRDefault="00A71619" w:rsidP="00502E2E">
      <w:pPr>
        <w:shd w:val="clear" w:color="auto" w:fill="FFFFFF"/>
        <w:spacing w:line="360" w:lineRule="auto"/>
        <w:jc w:val="center"/>
        <w:rPr>
          <w:rFonts w:ascii="Roboto Condensed" w:eastAsia="Times New Roman" w:hAnsi="Roboto Condensed" w:cs="Times New Roman"/>
          <w:b/>
          <w:bCs/>
          <w:color w:val="19191A"/>
          <w:sz w:val="32"/>
          <w:szCs w:val="32"/>
          <w:lang w:eastAsia="es-MX"/>
        </w:rPr>
      </w:pPr>
      <w:r w:rsidRPr="00A71619">
        <w:rPr>
          <w:rFonts w:ascii="Roboto Condensed" w:eastAsia="Times New Roman" w:hAnsi="Roboto Condensed" w:cs="Times New Roman"/>
          <w:b/>
          <w:bCs/>
          <w:color w:val="19191A"/>
          <w:sz w:val="32"/>
          <w:szCs w:val="32"/>
          <w:lang w:eastAsia="es-MX"/>
        </w:rPr>
        <w:t>"Este es un enorme desafío de equidad educativa que puede tener consecuencias que alteran la vida de los estudiantes vulnerables".</w:t>
      </w:r>
    </w:p>
    <w:p w14:paraId="5D0D1AB1" w14:textId="77777777" w:rsidR="00A71619" w:rsidRPr="00A71619" w:rsidRDefault="00A71619" w:rsidP="00502E2E">
      <w:pPr>
        <w:shd w:val="clear" w:color="auto" w:fill="FFFFFF"/>
        <w:spacing w:after="240" w:line="360" w:lineRule="auto"/>
        <w:jc w:val="center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lastRenderedPageBreak/>
        <w:t xml:space="preserve">Más escenarios se suman a la lista, como quienes viven en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áreas rurales sin acceso a internet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o con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zonas horarias distintas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. "Digamos que tengo que volver a Japón. Eso significa que hay una diferencia de tiempo de 13 horas. Cuando ustedes estén tomando la sesión real, debería estar durmiendo",</w:t>
      </w:r>
      <w:r w:rsidRPr="00A71619">
        <w:rPr>
          <w:rFonts w:ascii="Roboto" w:eastAsia="Times New Roman" w:hAnsi="Roboto" w:cs="Times New Roman"/>
          <w:i/>
          <w:i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mencionó Satoshi </w:t>
      </w:r>
      <w:proofErr w:type="spell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Yanaizu</w:t>
      </w:r>
      <w:proofErr w:type="spell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al periódico estudiantil. Otro estudiante, Tomasz </w:t>
      </w:r>
      <w:proofErr w:type="spell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Wojtasik</w:t>
      </w:r>
      <w:proofErr w:type="spell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quien se encuentra una situación mucho más crítica, dijo que fue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expulsado de la casa de sus padres debido a su sexualidad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hace un año y menciona que no sabe en dónde se estará quedando durante este proceso.</w:t>
      </w:r>
    </w:p>
    <w:p w14:paraId="5AC5CD7E" w14:textId="77777777" w:rsidR="00A71619" w:rsidRPr="00A71619" w:rsidRDefault="00A71619" w:rsidP="00502E2E">
      <w:pPr>
        <w:shd w:val="clear" w:color="auto" w:fill="FFFFFF"/>
        <w:spacing w:after="240" w:line="360" w:lineRule="auto"/>
        <w:jc w:val="center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“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El único ecualizador en Harvard es el hecho de que todos vivimos juntos y tenemos el mismo alojamiento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. Vivimos juntos, comemos la misma comida, tenemos los mismos recursos </w:t>
      </w:r>
      <w:proofErr w:type="gram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docentes ”</w:t>
      </w:r>
      <w:proofErr w:type="gram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, agregó </w:t>
      </w:r>
      <w:proofErr w:type="spellStart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Wyville</w:t>
      </w:r>
      <w:proofErr w:type="spellEnd"/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, quien es originario de Anniston, Alabama. "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Pero si quitas la vida en el campus y la vida residencial, entonces quitas ese ecualizador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".</w:t>
      </w:r>
    </w:p>
    <w:p w14:paraId="0254A7E5" w14:textId="4B76CB1B" w:rsidR="002B582A" w:rsidRDefault="00A71619" w:rsidP="00502E2E">
      <w:pPr>
        <w:shd w:val="clear" w:color="auto" w:fill="FFFFFF"/>
        <w:spacing w:after="240" w:line="360" w:lineRule="auto"/>
        <w:jc w:val="center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Aunado a esto y de manera muy contigua, agregamos la situación en la que se encuentran las personas que ofrecen sus servicios al campus en áreas de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limpieza, seguridad y mantenimiento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. Personal que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depende totalmente de la afluencia de estudiantes y docentes en el campus.</w:t>
      </w:r>
    </w:p>
    <w:p w14:paraId="1AF8E281" w14:textId="6DCFCB84" w:rsidR="009C6D81" w:rsidRPr="00354F0D" w:rsidRDefault="009C6D81" w:rsidP="009C6D81">
      <w:pPr>
        <w:shd w:val="clear" w:color="auto" w:fill="FFFFFF"/>
        <w:spacing w:after="240" w:line="360" w:lineRule="auto"/>
        <w:rPr>
          <w:rFonts w:eastAsia="Times New Roman" w:cstheme="minorHAnsi"/>
          <w:color w:val="19191A"/>
          <w:sz w:val="32"/>
          <w:szCs w:val="32"/>
          <w:lang w:eastAsia="es-MX"/>
        </w:rPr>
      </w:pPr>
      <w:proofErr w:type="spellStart"/>
      <w:r w:rsidRPr="00354F0D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lastRenderedPageBreak/>
        <w:t>Ctrl</w:t>
      </w:r>
      <w:proofErr w:type="spellEnd"/>
      <w:r w:rsidRPr="00354F0D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 xml:space="preserve"> +D: este comando nos permite </w:t>
      </w:r>
      <w:r w:rsidR="00354F0D" w:rsidRPr="00354F0D">
        <w:rPr>
          <w:rFonts w:eastAsia="Times New Roman" w:cstheme="minorHAnsi"/>
          <w:color w:val="19191A"/>
          <w:sz w:val="32"/>
          <w:szCs w:val="32"/>
          <w:highlight w:val="yellow"/>
          <w:lang w:eastAsia="es-MX"/>
        </w:rPr>
        <w:t>alinear el texto a la derecha.</w:t>
      </w:r>
    </w:p>
    <w:p w14:paraId="716948C4" w14:textId="4E39D04C" w:rsidR="00A71619" w:rsidRPr="00A71619" w:rsidRDefault="00A71619" w:rsidP="00B53A62">
      <w:pPr>
        <w:shd w:val="clear" w:color="auto" w:fill="FFFFFF"/>
        <w:spacing w:after="240" w:line="360" w:lineRule="auto"/>
        <w:jc w:val="right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Las posibilidades para ellos varían entre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reducción de horas, licencias no remuneradas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hasta los muy posibles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despidos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.</w:t>
      </w:r>
    </w:p>
    <w:p w14:paraId="6F1979EA" w14:textId="77777777" w:rsidR="00A71619" w:rsidRPr="00A71619" w:rsidRDefault="00A71619" w:rsidP="00B53A62">
      <w:pPr>
        <w:shd w:val="clear" w:color="auto" w:fill="FFFFFF"/>
        <w:spacing w:after="240" w:line="360" w:lineRule="auto"/>
        <w:jc w:val="right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Harvard, en respuesta a todas las necesidades de los estudiantes, ha estado desarrollando casos de excepción para aquellos estudiantes internacionales que no pueden regresar a casa, y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reembolsos totales o parciales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de vuelos y transporte de pertenencias, a quienes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dependen del apoyo financiero 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otorgado por la universidad. A esto se le une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solidaridad de los alumnos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se encuentran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ofreciendo resguardo y alimento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a aquellos que lo necesitan.</w:t>
      </w:r>
    </w:p>
    <w:p w14:paraId="3F6709CF" w14:textId="77777777" w:rsidR="00A71619" w:rsidRPr="00A71619" w:rsidRDefault="00A71619" w:rsidP="00B53A62">
      <w:pPr>
        <w:shd w:val="clear" w:color="auto" w:fill="FFFFFF"/>
        <w:spacing w:line="360" w:lineRule="auto"/>
        <w:jc w:val="right"/>
        <w:rPr>
          <w:rFonts w:ascii="Roboto Condensed" w:eastAsia="Times New Roman" w:hAnsi="Roboto Condensed" w:cs="Times New Roman"/>
          <w:b/>
          <w:bCs/>
          <w:color w:val="19191A"/>
          <w:sz w:val="32"/>
          <w:szCs w:val="32"/>
          <w:lang w:eastAsia="es-MX"/>
        </w:rPr>
      </w:pPr>
      <w:r w:rsidRPr="00A71619">
        <w:rPr>
          <w:rFonts w:ascii="Roboto Condensed" w:eastAsia="Times New Roman" w:hAnsi="Roboto Condensed" w:cs="Times New Roman"/>
          <w:b/>
          <w:bCs/>
          <w:color w:val="19191A"/>
          <w:sz w:val="32"/>
          <w:szCs w:val="32"/>
          <w:lang w:eastAsia="es-MX"/>
        </w:rPr>
        <w:t>"El mayor cambio que requiere el aprendizaje virtual es la flexibilidad y el reconocimiento de que la estructura controlada de una escuela no es replicable en línea".</w:t>
      </w:r>
    </w:p>
    <w:p w14:paraId="6EF01127" w14:textId="77777777" w:rsidR="00A71619" w:rsidRPr="00A71619" w:rsidRDefault="00A71619" w:rsidP="00B53A62">
      <w:pPr>
        <w:shd w:val="clear" w:color="auto" w:fill="FFFFFF"/>
        <w:spacing w:after="0" w:line="360" w:lineRule="auto"/>
        <w:jc w:val="right"/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</w:pP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En cuestión de semanas, se ha cambiado la manera en la que los estudiantes aprenden, y justo estas transformaciones nos dan un vistazo a las fallas en materia de equidad que sigue presentando nuestro sistema educativo, incluso en los círculos más privilegiados. El </w:t>
      </w:r>
      <w:hyperlink r:id="rId18" w:tgtFrame="_blank" w:history="1"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World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Economic</w:t>
        </w:r>
        <w:proofErr w:type="spellEnd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 xml:space="preserve"> </w:t>
        </w:r>
        <w:proofErr w:type="spellStart"/>
        <w:r w:rsidRPr="00A71619">
          <w:rPr>
            <w:rFonts w:ascii="Roboto" w:eastAsia="Times New Roman" w:hAnsi="Roboto" w:cs="Times New Roman"/>
            <w:i/>
            <w:iCs/>
            <w:color w:val="000000"/>
            <w:sz w:val="32"/>
            <w:szCs w:val="32"/>
            <w:u w:val="single"/>
            <w:lang w:eastAsia="es-MX"/>
          </w:rPr>
          <w:t>Forum</w:t>
        </w:r>
        <w:proofErr w:type="spellEnd"/>
      </w:hyperlink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>, plantea que esta pandemia se convierte en una oportunidad para recordarnos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 las habilidades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que nuestros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 xml:space="preserve">estudiantes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lastRenderedPageBreak/>
        <w:t>necesitan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justo en crisis como estas, siendo así,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la toma de decisiones informada, resolución creativa de problemas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y, sobre todo,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adaptabilidad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. Para garantizar que esas habilidades sigan siendo una prioridad para todos los alumnos, la </w:t>
      </w:r>
      <w:r w:rsidRPr="00A71619">
        <w:rPr>
          <w:rFonts w:ascii="Roboto" w:eastAsia="Times New Roman" w:hAnsi="Roboto" w:cs="Times New Roman"/>
          <w:b/>
          <w:bCs/>
          <w:color w:val="19191A"/>
          <w:sz w:val="32"/>
          <w:szCs w:val="32"/>
          <w:lang w:eastAsia="es-MX"/>
        </w:rPr>
        <w:t>resiliencia</w:t>
      </w:r>
      <w:r w:rsidRPr="00A71619">
        <w:rPr>
          <w:rFonts w:ascii="Roboto" w:eastAsia="Times New Roman" w:hAnsi="Roboto" w:cs="Times New Roman"/>
          <w:color w:val="19191A"/>
          <w:sz w:val="32"/>
          <w:szCs w:val="32"/>
          <w:lang w:eastAsia="es-MX"/>
        </w:rPr>
        <w:t xml:space="preserve"> también debe integrarse en nuestros sistemas educativos.</w:t>
      </w:r>
    </w:p>
    <w:p w14:paraId="2743BA96" w14:textId="2DDE3A2D" w:rsidR="00A71619" w:rsidRDefault="00A71619" w:rsidP="00B53A62">
      <w:pPr>
        <w:jc w:val="right"/>
        <w:rPr>
          <w:b/>
          <w:bCs/>
          <w:sz w:val="32"/>
          <w:szCs w:val="32"/>
        </w:rPr>
      </w:pPr>
    </w:p>
    <w:p w14:paraId="2CBADE44" w14:textId="1BB08C91" w:rsidR="00E22E27" w:rsidRPr="00D07249" w:rsidRDefault="00A71619" w:rsidP="00B53A62">
      <w:pPr>
        <w:pStyle w:val="NormalWeb"/>
        <w:spacing w:line="360" w:lineRule="auto"/>
        <w:jc w:val="right"/>
        <w:rPr>
          <w:rFonts w:ascii="Roboto" w:hAnsi="Roboto"/>
          <w:color w:val="000000"/>
          <w:sz w:val="32"/>
          <w:szCs w:val="32"/>
        </w:rPr>
      </w:pPr>
      <w:r w:rsidRPr="00A71619">
        <w:rPr>
          <w:rFonts w:ascii="Roboto" w:hAnsi="Roboto"/>
          <w:color w:val="000000"/>
          <w:sz w:val="32"/>
          <w:szCs w:val="32"/>
        </w:rPr>
        <w:t>En este contexto, el pasado 24 de agosto dio inicio en México, bajo la modalidad a distancia, el nuevo ciclo escolar 2020-2021 para todos los alumnos, profesores y planteles que integran los tres niveles de la educación básica (preescolar, primaria y secundaria). Para atender la obligación del Estado mexicano de impartir educación básica y media superior, las autoridades educativas federales diseñaron un plan de acción que en lo fundamental se centra en la impartición de los contenidos curriculares de las diferentes materias a través de canales del sistema de televisión abierta digital y de estaciones del sistema de radiodifusión. El acuerdo de concertación con los representantes de cuatro televisoras -además de los canales del sistema público de radiodifusión- es congruente con el contexto en el que se presenta y contribuirá a la impartición</w:t>
      </w:r>
      <w:r w:rsidR="00354F0D">
        <w:rPr>
          <w:rFonts w:ascii="Roboto" w:hAnsi="Roboto"/>
          <w:color w:val="000000"/>
          <w:sz w:val="32"/>
          <w:szCs w:val="32"/>
        </w:rPr>
        <w:t xml:space="preserve">. </w:t>
      </w:r>
    </w:p>
    <w:sectPr w:rsidR="00E22E27" w:rsidRPr="00D07249"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1748" w14:textId="77777777" w:rsidR="00D40236" w:rsidRDefault="00D40236" w:rsidP="00D40236">
      <w:pPr>
        <w:spacing w:after="0" w:line="240" w:lineRule="auto"/>
      </w:pPr>
      <w:r>
        <w:separator/>
      </w:r>
    </w:p>
  </w:endnote>
  <w:endnote w:type="continuationSeparator" w:id="0">
    <w:p w14:paraId="286FCC58" w14:textId="77777777" w:rsidR="00D40236" w:rsidRDefault="00D4023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5267759"/>
      <w:docPartObj>
        <w:docPartGallery w:val="Page Numbers (Bottom of Page)"/>
        <w:docPartUnique/>
      </w:docPartObj>
    </w:sdtPr>
    <w:sdtContent>
      <w:p w14:paraId="4C6765EE" w14:textId="608AB48D" w:rsidR="00D40236" w:rsidRDefault="00D40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80E062" w14:textId="77777777" w:rsidR="00D40236" w:rsidRDefault="00D40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049C1" w14:textId="77777777" w:rsidR="00D40236" w:rsidRDefault="00D40236" w:rsidP="00D40236">
      <w:pPr>
        <w:spacing w:after="0" w:line="240" w:lineRule="auto"/>
      </w:pPr>
      <w:r>
        <w:separator/>
      </w:r>
    </w:p>
  </w:footnote>
  <w:footnote w:type="continuationSeparator" w:id="0">
    <w:p w14:paraId="0C09CB04" w14:textId="77777777" w:rsidR="00D40236" w:rsidRDefault="00D40236" w:rsidP="00D40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19"/>
    <w:rsid w:val="00065480"/>
    <w:rsid w:val="00071063"/>
    <w:rsid w:val="000B01C4"/>
    <w:rsid w:val="000E7B14"/>
    <w:rsid w:val="002B445D"/>
    <w:rsid w:val="002B582A"/>
    <w:rsid w:val="00322293"/>
    <w:rsid w:val="0032608F"/>
    <w:rsid w:val="00354F0D"/>
    <w:rsid w:val="003F5D72"/>
    <w:rsid w:val="00410943"/>
    <w:rsid w:val="004E0B60"/>
    <w:rsid w:val="00502E2E"/>
    <w:rsid w:val="005331F3"/>
    <w:rsid w:val="0054018C"/>
    <w:rsid w:val="005B1ED9"/>
    <w:rsid w:val="006E2263"/>
    <w:rsid w:val="00732C1D"/>
    <w:rsid w:val="00745DBA"/>
    <w:rsid w:val="00890572"/>
    <w:rsid w:val="00957830"/>
    <w:rsid w:val="009C5E7D"/>
    <w:rsid w:val="009C6D81"/>
    <w:rsid w:val="00A71619"/>
    <w:rsid w:val="00A81D69"/>
    <w:rsid w:val="00AD293B"/>
    <w:rsid w:val="00AF236B"/>
    <w:rsid w:val="00B16F7C"/>
    <w:rsid w:val="00B45C58"/>
    <w:rsid w:val="00B53A62"/>
    <w:rsid w:val="00B56A61"/>
    <w:rsid w:val="00B62EF8"/>
    <w:rsid w:val="00B645AB"/>
    <w:rsid w:val="00B9513C"/>
    <w:rsid w:val="00D07249"/>
    <w:rsid w:val="00D15E4B"/>
    <w:rsid w:val="00D40236"/>
    <w:rsid w:val="00D73FD8"/>
    <w:rsid w:val="00E22E27"/>
    <w:rsid w:val="00E2335D"/>
    <w:rsid w:val="00E7368D"/>
    <w:rsid w:val="00EE03CB"/>
    <w:rsid w:val="00F03780"/>
    <w:rsid w:val="00F07D3E"/>
    <w:rsid w:val="00F15B5F"/>
    <w:rsid w:val="00F17CB1"/>
    <w:rsid w:val="00F566B3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4125"/>
  <w15:chartTrackingRefBased/>
  <w15:docId w15:val="{323CEF2E-ED55-44DE-AE08-1F0DF4E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716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7161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71619"/>
    <w:rPr>
      <w:i/>
      <w:iCs/>
    </w:rPr>
  </w:style>
  <w:style w:type="paragraph" w:styleId="NormalWeb">
    <w:name w:val="Normal (Web)"/>
    <w:basedOn w:val="Normal"/>
    <w:uiPriority w:val="99"/>
    <w:unhideWhenUsed/>
    <w:rsid w:val="00A7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738">
          <w:blockQuote w:val="1"/>
          <w:marLeft w:val="0"/>
          <w:marRight w:val="0"/>
          <w:marTop w:val="240"/>
          <w:marBottom w:val="240"/>
          <w:divBdr>
            <w:top w:val="single" w:sz="2" w:space="0" w:color="19191A"/>
            <w:left w:val="single" w:sz="6" w:space="12" w:color="19191A"/>
            <w:bottom w:val="single" w:sz="2" w:space="0" w:color="19191A"/>
            <w:right w:val="single" w:sz="2" w:space="0" w:color="19191A"/>
          </w:divBdr>
        </w:div>
        <w:div w:id="831064398">
          <w:blockQuote w:val="1"/>
          <w:marLeft w:val="0"/>
          <w:marRight w:val="0"/>
          <w:marTop w:val="240"/>
          <w:marBottom w:val="240"/>
          <w:divBdr>
            <w:top w:val="single" w:sz="2" w:space="0" w:color="19191A"/>
            <w:left w:val="single" w:sz="6" w:space="12" w:color="19191A"/>
            <w:bottom w:val="single" w:sz="2" w:space="0" w:color="19191A"/>
            <w:right w:val="single" w:sz="2" w:space="0" w:color="19191A"/>
          </w:divBdr>
        </w:div>
        <w:div w:id="1827240179">
          <w:blockQuote w:val="1"/>
          <w:marLeft w:val="0"/>
          <w:marRight w:val="0"/>
          <w:marTop w:val="240"/>
          <w:marBottom w:val="240"/>
          <w:divBdr>
            <w:top w:val="single" w:sz="2" w:space="0" w:color="19191A"/>
            <w:left w:val="single" w:sz="6" w:space="12" w:color="19191A"/>
            <w:bottom w:val="single" w:sz="2" w:space="0" w:color="19191A"/>
            <w:right w:val="single" w:sz="2" w:space="0" w:color="1919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" TargetMode="External"/><Relationship Id="rId13" Type="http://schemas.openxmlformats.org/officeDocument/2006/relationships/hyperlink" Target="https://hechingerreport.org/coronavirus-is-poised-to-inflame-inequality-in-schools/" TargetMode="External"/><Relationship Id="rId18" Type="http://schemas.openxmlformats.org/officeDocument/2006/relationships/hyperlink" Target="https://es.weforum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n.unesco.org/themes/education-emergencies/coronavirus-school-closures" TargetMode="External"/><Relationship Id="rId12" Type="http://schemas.openxmlformats.org/officeDocument/2006/relationships/hyperlink" Target="https://newyork.edtrust.org/" TargetMode="External"/><Relationship Id="rId17" Type="http://schemas.openxmlformats.org/officeDocument/2006/relationships/hyperlink" Target="https://www.thecrimson.com/article/2020/3/11/harvard-coronavirus-fgli-student-concer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dc.gov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udh.unam.mx/perseo/la-educacion-en-tiempos-de-pandemia/" TargetMode="External"/><Relationship Id="rId11" Type="http://schemas.openxmlformats.org/officeDocument/2006/relationships/hyperlink" Target="https://hechingerreport.org/ready-or-not-a-new-era-of-homeschooling-has-begu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delements.com/" TargetMode="External"/><Relationship Id="rId10" Type="http://schemas.openxmlformats.org/officeDocument/2006/relationships/hyperlink" Target="https://www.gob.mx/se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heri.org/homeschool-population-size-growing/" TargetMode="External"/><Relationship Id="rId14" Type="http://schemas.openxmlformats.org/officeDocument/2006/relationships/hyperlink" Target="https://www.weforum.org/agenda/2020/03/3-ways-coronavirus-is-reshaping-education-and-what-changes-might-be-here-to-sta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1739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49</cp:revision>
  <dcterms:created xsi:type="dcterms:W3CDTF">2021-04-16T04:41:00Z</dcterms:created>
  <dcterms:modified xsi:type="dcterms:W3CDTF">2021-04-16T05:19:00Z</dcterms:modified>
</cp:coreProperties>
</file>