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EBD3" w14:textId="5785F1FD" w:rsidR="00F57780" w:rsidRDefault="00F57780" w:rsidP="00156F8A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742A1A8A" wp14:editId="13A2C066">
            <wp:simplePos x="0" y="0"/>
            <wp:positionH relativeFrom="page">
              <wp:align>right</wp:align>
            </wp:positionH>
            <wp:positionV relativeFrom="paragraph">
              <wp:posOffset>-905644</wp:posOffset>
            </wp:positionV>
            <wp:extent cx="7555230" cy="10659979"/>
            <wp:effectExtent l="0" t="0" r="7620" b="8255"/>
            <wp:wrapNone/>
            <wp:docPr id="3" name="Imagen 3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ED408" w14:textId="0CD16114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 xml:space="preserve">ESCUELA NORMAL DE EDUCACION PREESCOLAR </w:t>
      </w:r>
    </w:p>
    <w:p w14:paraId="1665E4F3" w14:textId="0C102E22" w:rsidR="00156F8A" w:rsidRPr="00156F8A" w:rsidRDefault="00156F8A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sz w:val="36"/>
          <w:szCs w:val="36"/>
        </w:rPr>
        <w:t>Licenciatura en Educación Preescolar</w:t>
      </w:r>
    </w:p>
    <w:p w14:paraId="63C6935C" w14:textId="10DDD0BD" w:rsidR="00156F8A" w:rsidRPr="00156F8A" w:rsidRDefault="00F57780" w:rsidP="00156F8A">
      <w:pPr>
        <w:jc w:val="center"/>
        <w:rPr>
          <w:rFonts w:ascii="Berlin Sans FB" w:hAnsi="Berlin Sans FB"/>
          <w:sz w:val="36"/>
          <w:szCs w:val="36"/>
        </w:rPr>
      </w:pPr>
      <w:r w:rsidRPr="00156F8A">
        <w:rPr>
          <w:rFonts w:ascii="Berlin Sans FB" w:hAnsi="Berlin Sans FB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E537B3" wp14:editId="203F5D35">
            <wp:simplePos x="0" y="0"/>
            <wp:positionH relativeFrom="margin">
              <wp:align>center</wp:align>
            </wp:positionH>
            <wp:positionV relativeFrom="page">
              <wp:posOffset>2698683</wp:posOffset>
            </wp:positionV>
            <wp:extent cx="2070272" cy="1539433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72" cy="153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8A" w:rsidRPr="00156F8A">
        <w:rPr>
          <w:rFonts w:ascii="Berlin Sans FB" w:hAnsi="Berlin Sans FB"/>
          <w:sz w:val="36"/>
          <w:szCs w:val="36"/>
        </w:rPr>
        <w:t>Ciclo 2020-2021</w:t>
      </w:r>
    </w:p>
    <w:p w14:paraId="38FDE40F" w14:textId="53377058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7A26DF5A" w14:textId="5AC3094C" w:rsidR="00156F8A" w:rsidRP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</w:p>
    <w:p w14:paraId="4A7E02D7" w14:textId="6B52A545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5C9B3D1A" w14:textId="77777777" w:rsidR="00156F8A" w:rsidRPr="00156F8A" w:rsidRDefault="00156F8A" w:rsidP="00156F8A">
      <w:pPr>
        <w:rPr>
          <w:rFonts w:ascii="Berlin Sans FB" w:hAnsi="Berlin Sans FB"/>
          <w:sz w:val="40"/>
          <w:szCs w:val="40"/>
        </w:rPr>
      </w:pPr>
    </w:p>
    <w:p w14:paraId="2BFEA5EB" w14:textId="3AFFDE9E" w:rsidR="00156F8A" w:rsidRPr="00F57780" w:rsidRDefault="00156F8A" w:rsidP="00156F8A">
      <w:pPr>
        <w:jc w:val="center"/>
        <w:rPr>
          <w:rFonts w:ascii="Berlin Sans FB" w:hAnsi="Berlin Sans FB"/>
          <w:b/>
          <w:bCs/>
          <w:color w:val="DF51E2"/>
          <w:sz w:val="44"/>
          <w:szCs w:val="44"/>
        </w:rPr>
      </w:pPr>
      <w:r w:rsidRPr="00F57780">
        <w:rPr>
          <w:rFonts w:ascii="Berlin Sans FB" w:hAnsi="Berlin Sans FB"/>
          <w:b/>
          <w:bCs/>
          <w:color w:val="DF51E2"/>
          <w:sz w:val="44"/>
          <w:szCs w:val="44"/>
        </w:rPr>
        <w:t xml:space="preserve">“Ventajas del aula invertida” </w:t>
      </w:r>
    </w:p>
    <w:p w14:paraId="050C308A" w14:textId="77777777" w:rsidR="00F57780" w:rsidRPr="00156F8A" w:rsidRDefault="00F57780" w:rsidP="00156F8A">
      <w:pPr>
        <w:jc w:val="center"/>
        <w:rPr>
          <w:rFonts w:ascii="Berlin Sans FB" w:hAnsi="Berlin Sans FB"/>
          <w:sz w:val="40"/>
          <w:szCs w:val="40"/>
        </w:rPr>
      </w:pPr>
    </w:p>
    <w:p w14:paraId="088CA7AB" w14:textId="3280902D" w:rsidR="00156F8A" w:rsidRPr="00156F8A" w:rsidRDefault="00156F8A" w:rsidP="00156F8A">
      <w:pPr>
        <w:jc w:val="center"/>
        <w:rPr>
          <w:rFonts w:ascii="Avenir Next LT Pro" w:hAnsi="Avenir Next LT Pro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Asignatura: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>C</w:t>
      </w:r>
      <w:r w:rsidRPr="00156F8A">
        <w:rPr>
          <w:rFonts w:ascii="Avenir Next LT Pro" w:hAnsi="Avenir Next LT Pro"/>
          <w:sz w:val="36"/>
          <w:szCs w:val="36"/>
        </w:rPr>
        <w:t>omputación</w:t>
      </w:r>
    </w:p>
    <w:p w14:paraId="6FC8AB3D" w14:textId="076C7C94" w:rsidR="00156F8A" w:rsidRPr="00156F8A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Titular:</w:t>
      </w:r>
      <w:r>
        <w:rPr>
          <w:rFonts w:ascii="Berlin Sans FB" w:hAnsi="Berlin Sans FB"/>
          <w:sz w:val="40"/>
          <w:szCs w:val="40"/>
        </w:rPr>
        <w:t xml:space="preserve"> </w:t>
      </w:r>
      <w:r>
        <w:rPr>
          <w:rFonts w:ascii="Avenir Next LT Pro" w:hAnsi="Avenir Next LT Pro"/>
          <w:sz w:val="36"/>
          <w:szCs w:val="36"/>
        </w:rPr>
        <w:t xml:space="preserve">Mario Alejandro Gutiérrez Hernandez </w:t>
      </w:r>
    </w:p>
    <w:p w14:paraId="16B724B2" w14:textId="13CA363C" w:rsidR="00156F8A" w:rsidRDefault="00156F8A" w:rsidP="00156F8A">
      <w:pPr>
        <w:jc w:val="center"/>
        <w:rPr>
          <w:rFonts w:ascii="Berlin Sans FB" w:hAnsi="Berlin Sans FB"/>
          <w:sz w:val="40"/>
          <w:szCs w:val="40"/>
        </w:rPr>
      </w:pPr>
      <w:r w:rsidRPr="00156F8A">
        <w:rPr>
          <w:rFonts w:ascii="Berlin Sans FB" w:hAnsi="Berlin Sans FB"/>
          <w:sz w:val="40"/>
          <w:szCs w:val="40"/>
        </w:rPr>
        <w:t>Alumnas:</w:t>
      </w:r>
      <w:r>
        <w:rPr>
          <w:rFonts w:ascii="Berlin Sans FB" w:hAnsi="Berlin Sans FB"/>
          <w:sz w:val="40"/>
          <w:szCs w:val="40"/>
        </w:rPr>
        <w:t xml:space="preserve"> </w:t>
      </w:r>
    </w:p>
    <w:p w14:paraId="366A3DD0" w14:textId="4F51E5B6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Andrea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E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lizabeth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guirre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odríguez</w:t>
      </w:r>
    </w:p>
    <w:p w14:paraId="500E4021" w14:textId="675400B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Mariel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esendiz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V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illarreal</w:t>
      </w:r>
    </w:p>
    <w:p w14:paraId="44740BDE" w14:textId="74739204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Melissa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ldaco</w:t>
      </w:r>
    </w:p>
    <w:p w14:paraId="1E36EAAD" w14:textId="04560DA8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Diana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ristela de la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C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ruz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aucedo</w:t>
      </w:r>
    </w:p>
    <w:p w14:paraId="2C88EE78" w14:textId="36F47495" w:rsidR="006724D2" w:rsidRP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Karen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arisol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artínez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R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eyes</w:t>
      </w:r>
    </w:p>
    <w:p w14:paraId="4F8F496D" w14:textId="17103EF1" w:rsidR="00156F8A" w:rsidRPr="006724D2" w:rsidRDefault="006724D2" w:rsidP="006724D2">
      <w:pPr>
        <w:pStyle w:val="Prrafodelista"/>
        <w:numPr>
          <w:ilvl w:val="0"/>
          <w:numId w:val="5"/>
        </w:numPr>
        <w:jc w:val="center"/>
        <w:rPr>
          <w:rFonts w:ascii="Avenir Next LT Pro" w:hAnsi="Avenir Next LT Pro"/>
          <w:sz w:val="32"/>
          <w:szCs w:val="32"/>
        </w:rPr>
      </w:pPr>
      <w:r w:rsidRPr="006724D2">
        <w:rPr>
          <w:rFonts w:ascii="Avenir Next LT Pro" w:hAnsi="Avenir Next LT Pro"/>
          <w:sz w:val="32"/>
          <w:szCs w:val="32"/>
        </w:rPr>
        <w:t xml:space="preserve">Adamary </w:t>
      </w:r>
      <w:r>
        <w:rPr>
          <w:rFonts w:ascii="Avenir Next LT Pro" w:hAnsi="Avenir Next LT Pro"/>
          <w:sz w:val="32"/>
          <w:szCs w:val="32"/>
        </w:rPr>
        <w:t>S</w:t>
      </w:r>
      <w:r w:rsidRPr="006724D2">
        <w:rPr>
          <w:rFonts w:ascii="Avenir Next LT Pro" w:hAnsi="Avenir Next LT Pro"/>
          <w:sz w:val="32"/>
          <w:szCs w:val="32"/>
        </w:rPr>
        <w:t xml:space="preserve">arahi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 xml:space="preserve">rizpe </w:t>
      </w:r>
      <w:r>
        <w:rPr>
          <w:rFonts w:ascii="Avenir Next LT Pro" w:hAnsi="Avenir Next LT Pro"/>
          <w:sz w:val="32"/>
          <w:szCs w:val="32"/>
        </w:rPr>
        <w:t>A</w:t>
      </w:r>
      <w:r w:rsidRPr="006724D2">
        <w:rPr>
          <w:rFonts w:ascii="Avenir Next LT Pro" w:hAnsi="Avenir Next LT Pro"/>
          <w:sz w:val="32"/>
          <w:szCs w:val="32"/>
        </w:rPr>
        <w:t>lvarez</w:t>
      </w:r>
    </w:p>
    <w:p w14:paraId="17F0D6F8" w14:textId="0EF59E0A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Ariana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J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azmín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M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orales </w:t>
      </w: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Sa</w:t>
      </w:r>
      <w:r w:rsidRPr="006724D2">
        <w:rPr>
          <w:rFonts w:ascii="Avenir Next LT Pro" w:eastAsia="Times New Roman" w:hAnsi="Avenir Next LT Pro" w:cs="Segoe UI"/>
          <w:sz w:val="32"/>
          <w:szCs w:val="32"/>
          <w:lang w:eastAsia="es-ES"/>
        </w:rPr>
        <w:t>ucedo</w:t>
      </w:r>
    </w:p>
    <w:p w14:paraId="3768F62A" w14:textId="7F1AA2C0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>Natalia Guevara García</w:t>
      </w:r>
    </w:p>
    <w:p w14:paraId="5383BB72" w14:textId="4E2AD9F4" w:rsidR="006724D2" w:rsidRDefault="006724D2" w:rsidP="006724D2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Victoria Verenice Monrreal Camacho </w:t>
      </w:r>
    </w:p>
    <w:p w14:paraId="02139DFC" w14:textId="4DC20ADF" w:rsidR="00F57780" w:rsidRP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 xml:space="preserve">Paulina García </w:t>
      </w: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Sánchez</w:t>
      </w:r>
    </w:p>
    <w:p w14:paraId="5CF84446" w14:textId="1E06A86A" w:rsidR="00F57780" w:rsidRDefault="00F57780" w:rsidP="00F57780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  <w:r w:rsidRPr="00F57780">
        <w:rPr>
          <w:rFonts w:ascii="Avenir Next LT Pro" w:eastAsia="Times New Roman" w:hAnsi="Avenir Next LT Pro" w:cs="Segoe UI"/>
          <w:sz w:val="32"/>
          <w:szCs w:val="32"/>
          <w:lang w:eastAsia="es-ES"/>
        </w:rPr>
        <w:t>Andrea Elizabeth García García</w:t>
      </w:r>
    </w:p>
    <w:p w14:paraId="5A1794EF" w14:textId="77777777" w:rsidR="006724D2" w:rsidRPr="006724D2" w:rsidRDefault="006724D2" w:rsidP="006724D2">
      <w:pPr>
        <w:pStyle w:val="Prrafodelista"/>
        <w:spacing w:after="0" w:line="240" w:lineRule="auto"/>
        <w:rPr>
          <w:rFonts w:ascii="Avenir Next LT Pro" w:eastAsia="Times New Roman" w:hAnsi="Avenir Next LT Pro" w:cs="Segoe UI"/>
          <w:sz w:val="32"/>
          <w:szCs w:val="32"/>
          <w:lang w:eastAsia="es-ES"/>
        </w:rPr>
      </w:pPr>
    </w:p>
    <w:p w14:paraId="0236BAEC" w14:textId="09DA4D61" w:rsidR="00156F8A" w:rsidRPr="006724D2" w:rsidRDefault="00156F8A" w:rsidP="00156F8A">
      <w:pPr>
        <w:jc w:val="center"/>
        <w:rPr>
          <w:rFonts w:ascii="Avenir Next LT Pro" w:hAnsi="Avenir Next LT Pro"/>
          <w:sz w:val="36"/>
          <w:szCs w:val="36"/>
        </w:rPr>
      </w:pPr>
      <w:r w:rsidRPr="00156F8A">
        <w:rPr>
          <w:rFonts w:ascii="Berlin Sans FB" w:hAnsi="Berlin Sans FB"/>
          <w:sz w:val="40"/>
          <w:szCs w:val="40"/>
        </w:rPr>
        <w:t>Semestre:</w:t>
      </w:r>
      <w:r w:rsidR="006724D2">
        <w:rPr>
          <w:rFonts w:ascii="Berlin Sans FB" w:hAnsi="Berlin Sans FB"/>
          <w:sz w:val="40"/>
          <w:szCs w:val="40"/>
        </w:rPr>
        <w:t xml:space="preserve"> </w:t>
      </w:r>
      <w:r w:rsidR="006724D2">
        <w:rPr>
          <w:rFonts w:ascii="Avenir Next LT Pro" w:hAnsi="Avenir Next LT Pro"/>
          <w:sz w:val="36"/>
          <w:szCs w:val="36"/>
        </w:rPr>
        <w:t>2º</w:t>
      </w:r>
      <w:r w:rsidRPr="00156F8A">
        <w:rPr>
          <w:rFonts w:ascii="Berlin Sans FB" w:hAnsi="Berlin Sans FB"/>
          <w:sz w:val="40"/>
          <w:szCs w:val="40"/>
        </w:rPr>
        <w:t xml:space="preserve">     Sección: </w:t>
      </w:r>
      <w:r w:rsidR="006724D2">
        <w:rPr>
          <w:rFonts w:ascii="Avenir Next LT Pro" w:hAnsi="Avenir Next LT Pro"/>
          <w:sz w:val="36"/>
          <w:szCs w:val="36"/>
        </w:rPr>
        <w:t>A”</w:t>
      </w:r>
    </w:p>
    <w:p w14:paraId="28E1DE20" w14:textId="7DE7473B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4AA21" wp14:editId="5C9557C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6515100" cy="98869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8DCBE" id="Rectángulo: esquinas redondeadas 7" o:spid="_x0000_s1026" style="position:absolute;margin-left:0;margin-top:-41.6pt;width:513pt;height:77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B25106D" w14:textId="2E88CF8A" w:rsidR="00F57780" w:rsidRDefault="00920E06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094A49" wp14:editId="40739E33">
            <wp:simplePos x="0" y="0"/>
            <wp:positionH relativeFrom="page">
              <wp:posOffset>-2540</wp:posOffset>
            </wp:positionH>
            <wp:positionV relativeFrom="paragraph">
              <wp:posOffset>-1308100</wp:posOffset>
            </wp:positionV>
            <wp:extent cx="7555230" cy="10659979"/>
            <wp:effectExtent l="0" t="0" r="7620" b="8255"/>
            <wp:wrapNone/>
            <wp:docPr id="5" name="Imagen 5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80">
        <w:rPr>
          <w:rFonts w:ascii="Berlin Sans FB" w:hAnsi="Berlin Sans FB"/>
          <w:color w:val="DF51E2"/>
          <w:sz w:val="40"/>
          <w:szCs w:val="40"/>
        </w:rPr>
        <w:t xml:space="preserve"> </w:t>
      </w:r>
      <w:r w:rsidR="00F57780" w:rsidRPr="00F57780">
        <w:rPr>
          <w:rFonts w:ascii="Berlin Sans FB" w:hAnsi="Berlin Sans FB"/>
          <w:color w:val="DF51E2"/>
          <w:sz w:val="40"/>
          <w:szCs w:val="40"/>
        </w:rPr>
        <w:t xml:space="preserve">“Ventajas del aula invertida” </w:t>
      </w:r>
    </w:p>
    <w:p w14:paraId="4A24C7F4" w14:textId="77777777" w:rsidR="00F57780" w:rsidRPr="00F57780" w:rsidRDefault="00F57780" w:rsidP="00F57780">
      <w:pPr>
        <w:jc w:val="center"/>
        <w:rPr>
          <w:rFonts w:ascii="Berlin Sans FB" w:hAnsi="Berlin Sans FB"/>
          <w:color w:val="DF51E2"/>
          <w:sz w:val="40"/>
          <w:szCs w:val="40"/>
        </w:rPr>
      </w:pPr>
    </w:p>
    <w:p w14:paraId="65351648" w14:textId="479A727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Adaptación al ritmo del estudiante, ahorra tiempo, está enfocado en el alumno, incentiva el aprendizaje activo, es personalizado y flexible.</w:t>
      </w:r>
    </w:p>
    <w:p w14:paraId="40A4B4B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Style w:val="Textoennegrita"/>
          <w:rFonts w:ascii="Avenir Next LT Pro" w:hAnsi="Avenir Next LT Pro"/>
          <w:color w:val="000000"/>
          <w:spacing w:val="3"/>
          <w:sz w:val="24"/>
          <w:szCs w:val="24"/>
          <w:bdr w:val="none" w:sz="0" w:space="0" w:color="auto" w:frame="1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Al no estar atados a nadie, los alumnos pueden repetir los procesos, actividades, visualización de contenidos cuantas veces les sea necesario para su </w:t>
      </w:r>
      <w:r w:rsidRPr="00F57780">
        <w:rPr>
          <w:rStyle w:val="Textoennegrita"/>
          <w:rFonts w:ascii="Avenir Next LT Pro" w:hAnsi="Avenir Next LT Pro" w:cs="Times New Roman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aprendizaje.</w:t>
      </w:r>
    </w:p>
    <w:p w14:paraId="09B624FB" w14:textId="4B953F5F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F57780">
        <w:rPr>
          <w:rFonts w:ascii="Avenir Next LT Pro" w:hAnsi="Avenir Next LT Pro" w:cs="Times New Roman"/>
          <w:sz w:val="28"/>
          <w:szCs w:val="28"/>
        </w:rPr>
        <w:t>Participan de forma activa, adquiriendo un protagonismo que propicia su autonomía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BB569C2" w14:textId="37AD086A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Promueve el trabajo colaborativo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69A6F045" w14:textId="0428896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Reciben tratamiento individual para trabajar mejor los conceptos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45C7B21" w14:textId="222AEA90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Acceden al conocimiento con mayor profundidad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2AEC88B1" w14:textId="6375631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Desarrollan nuevas competencias, destrezas y habilidades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F44B0C3" w14:textId="2968305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Rompen con las estructuras tradicionales, convirtiéndose en individuos más creativos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193E071A" w14:textId="38F20448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proponen alternativas al tratamiento de la información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BA33740" w14:textId="379B04B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color w:val="000000"/>
          <w:spacing w:val="3"/>
          <w:sz w:val="28"/>
          <w:szCs w:val="28"/>
          <w:lang w:val="es-MX"/>
        </w:rPr>
      </w:pPr>
      <w:r w:rsidRPr="00F57780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Los alumnos manejan su ritmo: pueden hacer una pausa cuando la precisen sin necesidad de ir a la velocidad del maestro o de sus compañeros. Ellos forman su propio estilo de aprendizaje</w:t>
      </w:r>
      <w:r w:rsidR="00920E06">
        <w:rPr>
          <w:rFonts w:ascii="Avenir Next LT Pro" w:hAnsi="Avenir Next LT Pro" w:cs="Times New Roman"/>
          <w:color w:val="000000"/>
          <w:spacing w:val="3"/>
          <w:sz w:val="28"/>
          <w:szCs w:val="28"/>
        </w:rPr>
        <w:t>.</w:t>
      </w:r>
    </w:p>
    <w:p w14:paraId="3F8B850A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 existir el apoyo de terceras personas.</w:t>
      </w:r>
    </w:p>
    <w:p w14:paraId="667BB4F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estudiante trabajo durante los tiempos que el desee.</w:t>
      </w:r>
    </w:p>
    <w:p w14:paraId="32DA2386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No existe presión por terminar las prácticas en un tiempo determinado.</w:t>
      </w:r>
    </w:p>
    <w:p w14:paraId="7591A391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 xml:space="preserve">Permite al estudiante estar en un lugar cómodo para desempeñar su trabajo. </w:t>
      </w:r>
    </w:p>
    <w:p w14:paraId="6F3CF459" w14:textId="7777777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docente tiene más tiempo para preparar lecciones.</w:t>
      </w:r>
    </w:p>
    <w:p w14:paraId="1076F225" w14:textId="5111A48B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Se promueve el trabajo en grupo independientemente de si se asigna de manera individual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3E343A00" w14:textId="2CE25931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Los alumnos se adaptan mejor a los temas, recursos y actividades para mejorar su desempeño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74A1F38E" w14:textId="5E990A1B" w:rsidR="00F57780" w:rsidRPr="00F57780" w:rsidRDefault="00920E06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>
        <w:rPr>
          <w:rFonts w:ascii="Berlin Sans FB" w:hAnsi="Berlin Sans FB"/>
          <w:noProof/>
          <w:color w:val="DF51E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5A5EC" wp14:editId="22D2FB41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515100" cy="98869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88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3845B" id="Rectángulo: esquinas redondeadas 8" o:spid="_x0000_s1026" style="position:absolute;margin-left:0;margin-top:-40.5pt;width:513pt;height:77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" fillcolor="white [3212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A1079F" wp14:editId="4061B356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55230" cy="10659979"/>
            <wp:effectExtent l="0" t="0" r="7620" b="8255"/>
            <wp:wrapNone/>
            <wp:docPr id="6" name="Imagen 6" descr="Pin by Natacha Garay on WALLPAPERS | Frames design graphic, Poster  background design, Paper backgroun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Natacha Garay on WALLPAPERS | Frames design graphic, Poster  background design, Paper background de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0" w:rsidRPr="00F57780">
        <w:rPr>
          <w:rFonts w:ascii="Avenir Next LT Pro" w:hAnsi="Avenir Next LT Pro" w:cs="Times New Roman"/>
          <w:sz w:val="28"/>
          <w:szCs w:val="28"/>
        </w:rPr>
        <w:t>Los alumnos tienen oportunidad de repetir los procesos o actividades que no hayan quedado claros para comprender el tema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4097B76" w14:textId="2C82490D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Pueden ir a su propio ritmo para formar su propio ritmo de aprendizaje</w:t>
      </w:r>
      <w:r w:rsidR="00920E06">
        <w:rPr>
          <w:rFonts w:ascii="Avenir Next LT Pro" w:hAnsi="Avenir Next LT Pro" w:cs="Times New Roman"/>
          <w:sz w:val="28"/>
          <w:szCs w:val="28"/>
        </w:rPr>
        <w:t>.</w:t>
      </w:r>
    </w:p>
    <w:p w14:paraId="6782F38E" w14:textId="430AD0C7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Gracias a esta metodología, los alumnos participan de la clase desde su casa a través de medios interactivos. Al mismo tiempo, asisten a la escuela para poner en práctica lo aprendido, desarrollando proyectos en equipo con sus compañeros.</w:t>
      </w:r>
    </w:p>
    <w:p w14:paraId="25C66B20" w14:textId="10F82A74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Las clases invertidas se han transformado en una popular alternativa ya que brinda una mayor interacción entre docentes y alumnos, optimizando el tiempo del que se dispone y utilizando los espacios de encuentro para atender a las necesidades reales de los estudiantes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48086A9D" w14:textId="1B81548C" w:rsidR="00F57780" w:rsidRPr="00F57780" w:rsidRDefault="00F57780" w:rsidP="00F57780">
      <w:pPr>
        <w:pStyle w:val="Prrafodelista"/>
        <w:numPr>
          <w:ilvl w:val="0"/>
          <w:numId w:val="6"/>
        </w:numPr>
        <w:rPr>
          <w:rFonts w:ascii="Avenir Next LT Pro" w:hAnsi="Avenir Next LT Pro" w:cs="Times New Roman"/>
          <w:sz w:val="28"/>
          <w:szCs w:val="28"/>
        </w:rPr>
      </w:pPr>
      <w:r w:rsidRPr="00F57780">
        <w:rPr>
          <w:rFonts w:ascii="Avenir Next LT Pro" w:hAnsi="Avenir Next LT Pro" w:cs="Times New Roman"/>
          <w:sz w:val="28"/>
          <w:szCs w:val="28"/>
        </w:rPr>
        <w:t>El aula invertida favorece un aprendizaje individual, progresivo y al ritmo de cada alumno por lo que los estudiantes con mayores dificultades pueden dedicar el tiempo que necesiten repitiendo una lección hasta entenderla bien</w:t>
      </w:r>
      <w:r>
        <w:rPr>
          <w:rFonts w:ascii="Avenir Next LT Pro" w:hAnsi="Avenir Next LT Pro" w:cs="Times New Roman"/>
          <w:sz w:val="28"/>
          <w:szCs w:val="28"/>
        </w:rPr>
        <w:t>.</w:t>
      </w:r>
    </w:p>
    <w:p w14:paraId="0D8923B6" w14:textId="27AE3B9F" w:rsidR="00156F8A" w:rsidRDefault="00920E06" w:rsidP="00920E06">
      <w:pPr>
        <w:tabs>
          <w:tab w:val="left" w:pos="3420"/>
        </w:tabs>
      </w:pPr>
      <w:r>
        <w:tab/>
      </w:r>
    </w:p>
    <w:p w14:paraId="62321CD3" w14:textId="09CFCB1D" w:rsidR="00920E06" w:rsidRPr="00920E06" w:rsidRDefault="00920E06" w:rsidP="00920E06">
      <w:pPr>
        <w:tabs>
          <w:tab w:val="left" w:pos="3420"/>
        </w:tabs>
        <w:rPr>
          <w:rFonts w:ascii="Berlin Sans FB" w:hAnsi="Berlin Sans FB"/>
          <w:color w:val="DF51E2"/>
          <w:sz w:val="36"/>
          <w:szCs w:val="36"/>
        </w:rPr>
      </w:pPr>
      <w:r w:rsidRPr="00920E06">
        <w:rPr>
          <w:rFonts w:ascii="Berlin Sans FB" w:hAnsi="Berlin Sans FB"/>
          <w:color w:val="DF51E2"/>
          <w:sz w:val="36"/>
          <w:szCs w:val="36"/>
        </w:rPr>
        <w:t>Enlace de blog:</w:t>
      </w:r>
    </w:p>
    <w:p w14:paraId="2B780E70" w14:textId="77777777" w:rsidR="00156F8A" w:rsidRDefault="00156F8A" w:rsidP="00156F8A">
      <w:pPr>
        <w:jc w:val="center"/>
      </w:pPr>
    </w:p>
    <w:p w14:paraId="31B1F7F7" w14:textId="4E45D572" w:rsidR="00156F8A" w:rsidRDefault="00156F8A" w:rsidP="00156F8A">
      <w:pPr>
        <w:jc w:val="center"/>
      </w:pPr>
    </w:p>
    <w:sectPr w:rsidR="001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25pt;height:11.25pt" o:bullet="t">
        <v:imagedata r:id="rId1" o:title="mso49E3"/>
      </v:shape>
    </w:pict>
  </w:numPicBullet>
  <w:abstractNum w:abstractNumId="0" w15:restartNumberingAfterBreak="0">
    <w:nsid w:val="18675CC4"/>
    <w:multiLevelType w:val="hybridMultilevel"/>
    <w:tmpl w:val="23F4AD5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3C68"/>
    <w:multiLevelType w:val="hybridMultilevel"/>
    <w:tmpl w:val="5F20AB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26C2"/>
    <w:multiLevelType w:val="hybridMultilevel"/>
    <w:tmpl w:val="213C43E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02F1"/>
    <w:multiLevelType w:val="hybridMultilevel"/>
    <w:tmpl w:val="21401BC4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5953F6"/>
    <w:multiLevelType w:val="hybridMultilevel"/>
    <w:tmpl w:val="B754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03228"/>
    <w:multiLevelType w:val="hybridMultilevel"/>
    <w:tmpl w:val="A9F483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A"/>
    <w:rsid w:val="00156F8A"/>
    <w:rsid w:val="006724D2"/>
    <w:rsid w:val="00920E06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F79"/>
  <w15:chartTrackingRefBased/>
  <w15:docId w15:val="{CC71A3B6-8BFB-4ACF-AC91-23A54DB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8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1</cp:revision>
  <dcterms:created xsi:type="dcterms:W3CDTF">2021-04-13T17:58:00Z</dcterms:created>
  <dcterms:modified xsi:type="dcterms:W3CDTF">2021-04-13T18:33:00Z</dcterms:modified>
</cp:coreProperties>
</file>