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2ACD7" w14:textId="3FFB39E7" w:rsidR="001657B9" w:rsidRDefault="001657B9" w:rsidP="001657B9">
      <w:pPr>
        <w:ind w:left="720" w:hanging="360"/>
        <w:jc w:val="center"/>
        <w:rPr>
          <w:sz w:val="28"/>
          <w:szCs w:val="28"/>
        </w:rPr>
      </w:pPr>
      <w:r>
        <w:rPr>
          <w:sz w:val="28"/>
          <w:szCs w:val="28"/>
        </w:rPr>
        <w:t>ESCUELA NORMAL DE EDUCACIÓN PREESCOLAR</w:t>
      </w:r>
    </w:p>
    <w:p w14:paraId="1CE0AD15" w14:textId="51B0A2D2" w:rsidR="001657B9" w:rsidRPr="001657B9" w:rsidRDefault="001657B9" w:rsidP="001657B9">
      <w:pPr>
        <w:ind w:left="720" w:hanging="360"/>
        <w:jc w:val="center"/>
        <w:rPr>
          <w:b/>
          <w:bCs/>
          <w:i/>
          <w:iCs/>
          <w:sz w:val="28"/>
          <w:szCs w:val="28"/>
        </w:rPr>
      </w:pPr>
      <w:r w:rsidRPr="001657B9">
        <w:rPr>
          <w:b/>
          <w:bCs/>
          <w:i/>
          <w:iCs/>
          <w:noProof/>
          <w:sz w:val="28"/>
          <w:szCs w:val="28"/>
        </w:rPr>
        <w:drawing>
          <wp:anchor distT="0" distB="0" distL="114300" distR="114300" simplePos="0" relativeHeight="251659264" behindDoc="0" locked="0" layoutInCell="1" allowOverlap="1" wp14:anchorId="73C64402" wp14:editId="28B2BBE6">
            <wp:simplePos x="0" y="0"/>
            <wp:positionH relativeFrom="margin">
              <wp:align>center</wp:align>
            </wp:positionH>
            <wp:positionV relativeFrom="paragraph">
              <wp:posOffset>242570</wp:posOffset>
            </wp:positionV>
            <wp:extent cx="1394460" cy="1036320"/>
            <wp:effectExtent l="0" t="0" r="0" b="0"/>
            <wp:wrapThrough wrapText="bothSides">
              <wp:wrapPolygon edited="0">
                <wp:start x="0" y="0"/>
                <wp:lineTo x="0" y="21044"/>
                <wp:lineTo x="21246" y="21044"/>
                <wp:lineTo x="2124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394460" cy="1036320"/>
                    </a:xfrm>
                    <a:prstGeom prst="rect">
                      <a:avLst/>
                    </a:prstGeom>
                  </pic:spPr>
                </pic:pic>
              </a:graphicData>
            </a:graphic>
            <wp14:sizeRelH relativeFrom="margin">
              <wp14:pctWidth>0</wp14:pctWidth>
            </wp14:sizeRelH>
            <wp14:sizeRelV relativeFrom="margin">
              <wp14:pctHeight>0</wp14:pctHeight>
            </wp14:sizeRelV>
          </wp:anchor>
        </w:drawing>
      </w:r>
      <w:r w:rsidRPr="001657B9">
        <w:rPr>
          <w:b/>
          <w:bCs/>
          <w:i/>
          <w:iCs/>
          <w:sz w:val="28"/>
          <w:szCs w:val="28"/>
        </w:rPr>
        <w:t>Ciclo 2020 – 2021</w:t>
      </w:r>
    </w:p>
    <w:p w14:paraId="4101A3D8" w14:textId="298E4317" w:rsidR="001657B9" w:rsidRDefault="001657B9" w:rsidP="001657B9">
      <w:pPr>
        <w:ind w:left="720" w:hanging="360"/>
        <w:jc w:val="center"/>
        <w:rPr>
          <w:sz w:val="28"/>
          <w:szCs w:val="28"/>
        </w:rPr>
      </w:pPr>
    </w:p>
    <w:p w14:paraId="0C118B69" w14:textId="7C4F82C9" w:rsidR="001657B9" w:rsidRDefault="001657B9" w:rsidP="001657B9">
      <w:pPr>
        <w:ind w:left="720" w:hanging="360"/>
        <w:jc w:val="center"/>
        <w:rPr>
          <w:sz w:val="28"/>
          <w:szCs w:val="28"/>
        </w:rPr>
      </w:pPr>
    </w:p>
    <w:p w14:paraId="4DE3F700" w14:textId="2E359965" w:rsidR="001657B9" w:rsidRDefault="001657B9" w:rsidP="001657B9">
      <w:pPr>
        <w:ind w:left="720" w:hanging="360"/>
        <w:jc w:val="center"/>
        <w:rPr>
          <w:sz w:val="28"/>
          <w:szCs w:val="28"/>
        </w:rPr>
      </w:pPr>
    </w:p>
    <w:p w14:paraId="6596614B" w14:textId="6FD69637" w:rsidR="001657B9" w:rsidRDefault="001657B9" w:rsidP="001657B9">
      <w:pPr>
        <w:jc w:val="center"/>
        <w:rPr>
          <w:sz w:val="28"/>
          <w:szCs w:val="28"/>
        </w:rPr>
      </w:pPr>
      <w:r w:rsidRPr="001657B9">
        <w:rPr>
          <w:b/>
          <w:bCs/>
          <w:sz w:val="28"/>
          <w:szCs w:val="28"/>
          <w:u w:val="single"/>
        </w:rPr>
        <w:t>Alumna:</w:t>
      </w:r>
      <w:r>
        <w:rPr>
          <w:sz w:val="28"/>
          <w:szCs w:val="28"/>
        </w:rPr>
        <w:t xml:space="preserve"> Dibeth Atziri Carreón</w:t>
      </w:r>
    </w:p>
    <w:p w14:paraId="164DC015" w14:textId="07734EA0" w:rsidR="001657B9" w:rsidRPr="001657B9" w:rsidRDefault="001657B9" w:rsidP="001657B9">
      <w:pPr>
        <w:ind w:left="720" w:hanging="360"/>
        <w:jc w:val="center"/>
        <w:rPr>
          <w:i/>
          <w:iCs/>
          <w:sz w:val="28"/>
          <w:szCs w:val="28"/>
        </w:rPr>
      </w:pPr>
      <w:r w:rsidRPr="001657B9">
        <w:rPr>
          <w:i/>
          <w:iCs/>
          <w:sz w:val="28"/>
          <w:szCs w:val="28"/>
        </w:rPr>
        <w:t>N°L. 5</w:t>
      </w:r>
    </w:p>
    <w:p w14:paraId="6D9BF7E9" w14:textId="7C03EE5A" w:rsidR="001657B9" w:rsidRDefault="001657B9" w:rsidP="001657B9">
      <w:pPr>
        <w:ind w:left="720" w:hanging="360"/>
        <w:jc w:val="center"/>
        <w:rPr>
          <w:sz w:val="28"/>
          <w:szCs w:val="28"/>
        </w:rPr>
      </w:pPr>
      <w:r>
        <w:rPr>
          <w:sz w:val="28"/>
          <w:szCs w:val="28"/>
        </w:rPr>
        <w:t>Cuarto Semestre, Sección B</w:t>
      </w:r>
    </w:p>
    <w:p w14:paraId="3DDBF3B9" w14:textId="26D5076C" w:rsidR="001657B9" w:rsidRDefault="001657B9" w:rsidP="001657B9">
      <w:pPr>
        <w:ind w:left="720" w:hanging="360"/>
        <w:jc w:val="center"/>
        <w:rPr>
          <w:sz w:val="28"/>
          <w:szCs w:val="28"/>
        </w:rPr>
      </w:pPr>
      <w:r w:rsidRPr="001657B9">
        <w:rPr>
          <w:b/>
          <w:bCs/>
          <w:sz w:val="28"/>
          <w:szCs w:val="28"/>
          <w:u w:val="single"/>
        </w:rPr>
        <w:t>Docente:</w:t>
      </w:r>
      <w:r>
        <w:rPr>
          <w:sz w:val="28"/>
          <w:szCs w:val="28"/>
        </w:rPr>
        <w:t xml:space="preserve"> Isabel del Carmen</w:t>
      </w:r>
    </w:p>
    <w:p w14:paraId="558A907A" w14:textId="490B0C75" w:rsidR="001657B9" w:rsidRDefault="001657B9" w:rsidP="001657B9">
      <w:pPr>
        <w:ind w:left="720" w:hanging="360"/>
        <w:jc w:val="center"/>
        <w:rPr>
          <w:sz w:val="28"/>
          <w:szCs w:val="28"/>
        </w:rPr>
      </w:pPr>
      <w:r w:rsidRPr="001657B9">
        <w:rPr>
          <w:b/>
          <w:bCs/>
          <w:sz w:val="28"/>
          <w:szCs w:val="28"/>
          <w:u w:val="single"/>
        </w:rPr>
        <w:t>Curso:</w:t>
      </w:r>
      <w:r>
        <w:rPr>
          <w:sz w:val="28"/>
          <w:szCs w:val="28"/>
        </w:rPr>
        <w:t xml:space="preserve"> ESTRATEGIAS DE TRABAJO DOCENTE</w:t>
      </w:r>
    </w:p>
    <w:p w14:paraId="47E9C310" w14:textId="6DED1F7E" w:rsidR="001657B9" w:rsidRDefault="001657B9" w:rsidP="001657B9">
      <w:pPr>
        <w:ind w:left="720" w:hanging="360"/>
        <w:jc w:val="center"/>
        <w:rPr>
          <w:sz w:val="28"/>
          <w:szCs w:val="28"/>
        </w:rPr>
      </w:pPr>
    </w:p>
    <w:p w14:paraId="3CDE0714" w14:textId="6512C049" w:rsidR="001657B9" w:rsidRPr="001657B9" w:rsidRDefault="001657B9" w:rsidP="001657B9">
      <w:pPr>
        <w:ind w:left="720" w:hanging="360"/>
        <w:jc w:val="center"/>
        <w:rPr>
          <w:i/>
          <w:iCs/>
          <w:sz w:val="32"/>
          <w:szCs w:val="32"/>
        </w:rPr>
      </w:pPr>
      <w:r w:rsidRPr="001657B9">
        <w:rPr>
          <w:i/>
          <w:iCs/>
          <w:sz w:val="32"/>
          <w:szCs w:val="32"/>
        </w:rPr>
        <w:t>“Evaluación Diario de Observación y Pensamiento Reflexivo”</w:t>
      </w:r>
    </w:p>
    <w:p w14:paraId="1B679D2B" w14:textId="71053CA1" w:rsidR="001657B9" w:rsidRDefault="001657B9" w:rsidP="001657B9">
      <w:pPr>
        <w:ind w:left="720" w:hanging="360"/>
        <w:jc w:val="center"/>
        <w:rPr>
          <w:sz w:val="28"/>
          <w:szCs w:val="28"/>
        </w:rPr>
      </w:pPr>
    </w:p>
    <w:p w14:paraId="70F3EDA9" w14:textId="3405FE41" w:rsidR="001657B9" w:rsidRDefault="001657B9" w:rsidP="001657B9">
      <w:pPr>
        <w:ind w:left="720" w:hanging="360"/>
        <w:jc w:val="center"/>
        <w:rPr>
          <w:sz w:val="28"/>
          <w:szCs w:val="28"/>
        </w:rPr>
      </w:pPr>
      <w:r w:rsidRPr="001657B9">
        <w:rPr>
          <w:b/>
          <w:bCs/>
          <w:i/>
          <w:iCs/>
          <w:sz w:val="28"/>
          <w:szCs w:val="28"/>
        </w:rPr>
        <w:t>Unidad I.</w:t>
      </w:r>
      <w:r>
        <w:rPr>
          <w:sz w:val="28"/>
          <w:szCs w:val="28"/>
        </w:rPr>
        <w:t xml:space="preserve"> Diseño, Intervención y Evaluación en el Aula</w:t>
      </w:r>
    </w:p>
    <w:p w14:paraId="64F7CC71" w14:textId="7CD41973" w:rsidR="001657B9" w:rsidRPr="001657B9" w:rsidRDefault="001657B9" w:rsidP="001657B9">
      <w:pPr>
        <w:ind w:left="720" w:hanging="360"/>
        <w:jc w:val="center"/>
        <w:rPr>
          <w:b/>
          <w:bCs/>
          <w:i/>
          <w:iCs/>
          <w:sz w:val="28"/>
          <w:szCs w:val="28"/>
        </w:rPr>
      </w:pPr>
      <w:r w:rsidRPr="001657B9">
        <w:rPr>
          <w:b/>
          <w:bCs/>
          <w:i/>
          <w:iCs/>
          <w:sz w:val="28"/>
          <w:szCs w:val="28"/>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1657B9" w:rsidRPr="001657B9" w14:paraId="123E466D" w14:textId="77777777" w:rsidTr="001657B9">
        <w:trPr>
          <w:tblCellSpacing w:w="15" w:type="dxa"/>
        </w:trPr>
        <w:tc>
          <w:tcPr>
            <w:tcW w:w="0" w:type="auto"/>
            <w:hideMark/>
          </w:tcPr>
          <w:p w14:paraId="57926FB4" w14:textId="77777777" w:rsidR="001657B9" w:rsidRPr="001657B9" w:rsidRDefault="001657B9" w:rsidP="001657B9">
            <w:pPr>
              <w:spacing w:after="0" w:line="240" w:lineRule="auto"/>
              <w:ind w:left="60"/>
              <w:jc w:val="both"/>
              <w:rPr>
                <w:rFonts w:eastAsia="Times New Roman" w:cs="Times New Roman"/>
                <w:color w:val="000000"/>
                <w:sz w:val="28"/>
                <w:szCs w:val="28"/>
                <w:lang w:eastAsia="es-MX"/>
              </w:rPr>
            </w:pPr>
            <w:r w:rsidRPr="001657B9">
              <w:rPr>
                <w:rFonts w:eastAsia="Times New Roman" w:cs="Times New Roman"/>
                <w:noProof/>
                <w:color w:val="000000"/>
                <w:sz w:val="28"/>
                <w:szCs w:val="28"/>
                <w:lang w:eastAsia="es-MX"/>
              </w:rPr>
              <w:drawing>
                <wp:inline distT="0" distB="0" distL="0" distR="0" wp14:anchorId="3274D9C8" wp14:editId="47D3A3C0">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7D42FE6" w14:textId="77777777" w:rsidR="001657B9" w:rsidRPr="001657B9" w:rsidRDefault="001657B9" w:rsidP="001657B9">
            <w:pPr>
              <w:spacing w:after="0" w:line="240" w:lineRule="auto"/>
              <w:ind w:left="60"/>
              <w:rPr>
                <w:rFonts w:eastAsia="Times New Roman" w:cs="Times New Roman"/>
                <w:color w:val="000000"/>
                <w:sz w:val="28"/>
                <w:szCs w:val="28"/>
                <w:lang w:eastAsia="es-MX"/>
              </w:rPr>
            </w:pPr>
            <w:r w:rsidRPr="001657B9">
              <w:rPr>
                <w:rFonts w:eastAsia="Times New Roman" w:cs="Times New Roman"/>
                <w:color w:val="000000"/>
                <w:sz w:val="28"/>
                <w:szCs w:val="28"/>
                <w:lang w:eastAsia="es-MX"/>
              </w:rPr>
              <w:t>Detecta los procesos de aprendizaje de sus alumnos para favorecer su desarrollo cognitivo y socioemocional.</w:t>
            </w:r>
          </w:p>
        </w:tc>
      </w:tr>
    </w:tbl>
    <w:p w14:paraId="7A207C17" w14:textId="77777777" w:rsidR="001657B9" w:rsidRPr="001657B9" w:rsidRDefault="001657B9" w:rsidP="001657B9">
      <w:pPr>
        <w:spacing w:after="0" w:line="240" w:lineRule="auto"/>
        <w:rPr>
          <w:rFonts w:eastAsia="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1657B9" w:rsidRPr="001657B9" w14:paraId="7B7B446D" w14:textId="77777777" w:rsidTr="001657B9">
        <w:trPr>
          <w:tblCellSpacing w:w="15" w:type="dxa"/>
        </w:trPr>
        <w:tc>
          <w:tcPr>
            <w:tcW w:w="0" w:type="auto"/>
            <w:hideMark/>
          </w:tcPr>
          <w:p w14:paraId="4B457CE9" w14:textId="77777777" w:rsidR="001657B9" w:rsidRPr="001657B9" w:rsidRDefault="001657B9" w:rsidP="001657B9">
            <w:pPr>
              <w:spacing w:after="0" w:line="240" w:lineRule="auto"/>
              <w:ind w:left="60"/>
              <w:jc w:val="both"/>
              <w:rPr>
                <w:rFonts w:eastAsia="Times New Roman" w:cs="Times New Roman"/>
                <w:color w:val="000000"/>
                <w:sz w:val="28"/>
                <w:szCs w:val="28"/>
                <w:lang w:eastAsia="es-MX"/>
              </w:rPr>
            </w:pPr>
            <w:r w:rsidRPr="001657B9">
              <w:rPr>
                <w:rFonts w:eastAsia="Times New Roman" w:cs="Times New Roman"/>
                <w:noProof/>
                <w:color w:val="000000"/>
                <w:sz w:val="28"/>
                <w:szCs w:val="28"/>
                <w:lang w:eastAsia="es-MX"/>
              </w:rPr>
              <w:drawing>
                <wp:inline distT="0" distB="0" distL="0" distR="0" wp14:anchorId="1D3DCB47" wp14:editId="66AC240E">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3D5C88B" w14:textId="77777777" w:rsidR="001657B9" w:rsidRPr="001657B9" w:rsidRDefault="001657B9" w:rsidP="001657B9">
            <w:pPr>
              <w:spacing w:after="0" w:line="240" w:lineRule="auto"/>
              <w:ind w:left="60"/>
              <w:rPr>
                <w:rFonts w:eastAsia="Times New Roman" w:cs="Times New Roman"/>
                <w:color w:val="000000"/>
                <w:sz w:val="28"/>
                <w:szCs w:val="28"/>
                <w:lang w:eastAsia="es-MX"/>
              </w:rPr>
            </w:pPr>
            <w:r w:rsidRPr="001657B9">
              <w:rPr>
                <w:rFonts w:eastAsia="Times New Roman" w:cs="Times New Roman"/>
                <w:color w:val="000000"/>
                <w:sz w:val="28"/>
                <w:szCs w:val="28"/>
                <w:lang w:eastAsia="es-MX"/>
              </w:rPr>
              <w:t>Aplica el plan y programas de estudio para alcanzar los propósitos educativos y contribuir al pleno desenvolvimiento de las capacidades de sus alumnos.</w:t>
            </w:r>
          </w:p>
        </w:tc>
      </w:tr>
    </w:tbl>
    <w:p w14:paraId="42FCF1D3" w14:textId="77777777" w:rsidR="001657B9" w:rsidRPr="001657B9" w:rsidRDefault="001657B9" w:rsidP="001657B9">
      <w:pPr>
        <w:spacing w:after="0" w:line="240" w:lineRule="auto"/>
        <w:rPr>
          <w:rFonts w:eastAsia="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1657B9" w:rsidRPr="001657B9" w14:paraId="539FBDC2" w14:textId="77777777" w:rsidTr="001657B9">
        <w:trPr>
          <w:tblCellSpacing w:w="15" w:type="dxa"/>
        </w:trPr>
        <w:tc>
          <w:tcPr>
            <w:tcW w:w="0" w:type="auto"/>
            <w:hideMark/>
          </w:tcPr>
          <w:p w14:paraId="7CD5F89A" w14:textId="77777777" w:rsidR="001657B9" w:rsidRPr="001657B9" w:rsidRDefault="001657B9" w:rsidP="001657B9">
            <w:pPr>
              <w:spacing w:after="0" w:line="240" w:lineRule="auto"/>
              <w:ind w:left="60"/>
              <w:jc w:val="both"/>
              <w:rPr>
                <w:rFonts w:eastAsia="Times New Roman" w:cs="Times New Roman"/>
                <w:color w:val="000000"/>
                <w:sz w:val="28"/>
                <w:szCs w:val="28"/>
                <w:lang w:eastAsia="es-MX"/>
              </w:rPr>
            </w:pPr>
            <w:r w:rsidRPr="001657B9">
              <w:rPr>
                <w:rFonts w:eastAsia="Times New Roman" w:cs="Times New Roman"/>
                <w:noProof/>
                <w:color w:val="000000"/>
                <w:sz w:val="28"/>
                <w:szCs w:val="28"/>
                <w:lang w:eastAsia="es-MX"/>
              </w:rPr>
              <w:drawing>
                <wp:inline distT="0" distB="0" distL="0" distR="0" wp14:anchorId="74F00EF0" wp14:editId="387A15EF">
                  <wp:extent cx="106680" cy="1066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7AF1AB1" w14:textId="77777777" w:rsidR="001657B9" w:rsidRPr="001657B9" w:rsidRDefault="001657B9" w:rsidP="001657B9">
            <w:pPr>
              <w:spacing w:after="0" w:line="240" w:lineRule="auto"/>
              <w:ind w:left="60"/>
              <w:rPr>
                <w:rFonts w:eastAsia="Times New Roman" w:cs="Times New Roman"/>
                <w:color w:val="000000"/>
                <w:sz w:val="28"/>
                <w:szCs w:val="28"/>
                <w:lang w:eastAsia="es-MX"/>
              </w:rPr>
            </w:pPr>
            <w:r w:rsidRPr="001657B9">
              <w:rPr>
                <w:rFonts w:eastAsia="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323FA3EE" w14:textId="77777777" w:rsidR="001657B9" w:rsidRPr="001657B9" w:rsidRDefault="001657B9" w:rsidP="001657B9">
      <w:pPr>
        <w:spacing w:after="0" w:line="240" w:lineRule="auto"/>
        <w:rPr>
          <w:rFonts w:eastAsia="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1657B9" w:rsidRPr="001657B9" w14:paraId="5EF685B8" w14:textId="77777777" w:rsidTr="001657B9">
        <w:trPr>
          <w:tblCellSpacing w:w="15" w:type="dxa"/>
        </w:trPr>
        <w:tc>
          <w:tcPr>
            <w:tcW w:w="0" w:type="auto"/>
            <w:hideMark/>
          </w:tcPr>
          <w:p w14:paraId="4E809CE1" w14:textId="77777777" w:rsidR="001657B9" w:rsidRPr="001657B9" w:rsidRDefault="001657B9" w:rsidP="001657B9">
            <w:pPr>
              <w:spacing w:after="0" w:line="240" w:lineRule="auto"/>
              <w:ind w:left="60"/>
              <w:jc w:val="both"/>
              <w:rPr>
                <w:rFonts w:eastAsia="Times New Roman" w:cs="Times New Roman"/>
                <w:color w:val="000000"/>
                <w:sz w:val="28"/>
                <w:szCs w:val="28"/>
                <w:lang w:eastAsia="es-MX"/>
              </w:rPr>
            </w:pPr>
            <w:r w:rsidRPr="001657B9">
              <w:rPr>
                <w:rFonts w:eastAsia="Times New Roman" w:cs="Times New Roman"/>
                <w:noProof/>
                <w:color w:val="000000"/>
                <w:sz w:val="28"/>
                <w:szCs w:val="28"/>
                <w:lang w:eastAsia="es-MX"/>
              </w:rPr>
              <w:drawing>
                <wp:inline distT="0" distB="0" distL="0" distR="0" wp14:anchorId="3EA83855" wp14:editId="5685EBCB">
                  <wp:extent cx="106680" cy="1066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70F3F27" w14:textId="77777777" w:rsidR="001657B9" w:rsidRPr="001657B9" w:rsidRDefault="001657B9" w:rsidP="001657B9">
            <w:pPr>
              <w:spacing w:after="0" w:line="240" w:lineRule="auto"/>
              <w:ind w:left="60"/>
              <w:rPr>
                <w:rFonts w:eastAsia="Times New Roman" w:cs="Times New Roman"/>
                <w:color w:val="000000"/>
                <w:sz w:val="28"/>
                <w:szCs w:val="28"/>
                <w:lang w:eastAsia="es-MX"/>
              </w:rPr>
            </w:pPr>
            <w:r w:rsidRPr="001657B9">
              <w:rPr>
                <w:rFonts w:eastAsia="Times New Roman" w:cs="Times New Roman"/>
                <w:color w:val="000000"/>
                <w:sz w:val="28"/>
                <w:szCs w:val="28"/>
                <w:lang w:eastAsia="es-MX"/>
              </w:rPr>
              <w:t>Actúa de manera ética ante la diversidad de situaciones que se presentan en la práctica profesional.</w:t>
            </w:r>
          </w:p>
        </w:tc>
      </w:tr>
    </w:tbl>
    <w:p w14:paraId="759AC61C" w14:textId="33B6B6A3" w:rsidR="001657B9" w:rsidRDefault="001657B9" w:rsidP="001657B9">
      <w:pPr>
        <w:ind w:left="720" w:hanging="360"/>
        <w:jc w:val="center"/>
        <w:rPr>
          <w:sz w:val="28"/>
          <w:szCs w:val="28"/>
        </w:rPr>
      </w:pPr>
    </w:p>
    <w:p w14:paraId="5AD8861E" w14:textId="0026B939" w:rsidR="001657B9" w:rsidRPr="001657B9" w:rsidRDefault="001657B9" w:rsidP="001657B9">
      <w:pPr>
        <w:ind w:left="720" w:hanging="360"/>
        <w:rPr>
          <w:b/>
          <w:bCs/>
          <w:sz w:val="28"/>
          <w:szCs w:val="28"/>
        </w:rPr>
      </w:pPr>
      <w:r w:rsidRPr="001657B9">
        <w:rPr>
          <w:b/>
          <w:bCs/>
          <w:sz w:val="28"/>
          <w:szCs w:val="28"/>
        </w:rPr>
        <w:t xml:space="preserve">19 de abril de 2021                                </w:t>
      </w:r>
      <w:r>
        <w:rPr>
          <w:b/>
          <w:bCs/>
          <w:sz w:val="28"/>
          <w:szCs w:val="28"/>
        </w:rPr>
        <w:t xml:space="preserve">  </w:t>
      </w:r>
      <w:r w:rsidRPr="001657B9">
        <w:rPr>
          <w:b/>
          <w:bCs/>
          <w:sz w:val="28"/>
          <w:szCs w:val="28"/>
        </w:rPr>
        <w:t xml:space="preserve">                                  Saltillo, Coahuila</w:t>
      </w:r>
    </w:p>
    <w:p w14:paraId="657F2B5E" w14:textId="77777777" w:rsidR="001738A0" w:rsidRPr="001853F0" w:rsidRDefault="00465C87" w:rsidP="004442B4">
      <w:pPr>
        <w:pStyle w:val="Prrafodelista"/>
        <w:numPr>
          <w:ilvl w:val="0"/>
          <w:numId w:val="2"/>
        </w:numPr>
        <w:jc w:val="both"/>
        <w:rPr>
          <w:rFonts w:ascii="Arial" w:hAnsi="Arial" w:cs="Arial"/>
          <w:b/>
          <w:bCs/>
          <w:color w:val="C00000"/>
          <w:sz w:val="24"/>
          <w:szCs w:val="24"/>
        </w:rPr>
      </w:pPr>
      <w:r w:rsidRPr="001853F0">
        <w:rPr>
          <w:rFonts w:ascii="Arial" w:hAnsi="Arial" w:cs="Arial"/>
          <w:b/>
          <w:bCs/>
          <w:color w:val="C00000"/>
          <w:sz w:val="24"/>
          <w:szCs w:val="24"/>
        </w:rPr>
        <w:lastRenderedPageBreak/>
        <w:t>De acuerdo a la propuesta de observar el video de Eva Moreno Realizar este cuestionamiento</w:t>
      </w:r>
    </w:p>
    <w:p w14:paraId="5AAF99C7" w14:textId="77777777" w:rsidR="00465C87" w:rsidRPr="004442B4" w:rsidRDefault="0061657F" w:rsidP="004442B4">
      <w:pPr>
        <w:spacing w:after="0"/>
        <w:jc w:val="both"/>
        <w:rPr>
          <w:rFonts w:ascii="Arial" w:hAnsi="Arial" w:cs="Arial"/>
          <w:i/>
          <w:iCs/>
          <w:sz w:val="24"/>
          <w:szCs w:val="24"/>
          <w:u w:val="single"/>
        </w:rPr>
      </w:pPr>
      <w:r w:rsidRPr="004442B4">
        <w:rPr>
          <w:rFonts w:ascii="Arial" w:hAnsi="Arial" w:cs="Arial"/>
          <w:i/>
          <w:iCs/>
          <w:sz w:val="24"/>
          <w:szCs w:val="24"/>
          <w:u w:val="single"/>
        </w:rPr>
        <w:t>¿Qué es y cómo se realiza la eva</w:t>
      </w:r>
      <w:r w:rsidR="00465C87" w:rsidRPr="004442B4">
        <w:rPr>
          <w:rFonts w:ascii="Arial" w:hAnsi="Arial" w:cs="Arial"/>
          <w:i/>
          <w:iCs/>
          <w:sz w:val="24"/>
          <w:szCs w:val="24"/>
          <w:u w:val="single"/>
        </w:rPr>
        <w:t>lu</w:t>
      </w:r>
      <w:r w:rsidRPr="004442B4">
        <w:rPr>
          <w:rFonts w:ascii="Arial" w:hAnsi="Arial" w:cs="Arial"/>
          <w:i/>
          <w:iCs/>
          <w:sz w:val="24"/>
          <w:szCs w:val="24"/>
          <w:u w:val="single"/>
        </w:rPr>
        <w:t>a</w:t>
      </w:r>
      <w:r w:rsidR="00465C87" w:rsidRPr="004442B4">
        <w:rPr>
          <w:rFonts w:ascii="Arial" w:hAnsi="Arial" w:cs="Arial"/>
          <w:i/>
          <w:iCs/>
          <w:sz w:val="24"/>
          <w:szCs w:val="24"/>
          <w:u w:val="single"/>
        </w:rPr>
        <w:t>ción desde la perspectiva del nivel preescolar según la autora?</w:t>
      </w:r>
    </w:p>
    <w:p w14:paraId="1DAB3EF6" w14:textId="2ECB9401" w:rsidR="00465C87" w:rsidRPr="0076765A" w:rsidRDefault="00465C87" w:rsidP="004442B4">
      <w:pPr>
        <w:spacing w:after="0"/>
        <w:jc w:val="both"/>
        <w:rPr>
          <w:rFonts w:ascii="Arial" w:hAnsi="Arial" w:cs="Arial"/>
          <w:b/>
          <w:bCs/>
          <w:sz w:val="24"/>
          <w:szCs w:val="24"/>
        </w:rPr>
      </w:pPr>
    </w:p>
    <w:p w14:paraId="52F9AE06" w14:textId="28D26B42" w:rsidR="0076765A" w:rsidRDefault="0076765A" w:rsidP="0076765A">
      <w:pPr>
        <w:spacing w:after="0" w:line="276" w:lineRule="auto"/>
        <w:jc w:val="both"/>
        <w:rPr>
          <w:rFonts w:ascii="Arial" w:hAnsi="Arial" w:cs="Arial"/>
          <w:sz w:val="24"/>
          <w:szCs w:val="24"/>
        </w:rPr>
      </w:pPr>
      <w:r w:rsidRPr="0076765A">
        <w:rPr>
          <w:rFonts w:ascii="Arial" w:hAnsi="Arial" w:cs="Arial"/>
          <w:b/>
          <w:bCs/>
          <w:sz w:val="24"/>
          <w:szCs w:val="24"/>
        </w:rPr>
        <w:t xml:space="preserve">          R:</w:t>
      </w:r>
      <w:r>
        <w:rPr>
          <w:rFonts w:ascii="Arial" w:hAnsi="Arial" w:cs="Arial"/>
          <w:b/>
          <w:bCs/>
          <w:sz w:val="24"/>
          <w:szCs w:val="24"/>
        </w:rPr>
        <w:t xml:space="preserve"> </w:t>
      </w:r>
      <w:r>
        <w:rPr>
          <w:rFonts w:ascii="Arial" w:hAnsi="Arial" w:cs="Arial"/>
          <w:sz w:val="24"/>
          <w:szCs w:val="24"/>
        </w:rPr>
        <w:t>Según Eva Moreno, la evaluación de aprendizaje es un proceso que consiste en comparar o valorar lo que los niños conocen o saben hacer al comenzar el ciclo escolar, un periodo de trabajo o una secuencia de actividades o planeación, respecto a los propósitos establecidos u objetivos establecidos en el programa educativo. Esta valoración o evaluación, se basa en la información que la educadora colecta, organiza e interpreta en diversos momentos del trabajo diario y a lo largo del ciclo escolar.</w:t>
      </w:r>
    </w:p>
    <w:p w14:paraId="2B699420" w14:textId="33493F53" w:rsidR="0076765A" w:rsidRPr="0076765A" w:rsidRDefault="008719DC" w:rsidP="0076765A">
      <w:pPr>
        <w:spacing w:after="0" w:line="276" w:lineRule="auto"/>
        <w:jc w:val="both"/>
        <w:rPr>
          <w:rFonts w:ascii="Arial" w:hAnsi="Arial" w:cs="Arial"/>
          <w:sz w:val="24"/>
          <w:szCs w:val="24"/>
        </w:rPr>
      </w:pPr>
      <w:r>
        <w:rPr>
          <w:rFonts w:ascii="Arial" w:hAnsi="Arial" w:cs="Arial"/>
          <w:sz w:val="24"/>
          <w:szCs w:val="24"/>
        </w:rPr>
        <w:t xml:space="preserve">Para realizar una buena evaluación de conocimientos, aprendizajes o trabajos, primero hay que conocer bien la situación didáctica planteada y la finalidad o el objetivo de esta misma. Después, se analiza lo que hizo el niño (¿qué dibujó? ¿qué escribió? ¿se logró el objetivo de la actividad? ¿se logró el aprendizaje esperado que se planteó?), para posteriormente observar qué se pudo lograr y qué le falta reforzar. </w:t>
      </w:r>
    </w:p>
    <w:p w14:paraId="1C6888AA" w14:textId="77777777" w:rsidR="004442B4" w:rsidRPr="001853F0" w:rsidRDefault="004442B4" w:rsidP="004442B4">
      <w:pPr>
        <w:spacing w:after="0"/>
        <w:jc w:val="both"/>
        <w:rPr>
          <w:rFonts w:ascii="Arial" w:hAnsi="Arial" w:cs="Arial"/>
          <w:color w:val="C00000"/>
          <w:sz w:val="24"/>
          <w:szCs w:val="24"/>
        </w:rPr>
      </w:pPr>
    </w:p>
    <w:p w14:paraId="4D9B2AC6" w14:textId="2A7F9173" w:rsidR="0061657F" w:rsidRPr="001853F0" w:rsidRDefault="00465C87" w:rsidP="004442B4">
      <w:pPr>
        <w:pStyle w:val="Prrafodelista"/>
        <w:numPr>
          <w:ilvl w:val="0"/>
          <w:numId w:val="2"/>
        </w:numPr>
        <w:spacing w:after="0"/>
        <w:jc w:val="both"/>
        <w:rPr>
          <w:rFonts w:ascii="Arial" w:hAnsi="Arial" w:cs="Arial"/>
          <w:b/>
          <w:bCs/>
          <w:color w:val="C00000"/>
          <w:sz w:val="24"/>
          <w:szCs w:val="24"/>
        </w:rPr>
      </w:pPr>
      <w:r w:rsidRPr="001853F0">
        <w:rPr>
          <w:rFonts w:ascii="Arial" w:hAnsi="Arial" w:cs="Arial"/>
          <w:b/>
          <w:bCs/>
          <w:color w:val="C00000"/>
          <w:sz w:val="24"/>
          <w:szCs w:val="24"/>
        </w:rPr>
        <w:t>De acuerdo a tu experiencia de formación docente</w:t>
      </w:r>
      <w:r w:rsidR="0061657F" w:rsidRPr="001853F0">
        <w:rPr>
          <w:rFonts w:ascii="Arial" w:hAnsi="Arial" w:cs="Arial"/>
          <w:b/>
          <w:bCs/>
          <w:color w:val="C00000"/>
          <w:sz w:val="24"/>
          <w:szCs w:val="24"/>
        </w:rPr>
        <w:t>:</w:t>
      </w:r>
    </w:p>
    <w:p w14:paraId="7AFBC370" w14:textId="77777777" w:rsidR="004442B4" w:rsidRPr="004442B4" w:rsidRDefault="004442B4" w:rsidP="004442B4">
      <w:pPr>
        <w:pStyle w:val="Prrafodelista"/>
        <w:spacing w:after="0"/>
        <w:jc w:val="both"/>
        <w:rPr>
          <w:rFonts w:ascii="Arial" w:hAnsi="Arial" w:cs="Arial"/>
          <w:b/>
          <w:bCs/>
          <w:i/>
          <w:iCs/>
          <w:sz w:val="24"/>
          <w:szCs w:val="24"/>
          <w:u w:val="single"/>
        </w:rPr>
      </w:pPr>
    </w:p>
    <w:p w14:paraId="54C4CBBD" w14:textId="77777777" w:rsidR="0061657F" w:rsidRPr="004442B4" w:rsidRDefault="0061657F" w:rsidP="004442B4">
      <w:pPr>
        <w:jc w:val="both"/>
        <w:rPr>
          <w:rFonts w:ascii="Arial" w:hAnsi="Arial" w:cs="Arial"/>
          <w:i/>
          <w:iCs/>
          <w:sz w:val="24"/>
          <w:szCs w:val="24"/>
          <w:u w:val="single"/>
        </w:rPr>
      </w:pPr>
      <w:r w:rsidRPr="004442B4">
        <w:rPr>
          <w:rFonts w:ascii="Arial" w:hAnsi="Arial" w:cs="Arial"/>
          <w:i/>
          <w:iCs/>
          <w:sz w:val="24"/>
          <w:szCs w:val="24"/>
          <w:u w:val="single"/>
        </w:rPr>
        <w:t>¿Para</w:t>
      </w:r>
      <w:r w:rsidR="00465C87" w:rsidRPr="004442B4">
        <w:rPr>
          <w:rFonts w:ascii="Arial" w:hAnsi="Arial" w:cs="Arial"/>
          <w:i/>
          <w:iCs/>
          <w:sz w:val="24"/>
          <w:szCs w:val="24"/>
          <w:u w:val="single"/>
        </w:rPr>
        <w:t xml:space="preserve"> qué sirve el diario de observaciones y cuáles son sus características </w:t>
      </w:r>
      <w:r w:rsidRPr="004442B4">
        <w:rPr>
          <w:rFonts w:ascii="Arial" w:hAnsi="Arial" w:cs="Arial"/>
          <w:i/>
          <w:iCs/>
          <w:sz w:val="24"/>
          <w:szCs w:val="24"/>
          <w:u w:val="single"/>
        </w:rPr>
        <w:t>principales?</w:t>
      </w:r>
    </w:p>
    <w:p w14:paraId="1CC8FB63" w14:textId="3F1B0BF3" w:rsidR="0061657F" w:rsidRPr="00354C41" w:rsidRDefault="0074714C" w:rsidP="0074714C">
      <w:pPr>
        <w:pStyle w:val="Prrafodelista"/>
        <w:jc w:val="both"/>
        <w:rPr>
          <w:rFonts w:ascii="Arial" w:hAnsi="Arial" w:cs="Arial"/>
          <w:sz w:val="24"/>
          <w:szCs w:val="24"/>
          <w:shd w:val="clear" w:color="auto" w:fill="FFFFFF"/>
        </w:rPr>
      </w:pPr>
      <w:r>
        <w:rPr>
          <w:rFonts w:ascii="Arial" w:hAnsi="Arial" w:cs="Arial"/>
          <w:b/>
          <w:bCs/>
          <w:sz w:val="24"/>
          <w:szCs w:val="24"/>
        </w:rPr>
        <w:t xml:space="preserve">R: </w:t>
      </w:r>
      <w:r w:rsidRPr="0074714C">
        <w:rPr>
          <w:rFonts w:ascii="Arial" w:hAnsi="Arial" w:cs="Arial"/>
          <w:sz w:val="24"/>
          <w:szCs w:val="24"/>
        </w:rPr>
        <w:t>Un diario de observaci</w:t>
      </w:r>
      <w:r>
        <w:rPr>
          <w:rFonts w:ascii="Arial" w:hAnsi="Arial" w:cs="Arial"/>
          <w:sz w:val="24"/>
          <w:szCs w:val="24"/>
        </w:rPr>
        <w:t>ón</w:t>
      </w:r>
      <w:r w:rsidRPr="0074714C">
        <w:rPr>
          <w:rFonts w:ascii="Arial" w:hAnsi="Arial" w:cs="Arial"/>
          <w:sz w:val="24"/>
          <w:szCs w:val="24"/>
        </w:rPr>
        <w:t xml:space="preserve"> es</w:t>
      </w:r>
      <w:r w:rsidRPr="0074714C">
        <w:rPr>
          <w:rFonts w:ascii="Arial" w:hAnsi="Arial" w:cs="Arial"/>
          <w:color w:val="3B3835"/>
          <w:sz w:val="24"/>
          <w:szCs w:val="24"/>
          <w:shd w:val="clear" w:color="auto" w:fill="FFFFFF"/>
        </w:rPr>
        <w:t xml:space="preserve"> </w:t>
      </w:r>
      <w:r w:rsidRPr="00354C41">
        <w:rPr>
          <w:rFonts w:ascii="Arial" w:hAnsi="Arial" w:cs="Arial"/>
          <w:sz w:val="24"/>
          <w:szCs w:val="24"/>
          <w:shd w:val="clear" w:color="auto" w:fill="FFFFFF"/>
        </w:rPr>
        <w:t>un documento escrito en forma de narración, en donde</w:t>
      </w:r>
      <w:r w:rsidRPr="00354C41">
        <w:rPr>
          <w:rFonts w:ascii="Arial" w:hAnsi="Arial" w:cs="Arial"/>
          <w:sz w:val="24"/>
          <w:szCs w:val="24"/>
          <w:shd w:val="clear" w:color="auto" w:fill="FFFFFF"/>
        </w:rPr>
        <w:t xml:space="preserve"> </w:t>
      </w:r>
      <w:r w:rsidRPr="00354C41">
        <w:rPr>
          <w:rFonts w:ascii="Arial" w:hAnsi="Arial" w:cs="Arial"/>
          <w:sz w:val="24"/>
          <w:szCs w:val="24"/>
          <w:shd w:val="clear" w:color="auto" w:fill="FFFFFF"/>
        </w:rPr>
        <w:t>se evidencian los sucesos que ocurren en un lugar</w:t>
      </w:r>
      <w:r w:rsidRPr="00354C41">
        <w:rPr>
          <w:rFonts w:ascii="Arial" w:hAnsi="Arial" w:cs="Arial"/>
          <w:sz w:val="24"/>
          <w:szCs w:val="24"/>
          <w:shd w:val="clear" w:color="auto" w:fill="FFFFFF"/>
        </w:rPr>
        <w:t>. En el ámbito educativo, un ejemplo del lugar sería</w:t>
      </w:r>
      <w:r w:rsidRPr="00354C41">
        <w:rPr>
          <w:rFonts w:ascii="Arial" w:hAnsi="Arial" w:cs="Arial"/>
          <w:sz w:val="24"/>
          <w:szCs w:val="24"/>
          <w:shd w:val="clear" w:color="auto" w:fill="FFFFFF"/>
        </w:rPr>
        <w:t xml:space="preserve">: </w:t>
      </w:r>
      <w:r w:rsidRPr="00354C41">
        <w:rPr>
          <w:rFonts w:ascii="Arial" w:hAnsi="Arial" w:cs="Arial"/>
          <w:sz w:val="24"/>
          <w:szCs w:val="24"/>
          <w:shd w:val="clear" w:color="auto" w:fill="FFFFFF"/>
        </w:rPr>
        <w:t>e</w:t>
      </w:r>
      <w:r w:rsidRPr="00354C41">
        <w:rPr>
          <w:rFonts w:ascii="Arial" w:hAnsi="Arial" w:cs="Arial"/>
          <w:sz w:val="24"/>
          <w:szCs w:val="24"/>
          <w:shd w:val="clear" w:color="auto" w:fill="FFFFFF"/>
        </w:rPr>
        <w:t xml:space="preserve">n un </w:t>
      </w:r>
      <w:r w:rsidRPr="00354C41">
        <w:rPr>
          <w:rFonts w:ascii="Arial" w:hAnsi="Arial" w:cs="Arial"/>
          <w:sz w:val="24"/>
          <w:szCs w:val="24"/>
          <w:shd w:val="clear" w:color="auto" w:fill="FFFFFF"/>
        </w:rPr>
        <w:t>salón</w:t>
      </w:r>
      <w:r w:rsidRPr="00354C41">
        <w:rPr>
          <w:rFonts w:ascii="Arial" w:hAnsi="Arial" w:cs="Arial"/>
          <w:sz w:val="24"/>
          <w:szCs w:val="24"/>
          <w:shd w:val="clear" w:color="auto" w:fill="FFFFFF"/>
        </w:rPr>
        <w:t xml:space="preserve"> de clase, estas evidencias son reflexiones e impresiones de lo que se observa</w:t>
      </w:r>
      <w:r w:rsidRPr="00354C41">
        <w:rPr>
          <w:rFonts w:ascii="Arial" w:hAnsi="Arial" w:cs="Arial"/>
          <w:sz w:val="24"/>
          <w:szCs w:val="24"/>
          <w:shd w:val="clear" w:color="auto" w:fill="FFFFFF"/>
        </w:rPr>
        <w:t xml:space="preserve"> y lo que se lleva a cabo</w:t>
      </w:r>
      <w:r w:rsidRPr="00354C41">
        <w:rPr>
          <w:rFonts w:ascii="Arial" w:hAnsi="Arial" w:cs="Arial"/>
          <w:sz w:val="24"/>
          <w:szCs w:val="24"/>
          <w:shd w:val="clear" w:color="auto" w:fill="FFFFFF"/>
        </w:rPr>
        <w:t xml:space="preserve"> en el lugar.</w:t>
      </w:r>
      <w:r w:rsidRPr="00354C41">
        <w:rPr>
          <w:rFonts w:ascii="Arial" w:hAnsi="Arial" w:cs="Arial"/>
          <w:sz w:val="24"/>
          <w:szCs w:val="24"/>
          <w:shd w:val="clear" w:color="auto" w:fill="FFFFFF"/>
        </w:rPr>
        <w:t xml:space="preserve"> Tener un diario de observación nos permite </w:t>
      </w:r>
      <w:r w:rsidRPr="00354C41">
        <w:rPr>
          <w:rFonts w:ascii="Arial" w:hAnsi="Arial" w:cs="Arial"/>
          <w:sz w:val="24"/>
          <w:szCs w:val="24"/>
          <w:shd w:val="clear" w:color="auto" w:fill="FFFFFF"/>
        </w:rPr>
        <w:t>sistematizar las experiencias </w:t>
      </w:r>
      <w:r w:rsidRPr="00354C41">
        <w:rPr>
          <w:rFonts w:ascii="Arial" w:hAnsi="Arial" w:cs="Arial"/>
          <w:sz w:val="24"/>
          <w:szCs w:val="24"/>
          <w:shd w:val="clear" w:color="auto" w:fill="FFFFFF"/>
        </w:rPr>
        <w:t xml:space="preserve">a detalle </w:t>
      </w:r>
      <w:r w:rsidRPr="00354C41">
        <w:rPr>
          <w:rFonts w:ascii="Arial" w:hAnsi="Arial" w:cs="Arial"/>
          <w:sz w:val="24"/>
          <w:szCs w:val="24"/>
          <w:shd w:val="clear" w:color="auto" w:fill="FFFFFF"/>
        </w:rPr>
        <w:t>para luego analizar los resultados</w:t>
      </w:r>
      <w:r w:rsidR="006F694B" w:rsidRPr="00354C41">
        <w:rPr>
          <w:rFonts w:ascii="Arial" w:hAnsi="Arial" w:cs="Arial"/>
          <w:sz w:val="24"/>
          <w:szCs w:val="24"/>
          <w:shd w:val="clear" w:color="auto" w:fill="FFFFFF"/>
        </w:rPr>
        <w:t>, y esto evita que se olviden los acontecimientos del día, por eso es importante llevar un diario de observación.</w:t>
      </w:r>
    </w:p>
    <w:p w14:paraId="449D02C2" w14:textId="77777777" w:rsidR="006F694B" w:rsidRPr="00354C41" w:rsidRDefault="006F694B" w:rsidP="0074714C">
      <w:pPr>
        <w:pStyle w:val="Prrafodelista"/>
        <w:jc w:val="both"/>
        <w:rPr>
          <w:rFonts w:ascii="Arial" w:hAnsi="Arial" w:cs="Arial"/>
          <w:sz w:val="24"/>
          <w:szCs w:val="24"/>
          <w:shd w:val="clear" w:color="auto" w:fill="FFFFFF"/>
        </w:rPr>
      </w:pPr>
      <w:r w:rsidRPr="00354C41">
        <w:rPr>
          <w:rFonts w:ascii="Arial" w:hAnsi="Arial" w:cs="Arial"/>
          <w:sz w:val="24"/>
          <w:szCs w:val="24"/>
          <w:shd w:val="clear" w:color="auto" w:fill="FFFFFF"/>
        </w:rPr>
        <w:t>Este t</w:t>
      </w:r>
      <w:r w:rsidR="0074714C" w:rsidRPr="00354C41">
        <w:rPr>
          <w:rFonts w:ascii="Arial" w:hAnsi="Arial" w:cs="Arial"/>
          <w:sz w:val="24"/>
          <w:szCs w:val="24"/>
          <w:shd w:val="clear" w:color="auto" w:fill="FFFFFF"/>
        </w:rPr>
        <w:t>iene cuatro características</w:t>
      </w:r>
      <w:r w:rsidRPr="00354C41">
        <w:rPr>
          <w:rFonts w:ascii="Arial" w:hAnsi="Arial" w:cs="Arial"/>
          <w:sz w:val="24"/>
          <w:szCs w:val="24"/>
          <w:shd w:val="clear" w:color="auto" w:fill="FFFFFF"/>
        </w:rPr>
        <w:t xml:space="preserve"> principales.</w:t>
      </w:r>
    </w:p>
    <w:p w14:paraId="79056FA4" w14:textId="3B55379E" w:rsidR="006F694B" w:rsidRPr="00354C41" w:rsidRDefault="0074714C" w:rsidP="006F694B">
      <w:pPr>
        <w:pStyle w:val="Prrafodelista"/>
        <w:numPr>
          <w:ilvl w:val="0"/>
          <w:numId w:val="3"/>
        </w:numPr>
        <w:jc w:val="both"/>
        <w:rPr>
          <w:rFonts w:ascii="Arial" w:hAnsi="Arial" w:cs="Arial"/>
          <w:sz w:val="24"/>
          <w:szCs w:val="24"/>
          <w:shd w:val="clear" w:color="auto" w:fill="FFFFFF"/>
        </w:rPr>
      </w:pPr>
      <w:r w:rsidRPr="00354C41">
        <w:rPr>
          <w:rFonts w:ascii="Arial" w:hAnsi="Arial" w:cs="Arial"/>
          <w:sz w:val="24"/>
          <w:szCs w:val="24"/>
          <w:shd w:val="clear" w:color="auto" w:fill="FFFFFF"/>
        </w:rPr>
        <w:t>Desarrolla la capacidad de observación, generando así un pensamiento reflexivo.</w:t>
      </w:r>
    </w:p>
    <w:p w14:paraId="73D33039" w14:textId="479493A2" w:rsidR="006F694B" w:rsidRPr="00354C41" w:rsidRDefault="0074714C" w:rsidP="006F694B">
      <w:pPr>
        <w:pStyle w:val="Prrafodelista"/>
        <w:numPr>
          <w:ilvl w:val="0"/>
          <w:numId w:val="3"/>
        </w:numPr>
        <w:jc w:val="both"/>
        <w:rPr>
          <w:rFonts w:ascii="Arial" w:hAnsi="Arial" w:cs="Arial"/>
          <w:sz w:val="24"/>
          <w:szCs w:val="24"/>
        </w:rPr>
      </w:pPr>
      <w:r w:rsidRPr="00354C41">
        <w:rPr>
          <w:rFonts w:ascii="Arial" w:hAnsi="Arial" w:cs="Arial"/>
          <w:sz w:val="24"/>
          <w:szCs w:val="24"/>
          <w:shd w:val="clear" w:color="auto" w:fill="FFFFFF"/>
        </w:rPr>
        <w:t>En la enseñanza da inicio a un proceso de investigación-reflexión</w:t>
      </w:r>
      <w:r w:rsidR="006F694B" w:rsidRPr="00354C41">
        <w:rPr>
          <w:rFonts w:ascii="Arial" w:hAnsi="Arial" w:cs="Arial"/>
          <w:sz w:val="24"/>
          <w:szCs w:val="24"/>
          <w:shd w:val="clear" w:color="auto" w:fill="FFFFFF"/>
        </w:rPr>
        <w:t>.</w:t>
      </w:r>
    </w:p>
    <w:p w14:paraId="4C66F4EE" w14:textId="3E4FCBDA" w:rsidR="006F694B" w:rsidRPr="00354C41" w:rsidRDefault="0074714C" w:rsidP="006F694B">
      <w:pPr>
        <w:pStyle w:val="Prrafodelista"/>
        <w:numPr>
          <w:ilvl w:val="0"/>
          <w:numId w:val="3"/>
        </w:numPr>
        <w:jc w:val="both"/>
        <w:rPr>
          <w:rFonts w:ascii="Arial" w:hAnsi="Arial" w:cs="Arial"/>
          <w:sz w:val="24"/>
          <w:szCs w:val="24"/>
        </w:rPr>
      </w:pPr>
      <w:r w:rsidRPr="00354C41">
        <w:rPr>
          <w:rFonts w:ascii="Arial" w:hAnsi="Arial" w:cs="Arial"/>
          <w:sz w:val="24"/>
          <w:szCs w:val="24"/>
          <w:shd w:val="clear" w:color="auto" w:fill="FFFFFF"/>
        </w:rPr>
        <w:t>Es funcional ya que sirve como medio evaluativo de un contexto.</w:t>
      </w:r>
    </w:p>
    <w:p w14:paraId="2B033D29" w14:textId="3BF843DA" w:rsidR="0074714C" w:rsidRPr="00354C41" w:rsidRDefault="0074714C" w:rsidP="006F694B">
      <w:pPr>
        <w:pStyle w:val="Prrafodelista"/>
        <w:numPr>
          <w:ilvl w:val="0"/>
          <w:numId w:val="3"/>
        </w:numPr>
        <w:jc w:val="both"/>
        <w:rPr>
          <w:rFonts w:ascii="Arial" w:hAnsi="Arial" w:cs="Arial"/>
          <w:sz w:val="24"/>
          <w:szCs w:val="24"/>
        </w:rPr>
      </w:pPr>
      <w:r w:rsidRPr="00354C41">
        <w:rPr>
          <w:rFonts w:ascii="Arial" w:hAnsi="Arial" w:cs="Arial"/>
          <w:sz w:val="24"/>
          <w:szCs w:val="24"/>
          <w:shd w:val="clear" w:color="auto" w:fill="FFFFFF"/>
        </w:rPr>
        <w:t xml:space="preserve">Facilita la toma de </w:t>
      </w:r>
      <w:r w:rsidR="006F694B" w:rsidRPr="00354C41">
        <w:rPr>
          <w:rFonts w:ascii="Arial" w:hAnsi="Arial" w:cs="Arial"/>
          <w:sz w:val="24"/>
          <w:szCs w:val="24"/>
          <w:shd w:val="clear" w:color="auto" w:fill="FFFFFF"/>
        </w:rPr>
        <w:t>decisiones.</w:t>
      </w:r>
    </w:p>
    <w:p w14:paraId="19E29982" w14:textId="76B482C7" w:rsidR="004442B4" w:rsidRDefault="004442B4" w:rsidP="004442B4">
      <w:pPr>
        <w:pStyle w:val="Prrafodelista"/>
        <w:jc w:val="both"/>
        <w:rPr>
          <w:rFonts w:ascii="Arial" w:hAnsi="Arial" w:cs="Arial"/>
          <w:sz w:val="24"/>
          <w:szCs w:val="24"/>
        </w:rPr>
      </w:pPr>
    </w:p>
    <w:p w14:paraId="060A0CF3" w14:textId="4A9F751B" w:rsidR="00354C41" w:rsidRDefault="00354C41" w:rsidP="004442B4">
      <w:pPr>
        <w:pStyle w:val="Prrafodelista"/>
        <w:jc w:val="both"/>
        <w:rPr>
          <w:rFonts w:ascii="Arial" w:hAnsi="Arial" w:cs="Arial"/>
          <w:sz w:val="24"/>
          <w:szCs w:val="24"/>
        </w:rPr>
      </w:pPr>
    </w:p>
    <w:p w14:paraId="625C7ACD" w14:textId="10DFFD31" w:rsidR="00354C41" w:rsidRDefault="00354C41" w:rsidP="004442B4">
      <w:pPr>
        <w:pStyle w:val="Prrafodelista"/>
        <w:jc w:val="both"/>
        <w:rPr>
          <w:rFonts w:ascii="Arial" w:hAnsi="Arial" w:cs="Arial"/>
          <w:sz w:val="24"/>
          <w:szCs w:val="24"/>
        </w:rPr>
      </w:pPr>
    </w:p>
    <w:p w14:paraId="7C00F7CB" w14:textId="77777777" w:rsidR="00354C41" w:rsidRPr="004442B4" w:rsidRDefault="00354C41" w:rsidP="004442B4">
      <w:pPr>
        <w:pStyle w:val="Prrafodelista"/>
        <w:jc w:val="both"/>
        <w:rPr>
          <w:rFonts w:ascii="Arial" w:hAnsi="Arial" w:cs="Arial"/>
          <w:sz w:val="24"/>
          <w:szCs w:val="24"/>
        </w:rPr>
      </w:pPr>
    </w:p>
    <w:p w14:paraId="6560C3C1" w14:textId="6FE3D8DD" w:rsidR="00EA645B" w:rsidRPr="00354C41" w:rsidRDefault="00465C87" w:rsidP="00354C41">
      <w:pPr>
        <w:pStyle w:val="Prrafodelista"/>
        <w:numPr>
          <w:ilvl w:val="0"/>
          <w:numId w:val="2"/>
        </w:numPr>
        <w:spacing w:after="0" w:line="240" w:lineRule="auto"/>
        <w:jc w:val="both"/>
        <w:rPr>
          <w:rFonts w:ascii="Arial" w:hAnsi="Arial" w:cs="Arial"/>
          <w:b/>
          <w:bCs/>
          <w:color w:val="C00000"/>
          <w:sz w:val="24"/>
          <w:szCs w:val="24"/>
        </w:rPr>
      </w:pPr>
      <w:r w:rsidRPr="00354C41">
        <w:rPr>
          <w:rFonts w:ascii="Arial" w:hAnsi="Arial" w:cs="Arial"/>
          <w:b/>
          <w:bCs/>
          <w:color w:val="C00000"/>
          <w:sz w:val="24"/>
          <w:szCs w:val="24"/>
        </w:rPr>
        <w:lastRenderedPageBreak/>
        <w:t xml:space="preserve">Analiza la lectura de </w:t>
      </w:r>
      <w:r w:rsidR="00EA645B" w:rsidRPr="00354C41">
        <w:rPr>
          <w:rFonts w:ascii="Arial" w:hAnsi="Arial" w:cs="Arial"/>
          <w:b/>
          <w:bCs/>
          <w:color w:val="C00000"/>
          <w:sz w:val="24"/>
          <w:szCs w:val="24"/>
        </w:rPr>
        <w:t>Dewey</w:t>
      </w:r>
      <w:r w:rsidR="0061657F" w:rsidRPr="00354C41">
        <w:rPr>
          <w:rFonts w:ascii="Arial" w:hAnsi="Arial" w:cs="Arial"/>
          <w:b/>
          <w:bCs/>
          <w:color w:val="C00000"/>
          <w:sz w:val="24"/>
          <w:szCs w:val="24"/>
        </w:rPr>
        <w:t xml:space="preserve"> </w:t>
      </w:r>
      <w:r w:rsidR="00EA645B" w:rsidRPr="00354C41">
        <w:rPr>
          <w:rFonts w:ascii="Arial" w:hAnsi="Arial" w:cs="Arial"/>
          <w:b/>
          <w:bCs/>
          <w:color w:val="C00000"/>
          <w:sz w:val="24"/>
          <w:szCs w:val="24"/>
        </w:rPr>
        <w:t>Y dar respuesta a</w:t>
      </w:r>
      <w:r w:rsidR="0061657F" w:rsidRPr="00354C41">
        <w:rPr>
          <w:rFonts w:ascii="Arial" w:hAnsi="Arial" w:cs="Arial"/>
          <w:b/>
          <w:bCs/>
          <w:color w:val="C00000"/>
          <w:sz w:val="24"/>
          <w:szCs w:val="24"/>
        </w:rPr>
        <w:t>l</w:t>
      </w:r>
      <w:r w:rsidR="00EA645B" w:rsidRPr="00354C41">
        <w:rPr>
          <w:rFonts w:ascii="Arial" w:hAnsi="Arial" w:cs="Arial"/>
          <w:b/>
          <w:bCs/>
          <w:color w:val="C00000"/>
          <w:sz w:val="24"/>
          <w:szCs w:val="24"/>
        </w:rPr>
        <w:t xml:space="preserve"> cuestionamiento.</w:t>
      </w:r>
    </w:p>
    <w:p w14:paraId="4C42A532" w14:textId="77777777" w:rsidR="006D55F8" w:rsidRPr="004442B4" w:rsidRDefault="006D55F8" w:rsidP="004442B4">
      <w:pPr>
        <w:pStyle w:val="Prrafodelista"/>
        <w:spacing w:after="0" w:line="240" w:lineRule="auto"/>
        <w:jc w:val="both"/>
        <w:rPr>
          <w:rFonts w:ascii="Arial" w:hAnsi="Arial" w:cs="Arial"/>
          <w:sz w:val="24"/>
          <w:szCs w:val="24"/>
        </w:rPr>
      </w:pPr>
    </w:p>
    <w:p w14:paraId="33C84016" w14:textId="77777777" w:rsidR="006D55F8" w:rsidRPr="004442B4" w:rsidRDefault="0061657F" w:rsidP="004442B4">
      <w:pPr>
        <w:spacing w:after="0" w:line="240" w:lineRule="auto"/>
        <w:jc w:val="both"/>
        <w:rPr>
          <w:rFonts w:ascii="Arial" w:hAnsi="Arial" w:cs="Arial"/>
          <w:i/>
          <w:iCs/>
          <w:sz w:val="24"/>
          <w:szCs w:val="24"/>
          <w:u w:val="single"/>
        </w:rPr>
      </w:pPr>
      <w:r w:rsidRPr="004442B4">
        <w:rPr>
          <w:rFonts w:ascii="Arial" w:hAnsi="Arial" w:cs="Arial"/>
          <w:i/>
          <w:iCs/>
          <w:sz w:val="24"/>
          <w:szCs w:val="24"/>
          <w:u w:val="single"/>
        </w:rPr>
        <w:t>¿Cómo pensamos y la relación entre pensamiento reflexivo y el proceso educativo?</w:t>
      </w:r>
    </w:p>
    <w:p w14:paraId="244F6C6D" w14:textId="323F8E04" w:rsidR="00690AC9" w:rsidRDefault="00690AC9" w:rsidP="0061657F">
      <w:pPr>
        <w:spacing w:after="0" w:line="240" w:lineRule="auto"/>
        <w:rPr>
          <w:rFonts w:ascii="Arial" w:hAnsi="Arial" w:cs="Arial"/>
        </w:rPr>
      </w:pPr>
    </w:p>
    <w:p w14:paraId="4B37F8BC" w14:textId="28D250D1" w:rsidR="009D0944" w:rsidRPr="00354C41" w:rsidRDefault="009D0944" w:rsidP="002A5BCA">
      <w:pPr>
        <w:spacing w:after="0" w:line="276" w:lineRule="auto"/>
        <w:jc w:val="both"/>
        <w:rPr>
          <w:rFonts w:ascii="Arial" w:hAnsi="Arial" w:cs="Arial"/>
          <w:b/>
          <w:bCs/>
          <w:sz w:val="28"/>
          <w:szCs w:val="28"/>
        </w:rPr>
      </w:pPr>
      <w:r>
        <w:rPr>
          <w:rFonts w:ascii="Arial" w:hAnsi="Arial" w:cs="Arial"/>
        </w:rPr>
        <w:t xml:space="preserve">             </w:t>
      </w:r>
      <w:r w:rsidRPr="00354C41">
        <w:rPr>
          <w:rFonts w:ascii="Arial" w:hAnsi="Arial" w:cs="Arial"/>
          <w:b/>
          <w:bCs/>
          <w:sz w:val="24"/>
          <w:szCs w:val="24"/>
        </w:rPr>
        <w:t>R:</w:t>
      </w:r>
      <w:r w:rsidR="000B5E9D" w:rsidRPr="00354C41">
        <w:t xml:space="preserve"> </w:t>
      </w:r>
      <w:r w:rsidR="000B5E9D" w:rsidRPr="00354C41">
        <w:rPr>
          <w:rFonts w:ascii="Arial" w:hAnsi="Arial" w:cs="Arial"/>
          <w:sz w:val="24"/>
          <w:szCs w:val="24"/>
        </w:rPr>
        <w:t xml:space="preserve">Por naturaleza, todos los seres humanos tenemos un deseo de saber, de conocer, de dar respuesta a todo. </w:t>
      </w:r>
      <w:r w:rsidR="00224D3C" w:rsidRPr="00354C41">
        <w:rPr>
          <w:rFonts w:ascii="Arial" w:hAnsi="Arial" w:cs="Arial"/>
          <w:sz w:val="24"/>
          <w:szCs w:val="24"/>
        </w:rPr>
        <w:t>Dewey menciona que u</w:t>
      </w:r>
      <w:r w:rsidR="000B5E9D" w:rsidRPr="00354C41">
        <w:rPr>
          <w:rFonts w:ascii="Arial" w:hAnsi="Arial" w:cs="Arial"/>
          <w:sz w:val="24"/>
          <w:szCs w:val="24"/>
        </w:rPr>
        <w:t xml:space="preserve">n buen pensamiento no se contenta con encontrar una relación </w:t>
      </w:r>
      <w:r w:rsidR="00224D3C" w:rsidRPr="00354C41">
        <w:rPr>
          <w:rFonts w:ascii="Arial" w:hAnsi="Arial" w:cs="Arial"/>
          <w:sz w:val="24"/>
          <w:szCs w:val="24"/>
        </w:rPr>
        <w:t>cualquiera,</w:t>
      </w:r>
      <w:r w:rsidR="000B5E9D" w:rsidRPr="00354C41">
        <w:rPr>
          <w:rFonts w:ascii="Arial" w:hAnsi="Arial" w:cs="Arial"/>
          <w:sz w:val="24"/>
          <w:szCs w:val="24"/>
        </w:rPr>
        <w:t xml:space="preserve"> sino que busca hasta que encuentra la relación más precisa que las condiciones permitan</w:t>
      </w:r>
      <w:r w:rsidR="00224D3C" w:rsidRPr="00354C41">
        <w:rPr>
          <w:rFonts w:ascii="Arial" w:hAnsi="Arial" w:cs="Arial"/>
          <w:sz w:val="24"/>
          <w:szCs w:val="24"/>
        </w:rPr>
        <w:t xml:space="preserve">. Entonces, para dar respuesta a </w:t>
      </w:r>
      <w:r w:rsidR="00224D3C" w:rsidRPr="00354C41">
        <w:rPr>
          <w:rFonts w:ascii="Arial" w:hAnsi="Arial" w:cs="Arial"/>
          <w:b/>
          <w:bCs/>
          <w:i/>
          <w:iCs/>
          <w:sz w:val="24"/>
          <w:szCs w:val="24"/>
        </w:rPr>
        <w:t>¿cómo pensamos?,</w:t>
      </w:r>
      <w:r w:rsidR="00224D3C" w:rsidRPr="00354C41">
        <w:rPr>
          <w:rFonts w:ascii="Arial" w:hAnsi="Arial" w:cs="Arial"/>
          <w:sz w:val="24"/>
          <w:szCs w:val="24"/>
        </w:rPr>
        <w:t xml:space="preserve"> pues, </w:t>
      </w:r>
      <w:r w:rsidR="00DF044A" w:rsidRPr="00354C41">
        <w:rPr>
          <w:rFonts w:ascii="Arial" w:hAnsi="Arial" w:cs="Arial"/>
          <w:sz w:val="24"/>
          <w:szCs w:val="24"/>
        </w:rPr>
        <w:t>esto se da a través de la curiosidad y el deseo de saber. Utilizamos los conocimientos que ya tenemos para tratar de dar respuesta a algo.</w:t>
      </w:r>
    </w:p>
    <w:p w14:paraId="0F0EF02B" w14:textId="77777777" w:rsidR="002A5BCA" w:rsidRPr="00354C41" w:rsidRDefault="009D0944" w:rsidP="002A5BCA">
      <w:pPr>
        <w:spacing w:after="0" w:line="276" w:lineRule="auto"/>
        <w:jc w:val="both"/>
        <w:rPr>
          <w:rFonts w:ascii="Arial" w:hAnsi="Arial" w:cs="Arial"/>
          <w:sz w:val="24"/>
          <w:szCs w:val="24"/>
        </w:rPr>
      </w:pPr>
      <w:r w:rsidRPr="00354C41">
        <w:rPr>
          <w:rFonts w:ascii="Arial" w:hAnsi="Arial" w:cs="Arial"/>
          <w:sz w:val="24"/>
          <w:szCs w:val="24"/>
        </w:rPr>
        <w:t xml:space="preserve">            </w:t>
      </w:r>
      <w:r w:rsidRPr="00354C41">
        <w:rPr>
          <w:rFonts w:ascii="Arial" w:hAnsi="Arial" w:cs="Arial"/>
          <w:b/>
          <w:bCs/>
          <w:sz w:val="24"/>
          <w:szCs w:val="24"/>
        </w:rPr>
        <w:t>R:</w:t>
      </w:r>
      <w:r w:rsidRPr="00354C41">
        <w:rPr>
          <w:rFonts w:ascii="Arial" w:hAnsi="Arial" w:cs="Arial"/>
          <w:sz w:val="24"/>
          <w:szCs w:val="24"/>
        </w:rPr>
        <w:t xml:space="preserve"> Para poder relacionar el pensamiento reflexivo con el proceso educativo, es necesario conocer</w:t>
      </w:r>
      <w:r w:rsidR="002A5BCA" w:rsidRPr="00354C41">
        <w:rPr>
          <w:rFonts w:ascii="Arial" w:hAnsi="Arial" w:cs="Arial"/>
          <w:sz w:val="24"/>
          <w:szCs w:val="24"/>
        </w:rPr>
        <w:t xml:space="preserve"> ambos términos</w:t>
      </w:r>
      <w:r w:rsidRPr="00354C41">
        <w:rPr>
          <w:rFonts w:ascii="Arial" w:hAnsi="Arial" w:cs="Arial"/>
          <w:sz w:val="24"/>
          <w:szCs w:val="24"/>
        </w:rPr>
        <w:t xml:space="preserve"> aparte. </w:t>
      </w:r>
      <w:r w:rsidRPr="00354C41">
        <w:rPr>
          <w:rFonts w:ascii="Arial" w:hAnsi="Arial" w:cs="Arial"/>
          <w:sz w:val="24"/>
          <w:szCs w:val="24"/>
        </w:rPr>
        <w:t xml:space="preserve">El pensamiento reflexivo es </w:t>
      </w:r>
      <w:r w:rsidRPr="00354C41">
        <w:rPr>
          <w:rFonts w:ascii="Arial" w:hAnsi="Arial" w:cs="Arial"/>
          <w:i/>
          <w:iCs/>
          <w:sz w:val="24"/>
          <w:szCs w:val="24"/>
        </w:rPr>
        <w:t>“el tipo de pensamiento que permite darle vueltas a un tema en la cabeza y tomárselo en serio con todas sus consecuencias</w:t>
      </w:r>
      <w:r w:rsidRPr="00354C41">
        <w:rPr>
          <w:rFonts w:ascii="Arial" w:hAnsi="Arial" w:cs="Arial"/>
          <w:i/>
          <w:iCs/>
          <w:sz w:val="24"/>
          <w:szCs w:val="24"/>
        </w:rPr>
        <w:t>.”</w:t>
      </w:r>
      <w:r w:rsidRPr="00354C41">
        <w:rPr>
          <w:rFonts w:ascii="Arial" w:hAnsi="Arial" w:cs="Arial"/>
          <w:sz w:val="24"/>
          <w:szCs w:val="24"/>
        </w:rPr>
        <w:t xml:space="preserve"> Es decir, este</w:t>
      </w:r>
      <w:r w:rsidRPr="00354C41">
        <w:rPr>
          <w:rFonts w:ascii="Arial" w:hAnsi="Arial" w:cs="Arial"/>
          <w:sz w:val="24"/>
          <w:szCs w:val="24"/>
        </w:rPr>
        <w:t xml:space="preserve"> implica que se cree en algo (o no se cree en algo), no por ese algo en sí mismo, sino a través de otra cosa que sirve de testigo, evidencia, prueba, aval, garante; esto es, de fundamento de la creencia</w:t>
      </w:r>
      <w:r w:rsidRPr="00354C41">
        <w:rPr>
          <w:rFonts w:ascii="Arial" w:hAnsi="Arial" w:cs="Arial"/>
          <w:sz w:val="24"/>
          <w:szCs w:val="24"/>
        </w:rPr>
        <w:t>.</w:t>
      </w:r>
      <w:r w:rsidR="002A5BCA" w:rsidRPr="00354C41">
        <w:rPr>
          <w:rFonts w:ascii="Arial" w:hAnsi="Arial" w:cs="Arial"/>
          <w:sz w:val="24"/>
          <w:szCs w:val="24"/>
        </w:rPr>
        <w:t xml:space="preserve"> Lo que busca llevar a cabo es un acto de búsqueda o de investigación para encontrar alguna solución a la duda. Dewey se refiere a esto como la presencia de Eros: crear, renovar, evolucionar en las prácticas sociales. </w:t>
      </w:r>
    </w:p>
    <w:p w14:paraId="54F745D1" w14:textId="4D9A36CA" w:rsidR="009D0944" w:rsidRPr="00354C41" w:rsidRDefault="002A5BCA" w:rsidP="002A5BCA">
      <w:pPr>
        <w:spacing w:after="0" w:line="276" w:lineRule="auto"/>
        <w:jc w:val="both"/>
        <w:rPr>
          <w:rFonts w:ascii="Arial" w:hAnsi="Arial" w:cs="Arial"/>
          <w:sz w:val="24"/>
          <w:szCs w:val="24"/>
        </w:rPr>
      </w:pPr>
      <w:r w:rsidRPr="00354C41">
        <w:rPr>
          <w:rFonts w:ascii="Arial" w:hAnsi="Arial" w:cs="Arial"/>
          <w:sz w:val="24"/>
          <w:szCs w:val="24"/>
        </w:rPr>
        <w:t xml:space="preserve">También menciona que el pensamiento reflexivo no tiene fin en sí mismo y que debe existir alguna orientación educativa para ordenar el pensamiento y las ideas. Aquí, el papel que juega el proceso educativo es </w:t>
      </w:r>
      <w:r w:rsidRPr="00354C41">
        <w:rPr>
          <w:rFonts w:ascii="Arial" w:hAnsi="Arial" w:cs="Arial"/>
          <w:sz w:val="24"/>
          <w:szCs w:val="24"/>
        </w:rPr>
        <w:t>organizar el escenario que favorezca el pensamiento reflexivo</w:t>
      </w:r>
      <w:r w:rsidRPr="00354C41">
        <w:rPr>
          <w:rFonts w:ascii="Arial" w:hAnsi="Arial" w:cs="Arial"/>
          <w:sz w:val="24"/>
          <w:szCs w:val="24"/>
        </w:rPr>
        <w:t xml:space="preserve"> y</w:t>
      </w:r>
      <w:r w:rsidRPr="00354C41">
        <w:rPr>
          <w:rFonts w:ascii="Arial" w:hAnsi="Arial" w:cs="Arial"/>
          <w:sz w:val="24"/>
          <w:szCs w:val="24"/>
        </w:rPr>
        <w:t xml:space="preserve"> crear las condiciones que despierten la curiosidad</w:t>
      </w:r>
      <w:r w:rsidR="000B5E9D" w:rsidRPr="00354C41">
        <w:rPr>
          <w:rFonts w:ascii="Arial" w:hAnsi="Arial" w:cs="Arial"/>
          <w:sz w:val="28"/>
          <w:szCs w:val="28"/>
        </w:rPr>
        <w:t xml:space="preserve">, </w:t>
      </w:r>
      <w:r w:rsidR="000B5E9D" w:rsidRPr="00354C41">
        <w:rPr>
          <w:rFonts w:ascii="Arial" w:hAnsi="Arial" w:cs="Arial"/>
          <w:sz w:val="24"/>
          <w:szCs w:val="24"/>
        </w:rPr>
        <w:t>especialmente dentro de la educación superior, donde los alumnos son capaces, son analíticos, donde son más autónomos en cuanto a la adquisición de nuevos aprendizajes.</w:t>
      </w:r>
    </w:p>
    <w:p w14:paraId="15FF62AC" w14:textId="2527D098" w:rsidR="00690AC9" w:rsidRDefault="00690AC9" w:rsidP="0061657F">
      <w:pPr>
        <w:spacing w:after="0" w:line="240" w:lineRule="auto"/>
        <w:rPr>
          <w:rFonts w:ascii="Arial" w:hAnsi="Arial" w:cs="Arial"/>
        </w:rPr>
      </w:pPr>
    </w:p>
    <w:p w14:paraId="037A0BD3" w14:textId="4C2F3363" w:rsidR="004442B4" w:rsidRDefault="004442B4" w:rsidP="001853F0">
      <w:pPr>
        <w:spacing w:after="0" w:line="240" w:lineRule="auto"/>
        <w:jc w:val="both"/>
        <w:rPr>
          <w:rFonts w:ascii="Arial" w:hAnsi="Arial" w:cs="Arial"/>
        </w:rPr>
      </w:pPr>
    </w:p>
    <w:p w14:paraId="49D3348E" w14:textId="46941263" w:rsidR="00354C41" w:rsidRDefault="00354C41" w:rsidP="001853F0">
      <w:pPr>
        <w:spacing w:after="0" w:line="240" w:lineRule="auto"/>
        <w:jc w:val="both"/>
        <w:rPr>
          <w:rFonts w:ascii="Arial" w:hAnsi="Arial" w:cs="Arial"/>
        </w:rPr>
      </w:pPr>
    </w:p>
    <w:p w14:paraId="399241E6" w14:textId="3AF6D78B" w:rsidR="00354C41" w:rsidRDefault="00354C41" w:rsidP="001853F0">
      <w:pPr>
        <w:spacing w:after="0" w:line="240" w:lineRule="auto"/>
        <w:jc w:val="both"/>
        <w:rPr>
          <w:rFonts w:ascii="Arial" w:hAnsi="Arial" w:cs="Arial"/>
        </w:rPr>
      </w:pPr>
    </w:p>
    <w:p w14:paraId="2AB7B1CF" w14:textId="642D2285" w:rsidR="00354C41" w:rsidRDefault="00354C41" w:rsidP="001853F0">
      <w:pPr>
        <w:spacing w:after="0" w:line="240" w:lineRule="auto"/>
        <w:jc w:val="both"/>
        <w:rPr>
          <w:rFonts w:ascii="Arial" w:hAnsi="Arial" w:cs="Arial"/>
        </w:rPr>
      </w:pPr>
    </w:p>
    <w:p w14:paraId="32923DBB" w14:textId="2F56FA9D" w:rsidR="00354C41" w:rsidRDefault="00354C41" w:rsidP="001853F0">
      <w:pPr>
        <w:spacing w:after="0" w:line="240" w:lineRule="auto"/>
        <w:jc w:val="both"/>
        <w:rPr>
          <w:rFonts w:ascii="Arial" w:hAnsi="Arial" w:cs="Arial"/>
        </w:rPr>
      </w:pPr>
    </w:p>
    <w:p w14:paraId="36D91E0C" w14:textId="77777777" w:rsidR="00354C41" w:rsidRDefault="00354C41" w:rsidP="001853F0">
      <w:pPr>
        <w:spacing w:after="0" w:line="240" w:lineRule="auto"/>
        <w:jc w:val="both"/>
        <w:rPr>
          <w:rFonts w:ascii="Arial" w:hAnsi="Arial" w:cs="Arial"/>
        </w:rPr>
      </w:pPr>
    </w:p>
    <w:p w14:paraId="0179287F" w14:textId="6A2C7F63" w:rsidR="00690AC9" w:rsidRPr="00C107D7" w:rsidRDefault="00690AC9" w:rsidP="001853F0">
      <w:pPr>
        <w:spacing w:after="0" w:line="240" w:lineRule="auto"/>
        <w:jc w:val="both"/>
        <w:rPr>
          <w:rFonts w:ascii="Arial" w:hAnsi="Arial" w:cs="Arial"/>
          <w:b/>
          <w:bCs/>
          <w:i/>
          <w:iCs/>
          <w:u w:val="single"/>
        </w:rPr>
      </w:pPr>
      <w:r w:rsidRPr="00C107D7">
        <w:rPr>
          <w:rFonts w:ascii="Arial" w:hAnsi="Arial" w:cs="Arial"/>
          <w:b/>
          <w:bCs/>
          <w:i/>
          <w:iCs/>
          <w:u w:val="single"/>
        </w:rPr>
        <w:t>Observación:</w:t>
      </w:r>
    </w:p>
    <w:p w14:paraId="2013329B" w14:textId="77777777" w:rsidR="00690AC9" w:rsidRPr="00C107D7" w:rsidRDefault="00690AC9" w:rsidP="001853F0">
      <w:pPr>
        <w:spacing w:after="0" w:line="240" w:lineRule="auto"/>
        <w:jc w:val="both"/>
        <w:rPr>
          <w:rFonts w:ascii="Arial" w:hAnsi="Arial" w:cs="Arial"/>
          <w:i/>
          <w:iCs/>
        </w:rPr>
      </w:pPr>
      <w:r w:rsidRPr="00C107D7">
        <w:rPr>
          <w:rFonts w:ascii="Arial" w:hAnsi="Arial" w:cs="Arial"/>
          <w:i/>
          <w:iCs/>
        </w:rPr>
        <w:t xml:space="preserve">Se recomienda focalizar la </w:t>
      </w:r>
      <w:r w:rsidR="00CC2287" w:rsidRPr="00C107D7">
        <w:rPr>
          <w:rFonts w:ascii="Arial" w:hAnsi="Arial" w:cs="Arial"/>
          <w:i/>
          <w:iCs/>
        </w:rPr>
        <w:t xml:space="preserve">respuesta de los tres incisos </w:t>
      </w:r>
      <w:r w:rsidRPr="00C107D7">
        <w:rPr>
          <w:rFonts w:ascii="Arial" w:hAnsi="Arial" w:cs="Arial"/>
          <w:i/>
          <w:iCs/>
        </w:rPr>
        <w:t>en lo que realmente se pregunta.</w:t>
      </w:r>
    </w:p>
    <w:p w14:paraId="1B892D11" w14:textId="77777777" w:rsidR="00690AC9" w:rsidRPr="00C107D7" w:rsidRDefault="00690AC9" w:rsidP="001853F0">
      <w:pPr>
        <w:spacing w:after="0" w:line="240" w:lineRule="auto"/>
        <w:jc w:val="both"/>
        <w:rPr>
          <w:rFonts w:ascii="Arial" w:hAnsi="Arial" w:cs="Arial"/>
          <w:i/>
          <w:iCs/>
        </w:rPr>
      </w:pPr>
      <w:r w:rsidRPr="00C107D7">
        <w:rPr>
          <w:rFonts w:ascii="Arial" w:hAnsi="Arial" w:cs="Arial"/>
          <w:i/>
          <w:iCs/>
        </w:rPr>
        <w:t>El trabajo total tiene un valor de 10 puntos</w:t>
      </w:r>
    </w:p>
    <w:p w14:paraId="7892B276" w14:textId="77777777" w:rsidR="00690AC9" w:rsidRPr="0061657F" w:rsidRDefault="00690AC9" w:rsidP="0061657F">
      <w:pPr>
        <w:spacing w:after="0" w:line="240" w:lineRule="auto"/>
        <w:rPr>
          <w:rFonts w:ascii="Arial" w:hAnsi="Arial" w:cs="Arial"/>
        </w:rPr>
      </w:pPr>
    </w:p>
    <w:p w14:paraId="2ED553CA" w14:textId="77777777" w:rsidR="00EA645B" w:rsidRPr="0061657F" w:rsidRDefault="00EA645B" w:rsidP="00EA645B">
      <w:pPr>
        <w:pStyle w:val="Prrafodelista"/>
        <w:rPr>
          <w:rFonts w:ascii="Arial" w:hAnsi="Arial" w:cs="Arial"/>
        </w:rPr>
      </w:pPr>
    </w:p>
    <w:p w14:paraId="48FC3271" w14:textId="77777777" w:rsidR="00465C87" w:rsidRPr="0061657F" w:rsidRDefault="00465C87" w:rsidP="00EA645B">
      <w:pPr>
        <w:ind w:left="360"/>
        <w:rPr>
          <w:rFonts w:ascii="Arial" w:hAnsi="Arial" w:cs="Arial"/>
        </w:rPr>
      </w:pPr>
    </w:p>
    <w:sectPr w:rsidR="00465C87" w:rsidRPr="0061657F" w:rsidSect="001657B9">
      <w:pgSz w:w="12240" w:h="15840"/>
      <w:pgMar w:top="1417" w:right="1701" w:bottom="1417"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722223"/>
    <w:multiLevelType w:val="hybridMultilevel"/>
    <w:tmpl w:val="144A9D00"/>
    <w:lvl w:ilvl="0" w:tplc="0E96DD36">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87"/>
    <w:rsid w:val="000B5E9D"/>
    <w:rsid w:val="001657B9"/>
    <w:rsid w:val="001853F0"/>
    <w:rsid w:val="001F2F62"/>
    <w:rsid w:val="00224D3C"/>
    <w:rsid w:val="002A5BCA"/>
    <w:rsid w:val="00354C41"/>
    <w:rsid w:val="003C4C6C"/>
    <w:rsid w:val="004442B4"/>
    <w:rsid w:val="00465C87"/>
    <w:rsid w:val="0061657F"/>
    <w:rsid w:val="00650E51"/>
    <w:rsid w:val="00690AC9"/>
    <w:rsid w:val="006D55F8"/>
    <w:rsid w:val="006F694B"/>
    <w:rsid w:val="0074714C"/>
    <w:rsid w:val="00753C81"/>
    <w:rsid w:val="0076765A"/>
    <w:rsid w:val="008719DC"/>
    <w:rsid w:val="009D0944"/>
    <w:rsid w:val="00A61700"/>
    <w:rsid w:val="00C107D7"/>
    <w:rsid w:val="00CC2287"/>
    <w:rsid w:val="00DF044A"/>
    <w:rsid w:val="00EA645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917F"/>
  <w15:chartTrackingRefBased/>
  <w15:docId w15:val="{74FA827D-A831-4AF7-A636-64140283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3</Pages>
  <Words>785</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Dibeth Carreon</cp:lastModifiedBy>
  <cp:revision>19</cp:revision>
  <dcterms:created xsi:type="dcterms:W3CDTF">2021-04-19T02:49:00Z</dcterms:created>
  <dcterms:modified xsi:type="dcterms:W3CDTF">2021-04-19T20:35:00Z</dcterms:modified>
</cp:coreProperties>
</file>