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97" w:rsidRPr="009A63BA" w:rsidRDefault="00044C97" w:rsidP="00044C97">
      <w:pPr>
        <w:rPr>
          <w:rFonts w:ascii="Arial" w:hAnsi="Arial" w:cs="Arial"/>
          <w:sz w:val="24"/>
          <w:szCs w:val="24"/>
        </w:rPr>
      </w:pPr>
    </w:p>
    <w:p w:rsidR="00044C97" w:rsidRPr="009A63BA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Como sabemos, un </w:t>
      </w:r>
      <w:r w:rsidR="00347315" w:rsidRPr="009A63BA">
        <w:rPr>
          <w:rFonts w:ascii="Arial" w:hAnsi="Arial" w:cs="Arial"/>
          <w:sz w:val="24"/>
          <w:szCs w:val="24"/>
        </w:rPr>
        <w:t>modelo</w:t>
      </w:r>
      <w:r w:rsidRPr="009A63BA">
        <w:rPr>
          <w:rFonts w:ascii="Arial" w:hAnsi="Arial" w:cs="Arial"/>
          <w:sz w:val="24"/>
          <w:szCs w:val="24"/>
        </w:rPr>
        <w:t xml:space="preserve"> pedagógico te otorga los lineamientos y principios básicos </w:t>
      </w:r>
      <w:r w:rsidR="00347315" w:rsidRPr="009A63BA">
        <w:rPr>
          <w:rFonts w:ascii="Arial" w:hAnsi="Arial" w:cs="Arial"/>
          <w:sz w:val="24"/>
          <w:szCs w:val="24"/>
        </w:rPr>
        <w:t xml:space="preserve">sobre como formar y organizar con fines educativos jerarquizándolos al mismo tiempo precisando las relaciones entre docentes y alumnos  a continuación los modelos pedagógicos de hace algunas </w:t>
      </w:r>
      <w:r w:rsidR="00CF61C5" w:rsidRPr="009A63BA">
        <w:rPr>
          <w:rFonts w:ascii="Arial" w:hAnsi="Arial" w:cs="Arial"/>
          <w:sz w:val="24"/>
          <w:szCs w:val="24"/>
        </w:rPr>
        <w:t>décadas</w:t>
      </w:r>
      <w:r w:rsidR="00CF61C5">
        <w:rPr>
          <w:rFonts w:ascii="Arial" w:hAnsi="Arial" w:cs="Arial"/>
          <w:sz w:val="24"/>
          <w:szCs w:val="24"/>
        </w:rPr>
        <w:t xml:space="preserve"> mencionando como se llevaban a cabo sus metodologías, métodos de evaluación y como era la relación en cuanto alumno-maestro.</w:t>
      </w:r>
    </w:p>
    <w:p w:rsidR="00044C97" w:rsidRPr="00CF61C5" w:rsidRDefault="00044C97" w:rsidP="009A63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61C5">
        <w:rPr>
          <w:rFonts w:ascii="Arial" w:hAnsi="Arial" w:cs="Arial"/>
          <w:b/>
          <w:sz w:val="24"/>
          <w:szCs w:val="24"/>
        </w:rPr>
        <w:t>Modelo tradicional</w:t>
      </w:r>
    </w:p>
    <w:p w:rsidR="00044C97" w:rsidRPr="009A63BA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Surgido desde las grandes universidades </w:t>
      </w:r>
      <w:r w:rsidR="00CF61C5">
        <w:rPr>
          <w:rFonts w:ascii="Arial" w:hAnsi="Arial" w:cs="Arial"/>
          <w:sz w:val="24"/>
          <w:szCs w:val="24"/>
        </w:rPr>
        <w:t xml:space="preserve">en aquel entonces </w:t>
      </w:r>
      <w:r w:rsidRPr="009A63BA">
        <w:rPr>
          <w:rFonts w:ascii="Arial" w:hAnsi="Arial" w:cs="Arial"/>
          <w:sz w:val="24"/>
          <w:szCs w:val="24"/>
        </w:rPr>
        <w:t>que tenían como función y objetivo generar carácter</w:t>
      </w:r>
      <w:r w:rsidR="00CF61C5">
        <w:rPr>
          <w:rFonts w:ascii="Arial" w:hAnsi="Arial" w:cs="Arial"/>
          <w:sz w:val="24"/>
          <w:szCs w:val="24"/>
        </w:rPr>
        <w:t xml:space="preserve"> en el estudiante </w:t>
      </w:r>
      <w:r w:rsidRPr="009A63BA">
        <w:rPr>
          <w:rFonts w:ascii="Arial" w:hAnsi="Arial" w:cs="Arial"/>
          <w:sz w:val="24"/>
          <w:szCs w:val="24"/>
        </w:rPr>
        <w:t xml:space="preserve"> para la concepción del desarrollo. Teniendo solamente como explicación la religión o justificando las cosas con Dios </w:t>
      </w:r>
      <w:r w:rsidR="00CF61C5">
        <w:rPr>
          <w:rFonts w:ascii="Arial" w:hAnsi="Arial" w:cs="Arial"/>
          <w:sz w:val="24"/>
          <w:szCs w:val="24"/>
        </w:rPr>
        <w:t>es decir, si en algún dado caso alguien sacaba mala o buena nota era ``gracias a Dios``.</w:t>
      </w:r>
    </w:p>
    <w:p w:rsidR="00044C97" w:rsidRPr="009A63BA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>En cuanto los cursos como ciencia, física, biología a partir de su conocimiento el ser humano se desarrolló adquiriendo mejores posibilidades para determinar su entorno. Teniendo como metodología el que solamente el alumno estaba escuchando, escribiendo y sentado</w:t>
      </w:r>
      <w:r w:rsidR="00D448D4">
        <w:rPr>
          <w:rFonts w:ascii="Arial" w:hAnsi="Arial" w:cs="Arial"/>
          <w:sz w:val="24"/>
          <w:szCs w:val="24"/>
        </w:rPr>
        <w:t xml:space="preserve">. </w:t>
      </w:r>
      <w:r w:rsidRPr="009A63BA">
        <w:rPr>
          <w:rFonts w:ascii="Arial" w:hAnsi="Arial" w:cs="Arial"/>
          <w:sz w:val="24"/>
          <w:szCs w:val="24"/>
        </w:rPr>
        <w:t xml:space="preserve">No había  evaluación solamente se </w:t>
      </w:r>
      <w:r w:rsidR="00D448D4">
        <w:rPr>
          <w:rFonts w:ascii="Arial" w:hAnsi="Arial" w:cs="Arial"/>
          <w:sz w:val="24"/>
          <w:szCs w:val="24"/>
        </w:rPr>
        <w:t xml:space="preserve">ponía </w:t>
      </w:r>
      <w:r w:rsidRPr="009A63BA">
        <w:rPr>
          <w:rFonts w:ascii="Arial" w:hAnsi="Arial" w:cs="Arial"/>
          <w:sz w:val="24"/>
          <w:szCs w:val="24"/>
        </w:rPr>
        <w:t xml:space="preserve"> en práctica un examen oral muy básico, en cuanto la relación maestro alumno solo se interpreta como un receptor y emisor</w:t>
      </w:r>
      <w:r w:rsidR="00D448D4">
        <w:rPr>
          <w:rFonts w:ascii="Arial" w:hAnsi="Arial" w:cs="Arial"/>
          <w:sz w:val="24"/>
          <w:szCs w:val="24"/>
        </w:rPr>
        <w:t>.</w:t>
      </w:r>
    </w:p>
    <w:p w:rsidR="00044C97" w:rsidRPr="00D448D4" w:rsidRDefault="00044C97" w:rsidP="009A63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448D4">
        <w:rPr>
          <w:rFonts w:ascii="Arial" w:hAnsi="Arial" w:cs="Arial"/>
          <w:b/>
          <w:sz w:val="24"/>
          <w:szCs w:val="24"/>
        </w:rPr>
        <w:t>Experiencial romántico</w:t>
      </w:r>
    </w:p>
    <w:p w:rsidR="00044C97" w:rsidRPr="009A63BA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>Favorece la libertad plena y que conforme vaya adquiriendo las experiencias se centren en los intereses, preferencias y necesidades del estudiante.</w:t>
      </w:r>
    </w:p>
    <w:p w:rsidR="00044C97" w:rsidRPr="009A63BA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En </w:t>
      </w:r>
      <w:r w:rsidR="00D448D4">
        <w:rPr>
          <w:rFonts w:ascii="Arial" w:hAnsi="Arial" w:cs="Arial"/>
          <w:sz w:val="24"/>
          <w:szCs w:val="24"/>
        </w:rPr>
        <w:t>este caso en lugar de solamen</w:t>
      </w:r>
      <w:r w:rsidRPr="009A63BA">
        <w:rPr>
          <w:rFonts w:ascii="Arial" w:hAnsi="Arial" w:cs="Arial"/>
          <w:sz w:val="24"/>
          <w:szCs w:val="24"/>
        </w:rPr>
        <w:t xml:space="preserve">te ponerse a escuchar ahora es ponerse a trabajar viéndose </w:t>
      </w:r>
      <w:r w:rsidR="00D448D4" w:rsidRPr="009A63BA">
        <w:rPr>
          <w:rFonts w:ascii="Arial" w:hAnsi="Arial" w:cs="Arial"/>
          <w:sz w:val="24"/>
          <w:szCs w:val="24"/>
        </w:rPr>
        <w:t>más</w:t>
      </w:r>
      <w:r w:rsidRPr="009A63BA">
        <w:rPr>
          <w:rFonts w:ascii="Arial" w:hAnsi="Arial" w:cs="Arial"/>
          <w:sz w:val="24"/>
          <w:szCs w:val="24"/>
        </w:rPr>
        <w:t xml:space="preserve"> involucrado en las clases. Cuando se planta este modelo en </w:t>
      </w:r>
      <w:r w:rsidR="00D448D4" w:rsidRPr="009A63BA">
        <w:rPr>
          <w:rFonts w:ascii="Arial" w:hAnsi="Arial" w:cs="Arial"/>
          <w:sz w:val="24"/>
          <w:szCs w:val="24"/>
        </w:rPr>
        <w:t>México</w:t>
      </w:r>
      <w:r w:rsidRPr="009A63BA">
        <w:rPr>
          <w:rFonts w:ascii="Arial" w:hAnsi="Arial" w:cs="Arial"/>
          <w:sz w:val="24"/>
          <w:szCs w:val="24"/>
        </w:rPr>
        <w:t xml:space="preserve"> la evaluación es obligatoria sin embargo el modelo en si no lo plantea</w:t>
      </w:r>
      <w:r w:rsidR="00D448D4">
        <w:rPr>
          <w:rFonts w:ascii="Arial" w:hAnsi="Arial" w:cs="Arial"/>
          <w:sz w:val="24"/>
          <w:szCs w:val="24"/>
        </w:rPr>
        <w:t xml:space="preserve">. </w:t>
      </w:r>
      <w:r w:rsidRPr="009A63BA">
        <w:rPr>
          <w:rFonts w:ascii="Arial" w:hAnsi="Arial" w:cs="Arial"/>
          <w:sz w:val="24"/>
          <w:szCs w:val="24"/>
        </w:rPr>
        <w:t>No se propone trabajo colaborativa si no individual, respecto la relación alumno maestro  es un cambio total ya que el centro ahora es el estudiante</w:t>
      </w:r>
      <w:r w:rsidR="00D448D4">
        <w:rPr>
          <w:rFonts w:ascii="Arial" w:hAnsi="Arial" w:cs="Arial"/>
          <w:sz w:val="24"/>
          <w:szCs w:val="24"/>
        </w:rPr>
        <w:t>.</w:t>
      </w:r>
    </w:p>
    <w:p w:rsidR="00D448D4" w:rsidRDefault="00D448D4" w:rsidP="009A63BA">
      <w:pPr>
        <w:spacing w:line="360" w:lineRule="auto"/>
        <w:rPr>
          <w:rFonts w:ascii="Arial" w:hAnsi="Arial" w:cs="Arial"/>
          <w:sz w:val="24"/>
          <w:szCs w:val="24"/>
        </w:rPr>
      </w:pPr>
    </w:p>
    <w:p w:rsidR="00044C97" w:rsidRPr="00D448D4" w:rsidRDefault="00044C97" w:rsidP="009A63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448D4">
        <w:rPr>
          <w:rFonts w:ascii="Arial" w:hAnsi="Arial" w:cs="Arial"/>
          <w:b/>
          <w:sz w:val="24"/>
          <w:szCs w:val="24"/>
        </w:rPr>
        <w:lastRenderedPageBreak/>
        <w:t xml:space="preserve">Modelo </w:t>
      </w:r>
      <w:r w:rsidR="00D448D4" w:rsidRPr="00D448D4">
        <w:rPr>
          <w:rFonts w:ascii="Arial" w:hAnsi="Arial" w:cs="Arial"/>
          <w:b/>
          <w:sz w:val="24"/>
          <w:szCs w:val="24"/>
        </w:rPr>
        <w:t>conductista</w:t>
      </w:r>
    </w:p>
    <w:p w:rsidR="00044C97" w:rsidRPr="009A63BA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En la segunda revolución </w:t>
      </w:r>
      <w:r w:rsidR="00D448D4">
        <w:rPr>
          <w:rFonts w:ascii="Arial" w:hAnsi="Arial" w:cs="Arial"/>
          <w:sz w:val="24"/>
          <w:szCs w:val="24"/>
        </w:rPr>
        <w:t>industrial siglo xx tiene</w:t>
      </w:r>
      <w:r w:rsidRPr="009A63BA">
        <w:rPr>
          <w:rFonts w:ascii="Arial" w:hAnsi="Arial" w:cs="Arial"/>
          <w:sz w:val="24"/>
          <w:szCs w:val="24"/>
        </w:rPr>
        <w:t xml:space="preserve"> como meta moldear la conducta de individuo para adaptarlo para las futuras industrias</w:t>
      </w:r>
      <w:r w:rsidR="00D448D4">
        <w:rPr>
          <w:rFonts w:ascii="Arial" w:hAnsi="Arial" w:cs="Arial"/>
          <w:sz w:val="24"/>
          <w:szCs w:val="24"/>
        </w:rPr>
        <w:t xml:space="preserve"> generándolas aún </w:t>
      </w:r>
      <w:r w:rsidR="00D448D4" w:rsidRPr="009A63BA">
        <w:rPr>
          <w:rFonts w:ascii="Arial" w:hAnsi="Arial" w:cs="Arial"/>
          <w:sz w:val="24"/>
          <w:szCs w:val="24"/>
        </w:rPr>
        <w:t>más</w:t>
      </w:r>
      <w:r w:rsidRPr="009A63BA">
        <w:rPr>
          <w:rFonts w:ascii="Arial" w:hAnsi="Arial" w:cs="Arial"/>
          <w:sz w:val="24"/>
          <w:szCs w:val="24"/>
        </w:rPr>
        <w:t xml:space="preserve"> desarrolladas donde los temas curriculares son temas específicos con objetivos y </w:t>
      </w:r>
      <w:r w:rsidR="00D448D4">
        <w:rPr>
          <w:rFonts w:ascii="Arial" w:hAnsi="Arial" w:cs="Arial"/>
          <w:sz w:val="24"/>
          <w:szCs w:val="24"/>
        </w:rPr>
        <w:t xml:space="preserve">respecto a </w:t>
      </w:r>
      <w:r w:rsidRPr="009A63BA">
        <w:rPr>
          <w:rFonts w:ascii="Arial" w:hAnsi="Arial" w:cs="Arial"/>
          <w:sz w:val="24"/>
          <w:szCs w:val="24"/>
        </w:rPr>
        <w:t xml:space="preserve">su </w:t>
      </w:r>
      <w:r w:rsidR="00D448D4">
        <w:rPr>
          <w:rFonts w:ascii="Arial" w:hAnsi="Arial" w:cs="Arial"/>
          <w:sz w:val="24"/>
          <w:szCs w:val="24"/>
        </w:rPr>
        <w:t>metodo</w:t>
      </w:r>
      <w:r w:rsidR="00D448D4" w:rsidRPr="009A63BA">
        <w:rPr>
          <w:rFonts w:ascii="Arial" w:hAnsi="Arial" w:cs="Arial"/>
          <w:sz w:val="24"/>
          <w:szCs w:val="24"/>
        </w:rPr>
        <w:t>logía</w:t>
      </w:r>
      <w:r w:rsidRPr="009A63BA">
        <w:rPr>
          <w:rFonts w:ascii="Arial" w:hAnsi="Arial" w:cs="Arial"/>
          <w:sz w:val="24"/>
          <w:szCs w:val="24"/>
        </w:rPr>
        <w:t xml:space="preserve"> es expositiva y demostrativa donde el </w:t>
      </w:r>
      <w:r w:rsidR="00D448D4" w:rsidRPr="009A63BA">
        <w:rPr>
          <w:rFonts w:ascii="Arial" w:hAnsi="Arial" w:cs="Arial"/>
          <w:sz w:val="24"/>
          <w:szCs w:val="24"/>
        </w:rPr>
        <w:t>estudiante</w:t>
      </w:r>
      <w:r w:rsidRPr="009A63BA">
        <w:rPr>
          <w:rFonts w:ascii="Arial" w:hAnsi="Arial" w:cs="Arial"/>
          <w:sz w:val="24"/>
          <w:szCs w:val="24"/>
        </w:rPr>
        <w:t xml:space="preserve"> comienza a ejercitarse conforme el docente va enseñando tendiendo una </w:t>
      </w:r>
      <w:r w:rsidR="00D448D4" w:rsidRPr="009A63BA">
        <w:rPr>
          <w:rFonts w:ascii="Arial" w:hAnsi="Arial" w:cs="Arial"/>
          <w:sz w:val="24"/>
          <w:szCs w:val="24"/>
        </w:rPr>
        <w:t>evaluación</w:t>
      </w:r>
      <w:r w:rsidRPr="009A63BA">
        <w:rPr>
          <w:rFonts w:ascii="Arial" w:hAnsi="Arial" w:cs="Arial"/>
          <w:sz w:val="24"/>
          <w:szCs w:val="24"/>
        </w:rPr>
        <w:t xml:space="preserve"> sumativa donde se le permite acceder al mundo laboral ya que no importa mucho el proceso si no el resultado </w:t>
      </w:r>
      <w:r w:rsidR="00D448D4">
        <w:rPr>
          <w:rFonts w:ascii="Arial" w:hAnsi="Arial" w:cs="Arial"/>
          <w:sz w:val="24"/>
          <w:szCs w:val="24"/>
        </w:rPr>
        <w:t>según el modelo.</w:t>
      </w:r>
    </w:p>
    <w:p w:rsidR="00044C97" w:rsidRPr="00D448D4" w:rsidRDefault="00044C97" w:rsidP="009A63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448D4">
        <w:rPr>
          <w:rFonts w:ascii="Arial" w:hAnsi="Arial" w:cs="Arial"/>
          <w:b/>
          <w:sz w:val="24"/>
          <w:szCs w:val="24"/>
        </w:rPr>
        <w:t>Modelo cognitivo</w:t>
      </w:r>
    </w:p>
    <w:p w:rsidR="00044C97" w:rsidRPr="009A63BA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Tiene como meta el desarrollo  y concepción de las personas siendo progresivo y secuencial no acumulativo ya que conforme pasan las etapas se van adquiriendo </w:t>
      </w:r>
    </w:p>
    <w:p w:rsidR="00044C97" w:rsidRPr="009A63BA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Es una </w:t>
      </w:r>
      <w:r w:rsidR="00D448D4" w:rsidRPr="009A63BA">
        <w:rPr>
          <w:rFonts w:ascii="Arial" w:hAnsi="Arial" w:cs="Arial"/>
          <w:sz w:val="24"/>
          <w:szCs w:val="24"/>
        </w:rPr>
        <w:t>det</w:t>
      </w:r>
      <w:r w:rsidR="00D448D4">
        <w:rPr>
          <w:rFonts w:ascii="Arial" w:hAnsi="Arial" w:cs="Arial"/>
          <w:sz w:val="24"/>
          <w:szCs w:val="24"/>
        </w:rPr>
        <w:t>er</w:t>
      </w:r>
      <w:r w:rsidR="00D448D4" w:rsidRPr="009A63BA">
        <w:rPr>
          <w:rFonts w:ascii="Arial" w:hAnsi="Arial" w:cs="Arial"/>
          <w:sz w:val="24"/>
          <w:szCs w:val="24"/>
        </w:rPr>
        <w:t>minación</w:t>
      </w:r>
      <w:r w:rsidRPr="009A63BA">
        <w:rPr>
          <w:rFonts w:ascii="Arial" w:hAnsi="Arial" w:cs="Arial"/>
          <w:sz w:val="24"/>
          <w:szCs w:val="24"/>
        </w:rPr>
        <w:t xml:space="preserve"> entre sujeto y temas o contenidos, estos son las habilidades partiendo de los </w:t>
      </w:r>
      <w:r w:rsidR="00D448D4" w:rsidRPr="009A63BA">
        <w:rPr>
          <w:rFonts w:ascii="Arial" w:hAnsi="Arial" w:cs="Arial"/>
          <w:sz w:val="24"/>
          <w:szCs w:val="24"/>
        </w:rPr>
        <w:t>conceptos</w:t>
      </w:r>
      <w:r w:rsidRPr="009A63BA">
        <w:rPr>
          <w:rFonts w:ascii="Arial" w:hAnsi="Arial" w:cs="Arial"/>
          <w:sz w:val="24"/>
          <w:szCs w:val="24"/>
        </w:rPr>
        <w:t xml:space="preserve"> previos de los alumnos, su </w:t>
      </w:r>
      <w:r w:rsidR="00D448D4" w:rsidRPr="009A63BA">
        <w:rPr>
          <w:rFonts w:ascii="Arial" w:hAnsi="Arial" w:cs="Arial"/>
          <w:sz w:val="24"/>
          <w:szCs w:val="24"/>
        </w:rPr>
        <w:t>meto</w:t>
      </w:r>
      <w:r w:rsidR="00D448D4">
        <w:rPr>
          <w:rFonts w:ascii="Arial" w:hAnsi="Arial" w:cs="Arial"/>
          <w:sz w:val="24"/>
          <w:szCs w:val="24"/>
        </w:rPr>
        <w:t>do</w:t>
      </w:r>
      <w:r w:rsidR="00D448D4" w:rsidRPr="009A63BA">
        <w:rPr>
          <w:rFonts w:ascii="Arial" w:hAnsi="Arial" w:cs="Arial"/>
          <w:sz w:val="24"/>
          <w:szCs w:val="24"/>
        </w:rPr>
        <w:t>logía</w:t>
      </w:r>
      <w:r w:rsidRPr="009A63BA">
        <w:rPr>
          <w:rFonts w:ascii="Arial" w:hAnsi="Arial" w:cs="Arial"/>
          <w:sz w:val="24"/>
          <w:szCs w:val="24"/>
        </w:rPr>
        <w:t xml:space="preserve"> ya es variada y la evaluación por primera vez es formativa, sumativa ya que no solo importa el resultado si no el proceso</w:t>
      </w:r>
      <w:r w:rsidR="00D448D4">
        <w:rPr>
          <w:rFonts w:ascii="Arial" w:hAnsi="Arial" w:cs="Arial"/>
          <w:sz w:val="24"/>
          <w:szCs w:val="24"/>
        </w:rPr>
        <w:t xml:space="preserve"> todo lo contrario al modelo conductista. </w:t>
      </w:r>
      <w:r w:rsidRPr="009A63BA">
        <w:rPr>
          <w:rFonts w:ascii="Arial" w:hAnsi="Arial" w:cs="Arial"/>
          <w:sz w:val="24"/>
          <w:szCs w:val="24"/>
        </w:rPr>
        <w:t>Respecto la relación estudiante maestro finalmente el alumno es el protagonista del mismo</w:t>
      </w:r>
      <w:r w:rsidR="00D448D4">
        <w:rPr>
          <w:rFonts w:ascii="Arial" w:hAnsi="Arial" w:cs="Arial"/>
          <w:sz w:val="24"/>
          <w:szCs w:val="24"/>
        </w:rPr>
        <w:t>.</w:t>
      </w:r>
    </w:p>
    <w:p w:rsidR="00044C97" w:rsidRPr="00D448D4" w:rsidRDefault="00044C97" w:rsidP="009A63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448D4">
        <w:rPr>
          <w:rFonts w:ascii="Arial" w:hAnsi="Arial" w:cs="Arial"/>
          <w:b/>
          <w:sz w:val="24"/>
          <w:szCs w:val="24"/>
        </w:rPr>
        <w:t>Modelo social-cognitivo</w:t>
      </w:r>
    </w:p>
    <w:p w:rsidR="00044C97" w:rsidRPr="009A63BA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Su meta es el desarrollo integral y pleno del ser humano en este caso el estudiante, básicamente es la misma de la cognitiva sin embargo los contenidos curriculares cambian </w:t>
      </w:r>
      <w:r w:rsidR="00D448D4" w:rsidRPr="009A63BA">
        <w:rPr>
          <w:rFonts w:ascii="Arial" w:hAnsi="Arial" w:cs="Arial"/>
          <w:sz w:val="24"/>
          <w:szCs w:val="24"/>
        </w:rPr>
        <w:t>respecto</w:t>
      </w:r>
      <w:r w:rsidRPr="009A63BA">
        <w:rPr>
          <w:rFonts w:ascii="Arial" w:hAnsi="Arial" w:cs="Arial"/>
          <w:sz w:val="24"/>
          <w:szCs w:val="24"/>
        </w:rPr>
        <w:t xml:space="preserve"> a valores y métodos partiendo de los conceptos y saberes previos del estudiante, su metodología es variada pero se privilegian a las </w:t>
      </w:r>
      <w:r w:rsidR="00D448D4" w:rsidRPr="009A63BA">
        <w:rPr>
          <w:rFonts w:ascii="Arial" w:hAnsi="Arial" w:cs="Arial"/>
          <w:sz w:val="24"/>
          <w:szCs w:val="24"/>
        </w:rPr>
        <w:t>colaborativa</w:t>
      </w:r>
      <w:r w:rsidRPr="009A63BA">
        <w:rPr>
          <w:rFonts w:ascii="Arial" w:hAnsi="Arial" w:cs="Arial"/>
          <w:sz w:val="24"/>
          <w:szCs w:val="24"/>
        </w:rPr>
        <w:t xml:space="preserve"> en la evaluación ya son métodos cualitativas dando énfasis en la evaluación formativa es decir de procesos</w:t>
      </w:r>
    </w:p>
    <w:p w:rsidR="00044C97" w:rsidRDefault="00044C97" w:rsidP="009A63BA">
      <w:pPr>
        <w:spacing w:line="360" w:lineRule="auto"/>
        <w:rPr>
          <w:rFonts w:ascii="Arial" w:hAnsi="Arial" w:cs="Arial"/>
          <w:sz w:val="24"/>
          <w:szCs w:val="24"/>
        </w:rPr>
      </w:pPr>
      <w:r w:rsidRPr="009A63BA">
        <w:rPr>
          <w:rFonts w:ascii="Arial" w:hAnsi="Arial" w:cs="Arial"/>
          <w:sz w:val="24"/>
          <w:szCs w:val="24"/>
        </w:rPr>
        <w:t xml:space="preserve">La relación maestro-alumno es </w:t>
      </w:r>
      <w:r w:rsidR="00D448D4" w:rsidRPr="009A63BA">
        <w:rPr>
          <w:rFonts w:ascii="Arial" w:hAnsi="Arial" w:cs="Arial"/>
          <w:sz w:val="24"/>
          <w:szCs w:val="24"/>
        </w:rPr>
        <w:t>dialógica</w:t>
      </w:r>
      <w:r w:rsidRPr="009A63BA">
        <w:rPr>
          <w:rFonts w:ascii="Arial" w:hAnsi="Arial" w:cs="Arial"/>
          <w:sz w:val="24"/>
          <w:szCs w:val="24"/>
        </w:rPr>
        <w:t xml:space="preserve"> y muy contextualizada el docente ya no es solo un facilitador si con contribuye</w:t>
      </w:r>
      <w:r w:rsidR="00D448D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63BA" w:rsidRPr="009A63BA" w:rsidRDefault="009A63BA" w:rsidP="00044C97">
      <w:pPr>
        <w:rPr>
          <w:rFonts w:ascii="Arial" w:hAnsi="Arial" w:cs="Arial"/>
          <w:sz w:val="24"/>
          <w:szCs w:val="24"/>
        </w:rPr>
      </w:pPr>
    </w:p>
    <w:p w:rsidR="00044C97" w:rsidRPr="009A63BA" w:rsidRDefault="00044C97" w:rsidP="00044C97">
      <w:pPr>
        <w:rPr>
          <w:rFonts w:ascii="Arial" w:hAnsi="Arial" w:cs="Arial"/>
          <w:sz w:val="24"/>
          <w:szCs w:val="24"/>
        </w:rPr>
      </w:pPr>
    </w:p>
    <w:p w:rsidR="00044C97" w:rsidRPr="001A5FE2" w:rsidRDefault="00044C97" w:rsidP="00044C97">
      <w:pPr>
        <w:pStyle w:val="Ttulo1"/>
        <w:jc w:val="center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016A6726" wp14:editId="6A03C989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:rsidR="00044C97" w:rsidRPr="005451F3" w:rsidRDefault="00044C97" w:rsidP="00044C97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 xml:space="preserve">Materia </w:t>
      </w:r>
      <w:r>
        <w:rPr>
          <w:b/>
          <w:sz w:val="32"/>
          <w:szCs w:val="32"/>
        </w:rPr>
        <w:t>Modelos pedagógicos 4° Semestre</w:t>
      </w:r>
    </w:p>
    <w:p w:rsidR="00044C97" w:rsidRPr="0069464D" w:rsidRDefault="00044C97" w:rsidP="00044C97">
      <w:pPr>
        <w:pStyle w:val="Ttulo1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</w:t>
      </w:r>
      <w:r w:rsidRPr="0069464D">
        <w:rPr>
          <w:b w:val="0"/>
          <w:sz w:val="28"/>
          <w:szCs w:val="28"/>
        </w:rPr>
        <w:t xml:space="preserve">Rubrica de ideas </w:t>
      </w:r>
      <w:r>
        <w:rPr>
          <w:b w:val="0"/>
          <w:sz w:val="28"/>
          <w:szCs w:val="28"/>
        </w:rPr>
        <w:t>Principales</w:t>
      </w:r>
    </w:p>
    <w:p w:rsidR="00044C97" w:rsidRPr="0069464D" w:rsidRDefault="00044C97" w:rsidP="00044C97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0"/>
        <w:gridCol w:w="1863"/>
        <w:gridCol w:w="1562"/>
        <w:gridCol w:w="1562"/>
        <w:gridCol w:w="2005"/>
      </w:tblGrid>
      <w:tr w:rsidR="00044C97" w:rsidTr="008D362F">
        <w:trPr>
          <w:trHeight w:val="341"/>
        </w:trPr>
        <w:tc>
          <w:tcPr>
            <w:tcW w:w="1900" w:type="dxa"/>
            <w:shd w:val="clear" w:color="auto" w:fill="92CDDC" w:themeFill="accent5" w:themeFillTint="99"/>
          </w:tcPr>
          <w:p w:rsidR="00044C97" w:rsidRPr="00BA5A64" w:rsidRDefault="00044C97" w:rsidP="008D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863" w:type="dxa"/>
            <w:shd w:val="clear" w:color="auto" w:fill="FABF8F" w:themeFill="accent6" w:themeFillTint="99"/>
          </w:tcPr>
          <w:p w:rsidR="00044C97" w:rsidRPr="00BA5A64" w:rsidRDefault="00044C97" w:rsidP="008D362F">
            <w:pPr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562" w:type="dxa"/>
            <w:shd w:val="clear" w:color="auto" w:fill="CCC0D9" w:themeFill="accent4" w:themeFillTint="66"/>
          </w:tcPr>
          <w:p w:rsidR="00044C97" w:rsidRPr="00BA5A64" w:rsidRDefault="00044C97" w:rsidP="008D362F">
            <w:pPr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1562" w:type="dxa"/>
            <w:shd w:val="clear" w:color="auto" w:fill="C2D69B" w:themeFill="accent3" w:themeFillTint="99"/>
          </w:tcPr>
          <w:p w:rsidR="00044C97" w:rsidRPr="00BA5A64" w:rsidRDefault="00044C97" w:rsidP="008D362F">
            <w:pPr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2005" w:type="dxa"/>
            <w:shd w:val="clear" w:color="auto" w:fill="E5B8B7" w:themeFill="accent2" w:themeFillTint="66"/>
          </w:tcPr>
          <w:p w:rsidR="00044C97" w:rsidRPr="00BA5A64" w:rsidRDefault="00044C97" w:rsidP="008D362F">
            <w:pPr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044C97" w:rsidTr="008D362F">
        <w:trPr>
          <w:trHeight w:val="2536"/>
        </w:trPr>
        <w:tc>
          <w:tcPr>
            <w:tcW w:w="1900" w:type="dxa"/>
          </w:tcPr>
          <w:p w:rsidR="00044C97" w:rsidRPr="00747669" w:rsidRDefault="00044C97" w:rsidP="008D362F">
            <w:pPr>
              <w:rPr>
                <w:b/>
              </w:rPr>
            </w:pPr>
            <w:r>
              <w:rPr>
                <w:b/>
              </w:rPr>
              <w:t>Cantidad de información</w:t>
            </w:r>
          </w:p>
          <w:p w:rsidR="00044C97" w:rsidRPr="00BA5A64" w:rsidRDefault="00044C97" w:rsidP="008D362F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44C97" w:rsidRDefault="00044C97" w:rsidP="008D362F">
            <w:r>
              <w:t>Observa o escucha  con facilidad los temas de interés, utiliza los enlaces sugeridos, responde a todo  lo planteado, las ideas tienen el sustento</w:t>
            </w:r>
          </w:p>
        </w:tc>
        <w:tc>
          <w:tcPr>
            <w:tcW w:w="1562" w:type="dxa"/>
          </w:tcPr>
          <w:p w:rsidR="00044C97" w:rsidRDefault="00044C97" w:rsidP="008D362F">
            <w:r>
              <w:t>Observa o escucha con facilidad los temas, utiliza los enlaces sugeridos, las ideas se observan</w:t>
            </w:r>
          </w:p>
        </w:tc>
        <w:tc>
          <w:tcPr>
            <w:tcW w:w="1562" w:type="dxa"/>
          </w:tcPr>
          <w:p w:rsidR="00044C97" w:rsidRDefault="00044C97" w:rsidP="008D362F">
            <w:r>
              <w:t xml:space="preserve">Observa los temas, tiene ideas </w:t>
            </w:r>
          </w:p>
        </w:tc>
        <w:tc>
          <w:tcPr>
            <w:tcW w:w="2005" w:type="dxa"/>
          </w:tcPr>
          <w:p w:rsidR="00044C97" w:rsidRDefault="00044C97" w:rsidP="008D362F">
            <w:r>
              <w:t>No observa los temas, las ideas desarticuladas</w:t>
            </w:r>
          </w:p>
          <w:p w:rsidR="00044C97" w:rsidRDefault="00044C97" w:rsidP="008D362F"/>
        </w:tc>
      </w:tr>
      <w:tr w:rsidR="00044C97" w:rsidTr="008D362F">
        <w:trPr>
          <w:trHeight w:val="1822"/>
        </w:trPr>
        <w:tc>
          <w:tcPr>
            <w:tcW w:w="1900" w:type="dxa"/>
          </w:tcPr>
          <w:p w:rsidR="00044C97" w:rsidRDefault="00044C97" w:rsidP="008D362F">
            <w:pPr>
              <w:rPr>
                <w:b/>
              </w:rPr>
            </w:pPr>
            <w:r>
              <w:rPr>
                <w:b/>
              </w:rPr>
              <w:t>Dominio de estrategias de búsqueda de información</w:t>
            </w:r>
          </w:p>
        </w:tc>
        <w:tc>
          <w:tcPr>
            <w:tcW w:w="1863" w:type="dxa"/>
          </w:tcPr>
          <w:p w:rsidR="00044C97" w:rsidRDefault="00044C97" w:rsidP="008D362F">
            <w:r>
              <w:t xml:space="preserve">Demuestra dominio de estrategias de búsqueda </w:t>
            </w:r>
          </w:p>
        </w:tc>
        <w:tc>
          <w:tcPr>
            <w:tcW w:w="1562" w:type="dxa"/>
          </w:tcPr>
          <w:p w:rsidR="00044C97" w:rsidRDefault="00044C97" w:rsidP="008D362F">
            <w:r>
              <w:t>Demuestra un nivel satisfactorio de dominio de estrategias de búsqueda</w:t>
            </w:r>
          </w:p>
        </w:tc>
        <w:tc>
          <w:tcPr>
            <w:tcW w:w="1562" w:type="dxa"/>
          </w:tcPr>
          <w:p w:rsidR="00044C97" w:rsidRDefault="00044C97" w:rsidP="008D362F">
            <w:r>
              <w:t>Demuestra dominio de algunas estrategias de búsqueda</w:t>
            </w:r>
          </w:p>
        </w:tc>
        <w:tc>
          <w:tcPr>
            <w:tcW w:w="2005" w:type="dxa"/>
          </w:tcPr>
          <w:p w:rsidR="00044C97" w:rsidRDefault="00044C97" w:rsidP="008D362F">
            <w:r>
              <w:t>No domina estrategias de búsqueda</w:t>
            </w:r>
          </w:p>
          <w:p w:rsidR="00044C97" w:rsidRDefault="00044C97" w:rsidP="008D362F"/>
        </w:tc>
      </w:tr>
      <w:tr w:rsidR="00044C97" w:rsidTr="008D362F">
        <w:trPr>
          <w:trHeight w:val="1550"/>
        </w:trPr>
        <w:tc>
          <w:tcPr>
            <w:tcW w:w="1900" w:type="dxa"/>
          </w:tcPr>
          <w:p w:rsidR="00044C97" w:rsidRDefault="00044C97" w:rsidP="008D362F">
            <w:pPr>
              <w:rPr>
                <w:b/>
              </w:rPr>
            </w:pPr>
            <w:r>
              <w:rPr>
                <w:b/>
              </w:rPr>
              <w:t xml:space="preserve">Redacción </w:t>
            </w:r>
          </w:p>
        </w:tc>
        <w:tc>
          <w:tcPr>
            <w:tcW w:w="1863" w:type="dxa"/>
          </w:tcPr>
          <w:p w:rsidR="00044C97" w:rsidRDefault="00044C97" w:rsidP="008D362F">
            <w:r>
              <w:t>La gramática, la puntuación y la coherencia son excelentes</w:t>
            </w:r>
          </w:p>
        </w:tc>
        <w:tc>
          <w:tcPr>
            <w:tcW w:w="1562" w:type="dxa"/>
          </w:tcPr>
          <w:p w:rsidR="00044C97" w:rsidRDefault="00044C97" w:rsidP="008D362F">
            <w:r>
              <w:t>No hay errores de gramática, puntuación y coherencia</w:t>
            </w:r>
          </w:p>
        </w:tc>
        <w:tc>
          <w:tcPr>
            <w:tcW w:w="1562" w:type="dxa"/>
          </w:tcPr>
          <w:p w:rsidR="00044C97" w:rsidRDefault="00044C97" w:rsidP="008D362F">
            <w:r>
              <w:t>Unos pocos errores de gramática, puntuación y coherencia</w:t>
            </w:r>
          </w:p>
        </w:tc>
        <w:tc>
          <w:tcPr>
            <w:tcW w:w="2005" w:type="dxa"/>
          </w:tcPr>
          <w:p w:rsidR="00044C97" w:rsidRDefault="00044C97" w:rsidP="008D362F">
            <w:r>
              <w:t>Muchos errores de gramática, puntuación y coherencia</w:t>
            </w:r>
          </w:p>
          <w:p w:rsidR="00044C97" w:rsidRDefault="00044C97" w:rsidP="008D362F"/>
        </w:tc>
      </w:tr>
      <w:tr w:rsidR="00044C97" w:rsidTr="008D362F">
        <w:trPr>
          <w:trHeight w:val="1261"/>
        </w:trPr>
        <w:tc>
          <w:tcPr>
            <w:tcW w:w="1900" w:type="dxa"/>
          </w:tcPr>
          <w:p w:rsidR="00044C97" w:rsidRDefault="00044C97" w:rsidP="008D362F">
            <w:pPr>
              <w:rPr>
                <w:b/>
              </w:rPr>
            </w:pPr>
            <w:r>
              <w:rPr>
                <w:b/>
              </w:rPr>
              <w:t>Calidad de información</w:t>
            </w:r>
          </w:p>
        </w:tc>
        <w:tc>
          <w:tcPr>
            <w:tcW w:w="1863" w:type="dxa"/>
          </w:tcPr>
          <w:p w:rsidR="00044C97" w:rsidRDefault="00044C97" w:rsidP="008D362F">
            <w:r>
              <w:t>La información está clara relacionada con el tema principal</w:t>
            </w:r>
          </w:p>
        </w:tc>
        <w:tc>
          <w:tcPr>
            <w:tcW w:w="1562" w:type="dxa"/>
          </w:tcPr>
          <w:p w:rsidR="00044C97" w:rsidRDefault="00044C97" w:rsidP="008D362F">
            <w:r>
              <w:t xml:space="preserve">La información cuenta con algunas ideas relacionada con el tema </w:t>
            </w:r>
          </w:p>
        </w:tc>
        <w:tc>
          <w:tcPr>
            <w:tcW w:w="1562" w:type="dxa"/>
          </w:tcPr>
          <w:p w:rsidR="00044C97" w:rsidRDefault="00044C97" w:rsidP="008D362F">
            <w:r>
              <w:t>La información tiene relación con el tema</w:t>
            </w:r>
          </w:p>
        </w:tc>
        <w:tc>
          <w:tcPr>
            <w:tcW w:w="2005" w:type="dxa"/>
          </w:tcPr>
          <w:p w:rsidR="00044C97" w:rsidRDefault="00044C97" w:rsidP="008D362F">
            <w:r>
              <w:t>La información tiene poca o nada que ver con el tema</w:t>
            </w:r>
          </w:p>
        </w:tc>
      </w:tr>
      <w:tr w:rsidR="00044C97" w:rsidTr="008D362F">
        <w:trPr>
          <w:trHeight w:val="274"/>
        </w:trPr>
        <w:tc>
          <w:tcPr>
            <w:tcW w:w="1900" w:type="dxa"/>
          </w:tcPr>
          <w:p w:rsidR="00044C97" w:rsidRPr="00FB0307" w:rsidRDefault="00044C97" w:rsidP="008D362F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863" w:type="dxa"/>
          </w:tcPr>
          <w:p w:rsidR="00044C97" w:rsidRDefault="00044C97" w:rsidP="008D362F">
            <w:r>
              <w:t xml:space="preserve">  100 %</w:t>
            </w:r>
          </w:p>
        </w:tc>
        <w:tc>
          <w:tcPr>
            <w:tcW w:w="1562" w:type="dxa"/>
          </w:tcPr>
          <w:p w:rsidR="00044C97" w:rsidRDefault="00044C97" w:rsidP="008D362F">
            <w:r>
              <w:t xml:space="preserve">    80%</w:t>
            </w:r>
          </w:p>
        </w:tc>
        <w:tc>
          <w:tcPr>
            <w:tcW w:w="1562" w:type="dxa"/>
          </w:tcPr>
          <w:p w:rsidR="00044C97" w:rsidRDefault="00044C97" w:rsidP="008D362F">
            <w:r>
              <w:t xml:space="preserve">   60  %</w:t>
            </w:r>
          </w:p>
        </w:tc>
        <w:tc>
          <w:tcPr>
            <w:tcW w:w="2005" w:type="dxa"/>
          </w:tcPr>
          <w:p w:rsidR="00044C97" w:rsidRDefault="00044C97" w:rsidP="008D362F">
            <w:r>
              <w:t xml:space="preserve">   50  %</w:t>
            </w:r>
          </w:p>
        </w:tc>
      </w:tr>
    </w:tbl>
    <w:p w:rsidR="00044C97" w:rsidRDefault="00044C97" w:rsidP="00044C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1499"/>
      </w:tblGrid>
      <w:tr w:rsidR="00044C97" w:rsidTr="008D362F">
        <w:tc>
          <w:tcPr>
            <w:tcW w:w="2093" w:type="dxa"/>
            <w:shd w:val="clear" w:color="auto" w:fill="9BBB59" w:themeFill="accent3"/>
          </w:tcPr>
          <w:p w:rsidR="00044C97" w:rsidRDefault="00044C97" w:rsidP="008D362F">
            <w:r>
              <w:t>Autoevaluación</w:t>
            </w:r>
          </w:p>
        </w:tc>
        <w:tc>
          <w:tcPr>
            <w:tcW w:w="5386" w:type="dxa"/>
          </w:tcPr>
          <w:p w:rsidR="00044C97" w:rsidRDefault="00044C97" w:rsidP="008D362F"/>
        </w:tc>
        <w:tc>
          <w:tcPr>
            <w:tcW w:w="1499" w:type="dxa"/>
          </w:tcPr>
          <w:p w:rsidR="00044C97" w:rsidRDefault="00044C97" w:rsidP="008D362F"/>
        </w:tc>
      </w:tr>
      <w:tr w:rsidR="00044C97" w:rsidTr="008D362F">
        <w:tc>
          <w:tcPr>
            <w:tcW w:w="2093" w:type="dxa"/>
            <w:shd w:val="clear" w:color="auto" w:fill="92CDDC" w:themeFill="accent5" w:themeFillTint="99"/>
          </w:tcPr>
          <w:p w:rsidR="00044C97" w:rsidRDefault="00044C97" w:rsidP="008D362F">
            <w:proofErr w:type="spellStart"/>
            <w:r>
              <w:t>Coevaluación</w:t>
            </w:r>
            <w:proofErr w:type="spellEnd"/>
          </w:p>
        </w:tc>
        <w:tc>
          <w:tcPr>
            <w:tcW w:w="5386" w:type="dxa"/>
          </w:tcPr>
          <w:p w:rsidR="00044C97" w:rsidRDefault="00044C97" w:rsidP="008D362F"/>
        </w:tc>
        <w:tc>
          <w:tcPr>
            <w:tcW w:w="1499" w:type="dxa"/>
          </w:tcPr>
          <w:p w:rsidR="00044C97" w:rsidRDefault="00044C97" w:rsidP="008D362F"/>
        </w:tc>
      </w:tr>
      <w:tr w:rsidR="00044C97" w:rsidTr="008D362F">
        <w:tc>
          <w:tcPr>
            <w:tcW w:w="2093" w:type="dxa"/>
            <w:shd w:val="clear" w:color="auto" w:fill="FABF8F" w:themeFill="accent6" w:themeFillTint="99"/>
          </w:tcPr>
          <w:p w:rsidR="00044C97" w:rsidRDefault="00044C97" w:rsidP="008D362F">
            <w:proofErr w:type="spellStart"/>
            <w:r>
              <w:t>Heteroevaluación</w:t>
            </w:r>
            <w:proofErr w:type="spellEnd"/>
          </w:p>
        </w:tc>
        <w:tc>
          <w:tcPr>
            <w:tcW w:w="5386" w:type="dxa"/>
          </w:tcPr>
          <w:p w:rsidR="00044C97" w:rsidRDefault="00044C97" w:rsidP="008D362F"/>
        </w:tc>
        <w:tc>
          <w:tcPr>
            <w:tcW w:w="1499" w:type="dxa"/>
          </w:tcPr>
          <w:p w:rsidR="00044C97" w:rsidRDefault="00044C97" w:rsidP="008D362F"/>
        </w:tc>
      </w:tr>
    </w:tbl>
    <w:p w:rsidR="00044C97" w:rsidRDefault="00044C97" w:rsidP="00044C97"/>
    <w:p w:rsidR="00044C97" w:rsidRDefault="00044C97" w:rsidP="00044C97">
      <w:pPr>
        <w:rPr>
          <w:sz w:val="18"/>
          <w:szCs w:val="18"/>
        </w:rPr>
      </w:pPr>
      <w:r w:rsidRPr="0093535F">
        <w:rPr>
          <w:sz w:val="18"/>
          <w:szCs w:val="18"/>
        </w:rPr>
        <w:t>NRE-</w:t>
      </w:r>
      <w:r>
        <w:rPr>
          <w:sz w:val="18"/>
          <w:szCs w:val="18"/>
        </w:rPr>
        <w:t>Abril -2021</w:t>
      </w:r>
    </w:p>
    <w:p w:rsidR="00044C97" w:rsidRDefault="00044C97" w:rsidP="00044C97">
      <w:pPr>
        <w:rPr>
          <w:sz w:val="18"/>
          <w:szCs w:val="18"/>
        </w:rPr>
      </w:pPr>
    </w:p>
    <w:p w:rsidR="00D7450C" w:rsidRDefault="00D7450C"/>
    <w:sectPr w:rsidR="00D74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97"/>
    <w:rsid w:val="00044C97"/>
    <w:rsid w:val="00347315"/>
    <w:rsid w:val="006A44C8"/>
    <w:rsid w:val="009A63BA"/>
    <w:rsid w:val="00CF61C5"/>
    <w:rsid w:val="00D448D4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97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044C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4C97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044C9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97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044C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4C97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044C9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2021-04-20T02:05:00Z</dcterms:created>
  <dcterms:modified xsi:type="dcterms:W3CDTF">2021-04-20T03:19:00Z</dcterms:modified>
</cp:coreProperties>
</file>