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9C14" w14:textId="7F0D0F4F" w:rsidR="00950317" w:rsidRDefault="00950317" w:rsidP="00950317">
      <w:pPr>
        <w:pStyle w:val="Heading1"/>
        <w:jc w:val="center"/>
        <w:rPr>
          <w:sz w:val="40"/>
          <w:szCs w:val="40"/>
        </w:rPr>
      </w:pPr>
      <w:r>
        <w:rPr>
          <w:noProof/>
          <w:lang w:eastAsia="es-MX"/>
        </w:rPr>
        <w:drawing>
          <wp:anchor distT="0" distB="0" distL="114300" distR="114300" simplePos="0" relativeHeight="251660288" behindDoc="0" locked="0" layoutInCell="1" allowOverlap="1" wp14:anchorId="65E8DAE5" wp14:editId="521B2B8A">
            <wp:simplePos x="0" y="0"/>
            <wp:positionH relativeFrom="margin">
              <wp:posOffset>-747395</wp:posOffset>
            </wp:positionH>
            <wp:positionV relativeFrom="margin">
              <wp:posOffset>-289560</wp:posOffset>
            </wp:positionV>
            <wp:extent cx="1624965" cy="1209675"/>
            <wp:effectExtent l="0" t="0" r="0" b="952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4965" cy="1209675"/>
                    </a:xfrm>
                    <a:prstGeom prst="rect">
                      <a:avLst/>
                    </a:prstGeom>
                    <a:noFill/>
                  </pic:spPr>
                </pic:pic>
              </a:graphicData>
            </a:graphic>
            <wp14:sizeRelH relativeFrom="page">
              <wp14:pctWidth>0</wp14:pctWidth>
            </wp14:sizeRelH>
            <wp14:sizeRelV relativeFrom="page">
              <wp14:pctHeight>0</wp14:pctHeight>
            </wp14:sizeRelV>
          </wp:anchor>
        </w:drawing>
      </w:r>
      <w:r w:rsidR="00747669">
        <w:rPr>
          <w:sz w:val="40"/>
          <w:szCs w:val="40"/>
        </w:rPr>
        <w:t xml:space="preserve">     </w:t>
      </w:r>
    </w:p>
    <w:p w14:paraId="3DC3C20A" w14:textId="29175462" w:rsidR="00950317" w:rsidRPr="00950317" w:rsidRDefault="00950317" w:rsidP="00950317">
      <w:pPr>
        <w:pStyle w:val="Heading1"/>
        <w:jc w:val="center"/>
        <w:rPr>
          <w:sz w:val="40"/>
          <w:szCs w:val="40"/>
        </w:rPr>
      </w:pPr>
      <w:bookmarkStart w:id="0" w:name="_gjdgxs"/>
      <w:bookmarkEnd w:id="0"/>
      <w:r w:rsidRPr="009F089C">
        <w:t>Escuela Normal de Educación Preescolar</w:t>
      </w:r>
    </w:p>
    <w:p w14:paraId="19F7D3C6" w14:textId="77777777" w:rsidR="00950317" w:rsidRPr="00AB0876" w:rsidRDefault="00950317" w:rsidP="00950317">
      <w:pPr>
        <w:jc w:val="center"/>
        <w:rPr>
          <w:rFonts w:ascii="Arial" w:hAnsi="Arial" w:cs="Arial"/>
          <w:sz w:val="24"/>
          <w:szCs w:val="24"/>
        </w:rPr>
      </w:pPr>
      <w:r w:rsidRPr="00AB0876">
        <w:rPr>
          <w:rFonts w:ascii="Arial" w:hAnsi="Arial" w:cs="Arial"/>
          <w:sz w:val="24"/>
          <w:szCs w:val="24"/>
        </w:rPr>
        <w:t>Licenciatura en educación preescolar</w:t>
      </w:r>
    </w:p>
    <w:p w14:paraId="53841A1C" w14:textId="77777777" w:rsidR="00950317" w:rsidRPr="001A14D0" w:rsidRDefault="00950317" w:rsidP="00950317">
      <w:pPr>
        <w:jc w:val="center"/>
        <w:rPr>
          <w:rFonts w:ascii="Arial" w:hAnsi="Arial" w:cs="Arial"/>
          <w:b/>
          <w:bCs/>
          <w:sz w:val="24"/>
          <w:szCs w:val="24"/>
        </w:rPr>
      </w:pPr>
      <w:r w:rsidRPr="001A14D0">
        <w:rPr>
          <w:rFonts w:ascii="Arial" w:hAnsi="Arial" w:cs="Arial"/>
          <w:b/>
          <w:bCs/>
          <w:sz w:val="24"/>
          <w:szCs w:val="24"/>
        </w:rPr>
        <w:t xml:space="preserve">Ciclo escolar 2020-2021 </w:t>
      </w:r>
    </w:p>
    <w:p w14:paraId="0DEA9372" w14:textId="307C4450" w:rsidR="00950317" w:rsidRPr="001A14D0" w:rsidRDefault="00950317" w:rsidP="00950317">
      <w:pPr>
        <w:jc w:val="center"/>
        <w:rPr>
          <w:rFonts w:ascii="Arial" w:hAnsi="Arial" w:cs="Arial"/>
          <w:b/>
          <w:bCs/>
          <w:sz w:val="24"/>
          <w:szCs w:val="24"/>
        </w:rPr>
      </w:pPr>
      <w:r w:rsidRPr="001A14D0">
        <w:rPr>
          <w:rFonts w:ascii="Arial" w:hAnsi="Arial" w:cs="Arial"/>
          <w:b/>
          <w:bCs/>
          <w:sz w:val="24"/>
          <w:szCs w:val="24"/>
        </w:rPr>
        <w:t>C</w:t>
      </w:r>
      <w:r w:rsidR="001A14D0" w:rsidRPr="001A14D0">
        <w:rPr>
          <w:rFonts w:ascii="Arial" w:hAnsi="Arial" w:cs="Arial"/>
          <w:b/>
          <w:bCs/>
          <w:sz w:val="24"/>
          <w:szCs w:val="24"/>
        </w:rPr>
        <w:t>uarto Semestre</w:t>
      </w:r>
    </w:p>
    <w:p w14:paraId="7B2725C5" w14:textId="77777777" w:rsidR="00950317" w:rsidRPr="00AB0876" w:rsidRDefault="00950317" w:rsidP="00950317">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Narciso Rodríguez Espinoza</w:t>
      </w:r>
    </w:p>
    <w:p w14:paraId="27E100F6" w14:textId="77777777" w:rsidR="00950317" w:rsidRPr="00AB0876" w:rsidRDefault="00950317" w:rsidP="00950317">
      <w:pPr>
        <w:jc w:val="center"/>
        <w:rPr>
          <w:rFonts w:ascii="Arial" w:hAnsi="Arial" w:cs="Arial"/>
          <w:sz w:val="24"/>
          <w:szCs w:val="24"/>
        </w:rPr>
      </w:pPr>
      <w:r w:rsidRPr="00942BC5">
        <w:rPr>
          <w:rFonts w:ascii="Arial" w:hAnsi="Arial" w:cs="Arial"/>
          <w:b/>
          <w:bCs/>
          <w:sz w:val="24"/>
          <w:szCs w:val="24"/>
        </w:rPr>
        <w:t>Alumna</w:t>
      </w:r>
      <w:r>
        <w:rPr>
          <w:rFonts w:ascii="Arial" w:hAnsi="Arial" w:cs="Arial"/>
          <w:b/>
          <w:bCs/>
          <w:sz w:val="24"/>
          <w:szCs w:val="24"/>
        </w:rPr>
        <w:t>:</w:t>
      </w:r>
      <w:r>
        <w:rPr>
          <w:rFonts w:ascii="Arial" w:hAnsi="Arial" w:cs="Arial"/>
          <w:sz w:val="24"/>
          <w:szCs w:val="24"/>
        </w:rPr>
        <w:t xml:space="preserve"> Juli</w:t>
      </w:r>
      <w:r w:rsidRPr="00AB0876">
        <w:rPr>
          <w:rFonts w:ascii="Arial" w:hAnsi="Arial" w:cs="Arial"/>
          <w:sz w:val="24"/>
          <w:szCs w:val="24"/>
        </w:rPr>
        <w:t xml:space="preserve">a </w:t>
      </w:r>
      <w:r>
        <w:rPr>
          <w:rFonts w:ascii="Arial" w:hAnsi="Arial" w:cs="Arial"/>
          <w:sz w:val="24"/>
          <w:szCs w:val="24"/>
        </w:rPr>
        <w:t>Fa</w:t>
      </w:r>
      <w:r w:rsidRPr="00AB0876">
        <w:rPr>
          <w:rFonts w:ascii="Arial" w:hAnsi="Arial" w:cs="Arial"/>
          <w:sz w:val="24"/>
          <w:szCs w:val="24"/>
        </w:rPr>
        <w:t>e</w:t>
      </w:r>
      <w:r>
        <w:rPr>
          <w:rFonts w:ascii="Arial" w:hAnsi="Arial" w:cs="Arial"/>
          <w:sz w:val="24"/>
          <w:szCs w:val="24"/>
        </w:rPr>
        <w:t>la</w:t>
      </w:r>
      <w:r w:rsidRPr="00AB0876">
        <w:rPr>
          <w:rFonts w:ascii="Arial" w:hAnsi="Arial" w:cs="Arial"/>
          <w:sz w:val="24"/>
          <w:szCs w:val="24"/>
        </w:rPr>
        <w:t xml:space="preserve"> </w:t>
      </w:r>
      <w:r>
        <w:rPr>
          <w:rFonts w:ascii="Arial" w:hAnsi="Arial" w:cs="Arial"/>
          <w:sz w:val="24"/>
          <w:szCs w:val="24"/>
        </w:rPr>
        <w:t>Jimé</w:t>
      </w:r>
      <w:r w:rsidRPr="00AB0876">
        <w:rPr>
          <w:rFonts w:ascii="Arial" w:hAnsi="Arial" w:cs="Arial"/>
          <w:sz w:val="24"/>
          <w:szCs w:val="24"/>
        </w:rPr>
        <w:t>n</w:t>
      </w:r>
      <w:r>
        <w:rPr>
          <w:rFonts w:ascii="Arial" w:hAnsi="Arial" w:cs="Arial"/>
          <w:sz w:val="24"/>
          <w:szCs w:val="24"/>
        </w:rPr>
        <w:t>ez</w:t>
      </w:r>
      <w:r w:rsidRPr="00AB0876">
        <w:rPr>
          <w:rFonts w:ascii="Arial" w:hAnsi="Arial" w:cs="Arial"/>
          <w:sz w:val="24"/>
          <w:szCs w:val="24"/>
        </w:rPr>
        <w:t xml:space="preserve"> </w:t>
      </w:r>
      <w:r>
        <w:rPr>
          <w:rFonts w:ascii="Arial" w:hAnsi="Arial" w:cs="Arial"/>
          <w:sz w:val="24"/>
          <w:szCs w:val="24"/>
        </w:rPr>
        <w:t>R</w:t>
      </w:r>
      <w:r w:rsidRPr="00AB0876">
        <w:rPr>
          <w:rFonts w:ascii="Arial" w:hAnsi="Arial" w:cs="Arial"/>
          <w:sz w:val="24"/>
          <w:szCs w:val="24"/>
        </w:rPr>
        <w:t>a</w:t>
      </w:r>
      <w:r>
        <w:rPr>
          <w:rFonts w:ascii="Arial" w:hAnsi="Arial" w:cs="Arial"/>
          <w:sz w:val="24"/>
          <w:szCs w:val="24"/>
        </w:rPr>
        <w:t>mírez #11</w:t>
      </w:r>
    </w:p>
    <w:p w14:paraId="7DEEA3B9" w14:textId="77777777" w:rsidR="00950317" w:rsidRPr="00AB0876" w:rsidRDefault="00950317" w:rsidP="00950317">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Pr>
          <w:rFonts w:ascii="Arial" w:hAnsi="Arial" w:cs="Arial"/>
          <w:sz w:val="24"/>
          <w:szCs w:val="24"/>
        </w:rPr>
        <w:t>M</w:t>
      </w:r>
      <w:r w:rsidRPr="00AB0876">
        <w:rPr>
          <w:rFonts w:ascii="Arial" w:hAnsi="Arial" w:cs="Arial"/>
          <w:sz w:val="24"/>
          <w:szCs w:val="24"/>
        </w:rPr>
        <w:t>odelos pedagógicos</w:t>
      </w:r>
    </w:p>
    <w:p w14:paraId="470BDF8D" w14:textId="77777777" w:rsidR="00950317" w:rsidRDefault="00950317" w:rsidP="00950317">
      <w:pPr>
        <w:jc w:val="center"/>
        <w:rPr>
          <w:rFonts w:ascii="Arial" w:hAnsi="Arial" w:cs="Arial"/>
          <w:sz w:val="24"/>
          <w:szCs w:val="24"/>
        </w:rPr>
      </w:pPr>
      <w:r w:rsidRPr="00AB0876">
        <w:rPr>
          <w:rFonts w:ascii="Arial" w:hAnsi="Arial" w:cs="Arial"/>
          <w:sz w:val="24"/>
          <w:szCs w:val="24"/>
        </w:rPr>
        <w:t>2</w:t>
      </w:r>
      <w:r>
        <w:rPr>
          <w:rFonts w:ascii="Arial" w:hAnsi="Arial" w:cs="Arial"/>
          <w:sz w:val="24"/>
          <w:szCs w:val="24"/>
        </w:rPr>
        <w:t>do. Sección: ¨</w:t>
      </w:r>
      <w:r w:rsidRPr="00AB0876">
        <w:rPr>
          <w:rFonts w:ascii="Arial" w:hAnsi="Arial" w:cs="Arial"/>
          <w:sz w:val="24"/>
          <w:szCs w:val="24"/>
        </w:rPr>
        <w:t>B</w:t>
      </w:r>
      <w:r>
        <w:rPr>
          <w:rFonts w:ascii="Arial" w:hAnsi="Arial" w:cs="Arial"/>
          <w:sz w:val="24"/>
          <w:szCs w:val="24"/>
        </w:rPr>
        <w:t>¨</w:t>
      </w:r>
    </w:p>
    <w:p w14:paraId="2D8BFB11" w14:textId="6136FDF6" w:rsidR="00950317" w:rsidRPr="00AB0876" w:rsidRDefault="00950317" w:rsidP="00950317">
      <w:pPr>
        <w:jc w:val="center"/>
        <w:rPr>
          <w:rFonts w:ascii="Arial" w:hAnsi="Arial" w:cs="Arial"/>
          <w:sz w:val="24"/>
          <w:szCs w:val="24"/>
        </w:rPr>
      </w:pPr>
      <w:r w:rsidRPr="001A14D0">
        <w:rPr>
          <w:rFonts w:ascii="Arial" w:hAnsi="Arial" w:cs="Arial"/>
          <w:b/>
          <w:bCs/>
          <w:sz w:val="24"/>
          <w:szCs w:val="24"/>
        </w:rPr>
        <w:t>Trabajo:</w:t>
      </w:r>
      <w:r w:rsidR="001A14D0">
        <w:rPr>
          <w:rFonts w:ascii="Arial" w:hAnsi="Arial" w:cs="Arial"/>
          <w:sz w:val="24"/>
          <w:szCs w:val="24"/>
        </w:rPr>
        <w:t xml:space="preserve"> Cuartilla</w:t>
      </w:r>
    </w:p>
    <w:p w14:paraId="6E2B82A8" w14:textId="77777777" w:rsidR="00950317" w:rsidRPr="00942BC5" w:rsidRDefault="00950317" w:rsidP="00950317">
      <w:pPr>
        <w:jc w:val="center"/>
        <w:rPr>
          <w:rFonts w:ascii="Arial" w:hAnsi="Arial" w:cs="Arial"/>
          <w:b/>
          <w:bCs/>
          <w:color w:val="000000"/>
          <w:sz w:val="24"/>
          <w:szCs w:val="24"/>
        </w:rPr>
      </w:pPr>
      <w:r w:rsidRPr="00942BC5">
        <w:rPr>
          <w:rFonts w:ascii="Arial" w:hAnsi="Arial" w:cs="Arial"/>
          <w:b/>
          <w:bCs/>
          <w:color w:val="000000"/>
          <w:sz w:val="24"/>
          <w:szCs w:val="24"/>
        </w:rPr>
        <w:t>UNIDAD DE APRENDIZAJE I</w:t>
      </w:r>
    </w:p>
    <w:p w14:paraId="16404BD0" w14:textId="77777777" w:rsidR="00950317" w:rsidRPr="0088654D" w:rsidRDefault="00950317" w:rsidP="00950317">
      <w:pPr>
        <w:jc w:val="center"/>
        <w:rPr>
          <w:rFonts w:ascii="Arial" w:hAnsi="Arial" w:cs="Arial"/>
          <w:color w:val="000000"/>
          <w:sz w:val="24"/>
          <w:szCs w:val="24"/>
        </w:rPr>
      </w:pPr>
      <w:r w:rsidRPr="0088654D">
        <w:rPr>
          <w:rFonts w:ascii="Arial" w:hAnsi="Arial" w:cs="Arial"/>
          <w:color w:val="000000"/>
          <w:sz w:val="24"/>
          <w:szCs w:val="24"/>
        </w:rPr>
        <w:t>ENTENDER, ORIENTAR Y DIRIGIR LA EDUCACIÓN: ENTRE LA TRADICIÓN Y LA INNOVACIÓN.</w:t>
      </w:r>
    </w:p>
    <w:p w14:paraId="3BA929E1" w14:textId="77777777" w:rsidR="00950317" w:rsidRPr="001C33FC" w:rsidRDefault="00950317" w:rsidP="00950317">
      <w:pPr>
        <w:jc w:val="center"/>
        <w:rPr>
          <w:rFonts w:ascii="Arial" w:hAnsi="Arial" w:cs="Arial"/>
          <w:b/>
          <w:bCs/>
          <w:color w:val="000000"/>
          <w:sz w:val="24"/>
          <w:szCs w:val="24"/>
        </w:rPr>
      </w:pPr>
      <w:r w:rsidRPr="001C33FC">
        <w:rPr>
          <w:rFonts w:ascii="Arial" w:hAnsi="Arial" w:cs="Arial"/>
          <w:b/>
          <w:bCs/>
          <w:color w:val="000000"/>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950317" w:rsidRPr="0088654D" w14:paraId="33B5DF74" w14:textId="77777777" w:rsidTr="00467CF6">
        <w:trPr>
          <w:tblCellSpacing w:w="15" w:type="dxa"/>
        </w:trPr>
        <w:tc>
          <w:tcPr>
            <w:tcW w:w="0" w:type="auto"/>
            <w:hideMark/>
          </w:tcPr>
          <w:p w14:paraId="63B862DF" w14:textId="77777777" w:rsidR="00950317" w:rsidRPr="0088654D" w:rsidRDefault="00950317" w:rsidP="00467CF6">
            <w:pPr>
              <w:pStyle w:val="ListParagraph"/>
              <w:widowControl/>
              <w:numPr>
                <w:ilvl w:val="0"/>
                <w:numId w:val="1"/>
              </w:numPr>
              <w:autoSpaceDE/>
              <w:autoSpaceDN/>
              <w:rPr>
                <w:rFonts w:ascii="Arial" w:eastAsia="Times New Roman" w:hAnsi="Arial" w:cs="Arial"/>
                <w:color w:val="000000"/>
                <w:sz w:val="24"/>
                <w:szCs w:val="24"/>
                <w:lang w:val="es-MX" w:eastAsia="es-MX" w:bidi="ar-SA"/>
              </w:rPr>
            </w:pPr>
            <w:r w:rsidRPr="0088654D">
              <w:rPr>
                <w:rFonts w:ascii="Arial" w:eastAsia="Times New Roman" w:hAnsi="Arial" w:cs="Arial"/>
                <w:color w:val="000000"/>
                <w:sz w:val="24"/>
                <w:szCs w:val="24"/>
                <w:lang w:val="es-MX" w:eastAsia="es-MX" w:bidi="ar-SA"/>
              </w:rPr>
              <w:t>Detecta los procesos de aprendizaje de sus alumnos para favorecer su desarrollo cognitivo y socioemocional.</w:t>
            </w:r>
          </w:p>
        </w:tc>
      </w:tr>
    </w:tbl>
    <w:p w14:paraId="634A21D5" w14:textId="77777777" w:rsidR="00950317" w:rsidRPr="0088654D" w:rsidRDefault="00950317" w:rsidP="00950317">
      <w:pPr>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50317" w:rsidRPr="0088654D" w14:paraId="71BFAFA0" w14:textId="77777777" w:rsidTr="00467CF6">
        <w:trPr>
          <w:tblCellSpacing w:w="15" w:type="dxa"/>
        </w:trPr>
        <w:tc>
          <w:tcPr>
            <w:tcW w:w="0" w:type="auto"/>
            <w:hideMark/>
          </w:tcPr>
          <w:p w14:paraId="2E00C72A" w14:textId="77777777" w:rsidR="00950317" w:rsidRPr="0088654D" w:rsidRDefault="00950317" w:rsidP="00467CF6">
            <w:pPr>
              <w:ind w:left="60"/>
              <w:rPr>
                <w:rFonts w:ascii="Arial" w:eastAsia="Times New Roman" w:hAnsi="Arial" w:cs="Arial"/>
                <w:color w:val="000000"/>
                <w:sz w:val="24"/>
                <w:szCs w:val="24"/>
                <w:lang w:eastAsia="es-MX"/>
              </w:rPr>
            </w:pPr>
          </w:p>
        </w:tc>
        <w:tc>
          <w:tcPr>
            <w:tcW w:w="0" w:type="auto"/>
            <w:hideMark/>
          </w:tcPr>
          <w:p w14:paraId="6EE5677A" w14:textId="77777777" w:rsidR="00950317" w:rsidRPr="0088654D" w:rsidRDefault="00950317" w:rsidP="00467CF6">
            <w:pPr>
              <w:pStyle w:val="ListParagraph"/>
              <w:widowControl/>
              <w:numPr>
                <w:ilvl w:val="0"/>
                <w:numId w:val="1"/>
              </w:numPr>
              <w:autoSpaceDE/>
              <w:autoSpaceDN/>
              <w:rPr>
                <w:rFonts w:ascii="Arial" w:eastAsia="Times New Roman" w:hAnsi="Arial" w:cs="Arial"/>
                <w:color w:val="000000"/>
                <w:sz w:val="24"/>
                <w:szCs w:val="24"/>
                <w:lang w:val="es-MX" w:eastAsia="es-MX" w:bidi="ar-SA"/>
              </w:rPr>
            </w:pPr>
            <w:r w:rsidRPr="0088654D">
              <w:rPr>
                <w:rFonts w:ascii="Arial" w:eastAsia="Times New Roman" w:hAnsi="Arial" w:cs="Arial"/>
                <w:color w:val="000000"/>
                <w:sz w:val="24"/>
                <w:szCs w:val="24"/>
                <w:lang w:val="es-MX" w:eastAsia="es-MX" w:bidi="ar-SA"/>
              </w:rPr>
              <w:t>Aplica el plan y programas de estudio para alcanzar los propósitos educativos y contribuir al pleno desenvolvimiento de las capacidades de sus alumnos.</w:t>
            </w:r>
          </w:p>
        </w:tc>
      </w:tr>
    </w:tbl>
    <w:p w14:paraId="61C17426" w14:textId="77777777" w:rsidR="00950317" w:rsidRPr="0088654D" w:rsidRDefault="00950317" w:rsidP="00950317">
      <w:pPr>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50317" w:rsidRPr="0088654D" w14:paraId="7BB7C400" w14:textId="77777777" w:rsidTr="00467CF6">
        <w:trPr>
          <w:tblCellSpacing w:w="15" w:type="dxa"/>
        </w:trPr>
        <w:tc>
          <w:tcPr>
            <w:tcW w:w="0" w:type="auto"/>
            <w:hideMark/>
          </w:tcPr>
          <w:p w14:paraId="5591CCB7" w14:textId="77777777" w:rsidR="00950317" w:rsidRPr="0088654D" w:rsidRDefault="00950317" w:rsidP="00467CF6">
            <w:pPr>
              <w:ind w:left="60"/>
              <w:rPr>
                <w:rFonts w:ascii="Arial" w:eastAsia="Times New Roman" w:hAnsi="Arial" w:cs="Arial"/>
                <w:color w:val="000000"/>
                <w:sz w:val="24"/>
                <w:szCs w:val="24"/>
                <w:lang w:eastAsia="es-MX"/>
              </w:rPr>
            </w:pPr>
          </w:p>
        </w:tc>
        <w:tc>
          <w:tcPr>
            <w:tcW w:w="0" w:type="auto"/>
            <w:hideMark/>
          </w:tcPr>
          <w:p w14:paraId="55676C6F" w14:textId="77777777" w:rsidR="00950317" w:rsidRPr="0088654D" w:rsidRDefault="00950317" w:rsidP="00467CF6">
            <w:pPr>
              <w:pStyle w:val="ListParagraph"/>
              <w:widowControl/>
              <w:numPr>
                <w:ilvl w:val="0"/>
                <w:numId w:val="1"/>
              </w:numPr>
              <w:autoSpaceDE/>
              <w:autoSpaceDN/>
              <w:rPr>
                <w:rFonts w:ascii="Arial" w:eastAsia="Times New Roman" w:hAnsi="Arial" w:cs="Arial"/>
                <w:color w:val="000000"/>
                <w:sz w:val="24"/>
                <w:szCs w:val="24"/>
                <w:lang w:val="es-MX" w:eastAsia="es-MX" w:bidi="ar-SA"/>
              </w:rPr>
            </w:pPr>
            <w:r w:rsidRPr="0088654D">
              <w:rPr>
                <w:rFonts w:ascii="Arial" w:eastAsia="Times New Roman" w:hAnsi="Arial" w:cs="Arial"/>
                <w:color w:val="000000"/>
                <w:sz w:val="24"/>
                <w:szCs w:val="24"/>
                <w:lang w:val="es-MX" w:eastAsia="es-MX" w:bidi="ar-SA"/>
              </w:rPr>
              <w:t>Integra recursos de la investigación educativa para enriquecer su práctica profesional, expresando su interés por el conocimiento, la ciencia y la mejora de la educación.</w:t>
            </w:r>
          </w:p>
        </w:tc>
      </w:tr>
    </w:tbl>
    <w:p w14:paraId="53E7207F" w14:textId="77777777" w:rsidR="00950317" w:rsidRPr="0088654D" w:rsidRDefault="00950317" w:rsidP="00950317">
      <w:pPr>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50317" w:rsidRPr="0088654D" w14:paraId="2DEF7B4A" w14:textId="77777777" w:rsidTr="00467CF6">
        <w:trPr>
          <w:tblCellSpacing w:w="15" w:type="dxa"/>
        </w:trPr>
        <w:tc>
          <w:tcPr>
            <w:tcW w:w="0" w:type="auto"/>
            <w:hideMark/>
          </w:tcPr>
          <w:p w14:paraId="64D68293" w14:textId="77777777" w:rsidR="00950317" w:rsidRPr="0088654D" w:rsidRDefault="00950317" w:rsidP="00467CF6">
            <w:pPr>
              <w:ind w:left="60"/>
              <w:rPr>
                <w:rFonts w:ascii="Arial" w:eastAsia="Times New Roman" w:hAnsi="Arial" w:cs="Arial"/>
                <w:color w:val="000000"/>
                <w:sz w:val="24"/>
                <w:szCs w:val="24"/>
                <w:lang w:eastAsia="es-MX"/>
              </w:rPr>
            </w:pPr>
          </w:p>
        </w:tc>
        <w:tc>
          <w:tcPr>
            <w:tcW w:w="0" w:type="auto"/>
            <w:hideMark/>
          </w:tcPr>
          <w:p w14:paraId="145C2476" w14:textId="77777777" w:rsidR="00950317" w:rsidRPr="0088654D" w:rsidRDefault="00950317" w:rsidP="00467CF6">
            <w:pPr>
              <w:pStyle w:val="ListParagraph"/>
              <w:widowControl/>
              <w:numPr>
                <w:ilvl w:val="0"/>
                <w:numId w:val="1"/>
              </w:numPr>
              <w:autoSpaceDE/>
              <w:autoSpaceDN/>
              <w:rPr>
                <w:rFonts w:ascii="Arial" w:eastAsia="Times New Roman" w:hAnsi="Arial" w:cs="Arial"/>
                <w:color w:val="000000"/>
                <w:sz w:val="24"/>
                <w:szCs w:val="24"/>
                <w:lang w:val="es-MX" w:eastAsia="es-MX" w:bidi="ar-SA"/>
              </w:rPr>
            </w:pPr>
            <w:r w:rsidRPr="0088654D">
              <w:rPr>
                <w:rFonts w:ascii="Arial" w:eastAsia="Times New Roman" w:hAnsi="Arial" w:cs="Arial"/>
                <w:color w:val="000000"/>
                <w:sz w:val="24"/>
                <w:szCs w:val="24"/>
                <w:lang w:val="es-MX" w:eastAsia="es-MX" w:bidi="ar-SA"/>
              </w:rPr>
              <w:t>Actúa de manera ética ante la diversidad de situaciones que se presentan en la práctica profesional.</w:t>
            </w:r>
          </w:p>
        </w:tc>
      </w:tr>
    </w:tbl>
    <w:p w14:paraId="5759971B" w14:textId="77777777" w:rsidR="00950317" w:rsidRDefault="00950317" w:rsidP="00950317">
      <w:pPr>
        <w:jc w:val="center"/>
        <w:rPr>
          <w:rFonts w:ascii="Arial" w:hAnsi="Arial" w:cs="Arial"/>
          <w:sz w:val="24"/>
          <w:szCs w:val="24"/>
        </w:rPr>
      </w:pPr>
    </w:p>
    <w:p w14:paraId="2306BCC1" w14:textId="2EF173A5" w:rsidR="00950317" w:rsidRDefault="001A14D0" w:rsidP="00950317">
      <w:pPr>
        <w:jc w:val="center"/>
        <w:rPr>
          <w:rFonts w:ascii="Arial" w:hAnsi="Arial" w:cs="Arial"/>
          <w:sz w:val="24"/>
          <w:szCs w:val="24"/>
        </w:rPr>
      </w:pPr>
      <w:r>
        <w:rPr>
          <w:rFonts w:ascii="Arial" w:hAnsi="Arial" w:cs="Arial"/>
          <w:sz w:val="24"/>
          <w:szCs w:val="24"/>
        </w:rPr>
        <w:t>19</w:t>
      </w:r>
      <w:r w:rsidR="00950317">
        <w:rPr>
          <w:rFonts w:ascii="Arial" w:hAnsi="Arial" w:cs="Arial"/>
          <w:sz w:val="24"/>
          <w:szCs w:val="24"/>
        </w:rPr>
        <w:t>-0</w:t>
      </w:r>
      <w:r>
        <w:rPr>
          <w:rFonts w:ascii="Arial" w:hAnsi="Arial" w:cs="Arial"/>
          <w:sz w:val="24"/>
          <w:szCs w:val="24"/>
        </w:rPr>
        <w:t>4</w:t>
      </w:r>
      <w:r w:rsidR="00950317">
        <w:rPr>
          <w:rFonts w:ascii="Arial" w:hAnsi="Arial" w:cs="Arial"/>
          <w:sz w:val="24"/>
          <w:szCs w:val="24"/>
        </w:rPr>
        <w:t>-</w:t>
      </w:r>
      <w:r w:rsidR="00950317" w:rsidRPr="0088654D">
        <w:rPr>
          <w:rFonts w:ascii="Arial" w:hAnsi="Arial" w:cs="Arial"/>
          <w:sz w:val="24"/>
          <w:szCs w:val="24"/>
        </w:rPr>
        <w:t>202</w:t>
      </w:r>
      <w:r w:rsidR="00950317">
        <w:rPr>
          <w:rFonts w:ascii="Arial" w:hAnsi="Arial" w:cs="Arial"/>
          <w:sz w:val="24"/>
          <w:szCs w:val="24"/>
        </w:rPr>
        <w:t>1.</w:t>
      </w:r>
    </w:p>
    <w:p w14:paraId="7FEE50E3" w14:textId="1B2C777C" w:rsidR="001A14D0" w:rsidRDefault="001A14D0" w:rsidP="00950317">
      <w:pPr>
        <w:jc w:val="center"/>
        <w:rPr>
          <w:rFonts w:ascii="Arial" w:hAnsi="Arial" w:cs="Arial"/>
          <w:sz w:val="24"/>
          <w:szCs w:val="24"/>
        </w:rPr>
      </w:pPr>
      <w:r>
        <w:rPr>
          <w:rFonts w:ascii="Arial" w:hAnsi="Arial" w:cs="Arial"/>
          <w:sz w:val="24"/>
          <w:szCs w:val="24"/>
        </w:rPr>
        <w:t>Saltillo, Coahuila, México.</w:t>
      </w:r>
    </w:p>
    <w:p w14:paraId="1DC8A74B" w14:textId="5483F8B3" w:rsidR="00950317" w:rsidRDefault="00950317">
      <w:pPr>
        <w:rPr>
          <w:rFonts w:ascii="Arial" w:eastAsia="Times New Roman" w:hAnsi="Arial" w:cs="Arial"/>
          <w:b/>
          <w:bCs/>
          <w:kern w:val="32"/>
          <w:sz w:val="40"/>
          <w:szCs w:val="40"/>
          <w:lang w:val="es-ES_tradnl" w:eastAsia="es-ES_tradnl"/>
        </w:rPr>
      </w:pPr>
    </w:p>
    <w:p w14:paraId="7D186835" w14:textId="45F58642" w:rsidR="00A81030" w:rsidRPr="00075E1D" w:rsidRDefault="00A81030" w:rsidP="00075E1D">
      <w:pPr>
        <w:pStyle w:val="Heading1"/>
        <w:jc w:val="center"/>
        <w:rPr>
          <w:b w:val="0"/>
          <w:bCs w:val="0"/>
          <w:sz w:val="24"/>
          <w:szCs w:val="24"/>
        </w:rPr>
      </w:pPr>
      <w:r w:rsidRPr="00075E1D">
        <w:rPr>
          <w:b w:val="0"/>
          <w:bCs w:val="0"/>
          <w:sz w:val="24"/>
          <w:szCs w:val="24"/>
        </w:rPr>
        <w:lastRenderedPageBreak/>
        <w:t>Modelos pedagógicos</w:t>
      </w:r>
    </w:p>
    <w:p w14:paraId="4A1AA9AC" w14:textId="09C7AE06" w:rsidR="007149D9" w:rsidRPr="00075E1D" w:rsidRDefault="00A81030" w:rsidP="00A81030">
      <w:pPr>
        <w:pStyle w:val="Heading1"/>
        <w:rPr>
          <w:b w:val="0"/>
          <w:bCs w:val="0"/>
          <w:sz w:val="24"/>
          <w:szCs w:val="24"/>
        </w:rPr>
      </w:pPr>
      <w:r w:rsidRPr="00075E1D">
        <w:rPr>
          <w:b w:val="0"/>
          <w:bCs w:val="0"/>
          <w:sz w:val="24"/>
          <w:szCs w:val="24"/>
        </w:rPr>
        <w:t xml:space="preserve">Es una estructura educativa creada por expertos teniendo claridad en los parámetros: meta, desarrollo, contenidos, métodos y las funciones del maestro y del alumno, </w:t>
      </w:r>
      <w:r w:rsidR="00471ABF" w:rsidRPr="00075E1D">
        <w:rPr>
          <w:b w:val="0"/>
          <w:bCs w:val="0"/>
          <w:sz w:val="24"/>
          <w:szCs w:val="24"/>
        </w:rPr>
        <w:t xml:space="preserve">deben ser congruentes y </w:t>
      </w:r>
      <w:r w:rsidRPr="00075E1D">
        <w:rPr>
          <w:b w:val="0"/>
          <w:bCs w:val="0"/>
          <w:sz w:val="24"/>
          <w:szCs w:val="24"/>
        </w:rPr>
        <w:t xml:space="preserve">consignados en el modelo que se plantea existen discordancias en el mar de información disponible pero los principales y más significativo son los siguientes: </w:t>
      </w:r>
    </w:p>
    <w:p w14:paraId="2C62B08B" w14:textId="6076D6C8" w:rsidR="00A81030" w:rsidRPr="00075E1D" w:rsidRDefault="00A81030" w:rsidP="00A81030">
      <w:pPr>
        <w:pStyle w:val="Heading1"/>
        <w:rPr>
          <w:b w:val="0"/>
          <w:bCs w:val="0"/>
          <w:sz w:val="24"/>
          <w:szCs w:val="24"/>
        </w:rPr>
      </w:pPr>
      <w:r w:rsidRPr="00075E1D">
        <w:rPr>
          <w:b w:val="0"/>
          <w:bCs w:val="0"/>
          <w:sz w:val="24"/>
          <w:szCs w:val="24"/>
        </w:rPr>
        <w:t xml:space="preserve">El modelo tradicional situado en el siglo XVII  tiene como metas la formación del carácter de los estudiantes, moldeándolos a través de la voluntad, el rigor y la disciplina hacia el ideal humanista y ético, se desarrollan disciplinando el desarrollo de las cualidades innatas,  contiene disciplinas clásicas y trata acerca de las facultades </w:t>
      </w:r>
      <w:r w:rsidR="007149D9" w:rsidRPr="00075E1D">
        <w:rPr>
          <w:b w:val="0"/>
          <w:bCs w:val="0"/>
          <w:sz w:val="24"/>
          <w:szCs w:val="24"/>
        </w:rPr>
        <w:t>del</w:t>
      </w:r>
      <w:r w:rsidRPr="00075E1D">
        <w:rPr>
          <w:b w:val="0"/>
          <w:bCs w:val="0"/>
          <w:sz w:val="24"/>
          <w:szCs w:val="24"/>
        </w:rPr>
        <w:t xml:space="preserve"> alma la relación entre el maestro y el alumno, es vertical o sea que hay alguien arriba y alguien abajo en donde el maestro es la suprema autoridad, el método es academicista, verbalista, transmisionalista, que es desarrollado bajo un régimen de disciplinas en el que los alumnos son los receptores y aprenden a través de la imitación, el buen ejemplo y la repetición cuyo patrón principal es el maestro, los representantes son: Juan Comenio y Johann Herbart. </w:t>
      </w:r>
    </w:p>
    <w:p w14:paraId="611B7E90" w14:textId="29418B11" w:rsidR="00A81030" w:rsidRPr="00075E1D" w:rsidRDefault="00A81030" w:rsidP="00A81030">
      <w:pPr>
        <w:pStyle w:val="Heading1"/>
        <w:rPr>
          <w:b w:val="0"/>
          <w:bCs w:val="0"/>
          <w:sz w:val="24"/>
          <w:szCs w:val="24"/>
        </w:rPr>
      </w:pPr>
      <w:r w:rsidRPr="00075E1D">
        <w:rPr>
          <w:b w:val="0"/>
          <w:bCs w:val="0"/>
          <w:sz w:val="24"/>
          <w:szCs w:val="24"/>
        </w:rPr>
        <w:t xml:space="preserve">El modelo romántico, se sitúa en el siglo XVIII su meta es el desarrollo natural del niño y su desarrollo es natural, espontáneo y libre, no existe ninguna programación tan sólo lo que el alumno solicite y lo que proviene de su interior, en la relación maestro alumno el maestro es un auxiliar de la luz, un amigo de su libre expresión y el método utilizado es la supresión de los obstáculos e interferencias que inhiben la libre expresión para lograr permitir el desarrollo libre del niño, sus representantes y como son: Jean Rousseau, </w:t>
      </w:r>
      <w:r w:rsidR="007149D9" w:rsidRPr="00075E1D">
        <w:rPr>
          <w:b w:val="0"/>
          <w:bCs w:val="0"/>
          <w:sz w:val="24"/>
          <w:szCs w:val="24"/>
        </w:rPr>
        <w:t>Iván</w:t>
      </w:r>
      <w:r w:rsidRPr="00075E1D">
        <w:rPr>
          <w:b w:val="0"/>
          <w:bCs w:val="0"/>
          <w:sz w:val="24"/>
          <w:szCs w:val="24"/>
        </w:rPr>
        <w:t xml:space="preserve"> Illich y Alexander Neill.</w:t>
      </w:r>
    </w:p>
    <w:p w14:paraId="76D351BF" w14:textId="77777777" w:rsidR="00A81030" w:rsidRPr="00075E1D" w:rsidRDefault="00A81030" w:rsidP="00A81030">
      <w:pPr>
        <w:pStyle w:val="Heading1"/>
        <w:rPr>
          <w:b w:val="0"/>
          <w:bCs w:val="0"/>
          <w:sz w:val="24"/>
          <w:szCs w:val="24"/>
        </w:rPr>
      </w:pPr>
      <w:r w:rsidRPr="00075E1D">
        <w:rPr>
          <w:b w:val="0"/>
          <w:bCs w:val="0"/>
          <w:sz w:val="24"/>
          <w:szCs w:val="24"/>
        </w:rPr>
        <w:t>El modelo conductista es de la década de 1910 tiene como meta el moldeamiento de la conducta técnico productiva y el relativismo ético, se desarrolla por medio de la adquisición de conocimientos, códigos y destrezas utilizando en sus contenidos los conocimientos técnicos, códigos, destrezas y competencias como conductas observables, en este modelo el maestro es el intermediario ejecutor entre el programa y el alumno, transmitiendo parceladamente lo que sabe, el método que se utiliza es la fijación y control de los objetivos instruccionales,  el término para referirnos a las instrucciones formuladas en forma precisa así como el adiestramiento experimental, su principal representante es: Burrhus Skinner.</w:t>
      </w:r>
    </w:p>
    <w:p w14:paraId="23F3FAC2" w14:textId="77777777" w:rsidR="00A81030" w:rsidRPr="00075E1D" w:rsidRDefault="00A81030" w:rsidP="00A81030">
      <w:pPr>
        <w:pStyle w:val="Heading1"/>
        <w:rPr>
          <w:b w:val="0"/>
          <w:bCs w:val="0"/>
          <w:sz w:val="24"/>
          <w:szCs w:val="24"/>
        </w:rPr>
      </w:pPr>
      <w:r w:rsidRPr="00075E1D">
        <w:rPr>
          <w:b w:val="0"/>
          <w:bCs w:val="0"/>
          <w:sz w:val="24"/>
          <w:szCs w:val="24"/>
        </w:rPr>
        <w:t xml:space="preserve">El modelo cognitivo que se sitúa en 1960 después de la Segunda Guerra Mundial que tiene como meta el acceso de cada individuo al nivel superior de desarrollo intelectual, según las condiciones biosociales de cada uno, el desarrollo es progresivo y secuencial a estructuras mentales cualitativas y jerárquicamente diferencias, en cuanto a contenido se toman las experiencias que faciliten el acceso a estructuras superiores de desarrollo, así el niño construye sus propios contenidos de aprendizaje, en la relación maestro/alumno, el maestro es un facilitador, creador de un ambiente estimulador de experiencias para el avance a estructuras cognoscitivas superiores, el método es crear ambientes y experiencias </w:t>
      </w:r>
      <w:r w:rsidRPr="00075E1D">
        <w:rPr>
          <w:b w:val="0"/>
          <w:bCs w:val="0"/>
          <w:sz w:val="24"/>
          <w:szCs w:val="24"/>
        </w:rPr>
        <w:lastRenderedPageBreak/>
        <w:t>de afianzamiento según cada etapa: aquí el niño es investigador,  sus representantes son: John Dewey, Jean Piaget, María Montessori y Lev Vygotsky.</w:t>
      </w:r>
    </w:p>
    <w:p w14:paraId="6FA89C75" w14:textId="77777777" w:rsidR="00471ABF" w:rsidRPr="00075E1D" w:rsidRDefault="00A81030" w:rsidP="00471ABF">
      <w:pPr>
        <w:pStyle w:val="Heading1"/>
        <w:rPr>
          <w:b w:val="0"/>
          <w:bCs w:val="0"/>
          <w:sz w:val="24"/>
          <w:szCs w:val="24"/>
        </w:rPr>
      </w:pPr>
      <w:r w:rsidRPr="00075E1D">
        <w:rPr>
          <w:b w:val="0"/>
          <w:bCs w:val="0"/>
          <w:sz w:val="24"/>
          <w:szCs w:val="24"/>
        </w:rPr>
        <w:t xml:space="preserve">Y por último el método socialista también a partir de 1960, tiene como meta el desarrollo máximo y multifacético de las capacidades del estudiante, para la producción y el bien de la sociedad, su desarrollo es progresivo y secuencial pero impulsado por el aprendizaje de la ciencia, los contenidos son científicos-técnicos, polifacéticos y politécnicos, en la relación maestro alumno los dos se complementa, ya que nos educamos en comunidad y por eso tanto el estudiante como el maestro dan y reciben enseñanza, su método es utilizar estrategias didácticas variadas, acordes al contenido, al método de la ciencia, al nivel de desarrollo y a las diferencias individuales, se hace </w:t>
      </w:r>
      <w:r w:rsidRPr="00075E1D">
        <w:rPr>
          <w:b w:val="0"/>
          <w:bCs w:val="0"/>
          <w:sz w:val="24"/>
          <w:szCs w:val="24"/>
        </w:rPr>
        <w:t>énfasis</w:t>
      </w:r>
      <w:r w:rsidRPr="00075E1D">
        <w:rPr>
          <w:b w:val="0"/>
          <w:bCs w:val="0"/>
          <w:sz w:val="24"/>
          <w:szCs w:val="24"/>
        </w:rPr>
        <w:t xml:space="preserve"> en el trabajo productivo, y como representantes tenemos a: Antón Makárenko, Célestin Freinet y Paulo Freire.</w:t>
      </w:r>
    </w:p>
    <w:p w14:paraId="6A479A74" w14:textId="1397E9EB" w:rsidR="00950317" w:rsidRPr="00471ABF" w:rsidRDefault="00471ABF" w:rsidP="00471ABF">
      <w:pPr>
        <w:pStyle w:val="Heading1"/>
        <w:rPr>
          <w:b w:val="0"/>
          <w:bCs w:val="0"/>
          <w:sz w:val="22"/>
          <w:szCs w:val="22"/>
        </w:rPr>
      </w:pPr>
      <w:r w:rsidRPr="00075E1D">
        <w:rPr>
          <w:b w:val="0"/>
          <w:bCs w:val="0"/>
          <w:sz w:val="24"/>
          <w:szCs w:val="24"/>
        </w:rPr>
        <w:t xml:space="preserve">Todas estas teorías nos dan una finalidad en la educación, </w:t>
      </w:r>
      <w:r w:rsidR="00075E1D" w:rsidRPr="00075E1D">
        <w:rPr>
          <w:b w:val="0"/>
          <w:bCs w:val="0"/>
          <w:sz w:val="24"/>
          <w:szCs w:val="24"/>
        </w:rPr>
        <w:t>donde surge la instrumentación didáctica (Modelo T) en ese nivel se llega a la planificación didáctica de clase.</w:t>
      </w:r>
      <w:r w:rsidR="00950317">
        <w:rPr>
          <w:sz w:val="40"/>
          <w:szCs w:val="40"/>
        </w:rPr>
        <w:br w:type="page"/>
      </w:r>
    </w:p>
    <w:p w14:paraId="169F0910" w14:textId="057C10C6" w:rsidR="00747669" w:rsidRPr="001A5FE2" w:rsidRDefault="00950317" w:rsidP="00747669">
      <w:pPr>
        <w:pStyle w:val="Heading1"/>
        <w:jc w:val="center"/>
      </w:pPr>
      <w:r>
        <w:rPr>
          <w:noProof/>
          <w:sz w:val="40"/>
          <w:szCs w:val="40"/>
        </w:rPr>
        <w:lastRenderedPageBreak/>
        <w:drawing>
          <wp:anchor distT="0" distB="0" distL="114300" distR="114300" simplePos="0" relativeHeight="251658240" behindDoc="0" locked="0" layoutInCell="1" allowOverlap="1" wp14:anchorId="566AECF6" wp14:editId="35F5105F">
            <wp:simplePos x="0" y="0"/>
            <wp:positionH relativeFrom="column">
              <wp:posOffset>-346710</wp:posOffset>
            </wp:positionH>
            <wp:positionV relativeFrom="paragraph">
              <wp:posOffset>-166370</wp:posOffset>
            </wp:positionV>
            <wp:extent cx="1225550" cy="9086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0" cy="908685"/>
                    </a:xfrm>
                    <a:prstGeom prst="rect">
                      <a:avLst/>
                    </a:prstGeom>
                    <a:noFill/>
                  </pic:spPr>
                </pic:pic>
              </a:graphicData>
            </a:graphic>
          </wp:anchor>
        </w:drawing>
      </w:r>
      <w:r w:rsidR="00747669">
        <w:rPr>
          <w:sz w:val="40"/>
          <w:szCs w:val="40"/>
        </w:rPr>
        <w:t xml:space="preserve">  </w:t>
      </w:r>
      <w:r w:rsidR="00747669">
        <w:t>Escuela Normal de Educación</w:t>
      </w:r>
      <w:r w:rsidR="00747669" w:rsidRPr="001A5FE2">
        <w:t xml:space="preserve"> Preescolar</w:t>
      </w:r>
    </w:p>
    <w:p w14:paraId="6E2B75E3" w14:textId="45F3B760" w:rsidR="00747669" w:rsidRPr="005451F3" w:rsidRDefault="00747669" w:rsidP="00747669">
      <w:pPr>
        <w:jc w:val="center"/>
        <w:rPr>
          <w:b/>
          <w:sz w:val="32"/>
          <w:szCs w:val="32"/>
        </w:rPr>
      </w:pPr>
      <w:r>
        <w:rPr>
          <w:b/>
        </w:rPr>
        <w:t xml:space="preserve">             </w:t>
      </w:r>
      <w:r w:rsidRPr="005451F3">
        <w:rPr>
          <w:b/>
          <w:sz w:val="32"/>
          <w:szCs w:val="32"/>
        </w:rPr>
        <w:t xml:space="preserve">Materia </w:t>
      </w:r>
      <w:r w:rsidR="00F831F9">
        <w:rPr>
          <w:b/>
          <w:sz w:val="32"/>
          <w:szCs w:val="32"/>
        </w:rPr>
        <w:t>Modelos pedagógicos 4° Semestre</w:t>
      </w:r>
    </w:p>
    <w:p w14:paraId="145685D2" w14:textId="4F12B9CF" w:rsidR="00747669" w:rsidRPr="0069464D" w:rsidRDefault="00747669" w:rsidP="00747669">
      <w:pPr>
        <w:pStyle w:val="Heading1"/>
        <w:rPr>
          <w:b w:val="0"/>
          <w:sz w:val="28"/>
          <w:szCs w:val="28"/>
        </w:rPr>
      </w:pPr>
      <w:r>
        <w:rPr>
          <w:rFonts w:ascii="Times New Roman" w:hAnsi="Times New Roman" w:cs="Times New Roman"/>
          <w:b w:val="0"/>
          <w:bCs w:val="0"/>
          <w:kern w:val="0"/>
          <w:sz w:val="24"/>
          <w:szCs w:val="24"/>
        </w:rPr>
        <w:t xml:space="preserve">                                              </w:t>
      </w:r>
      <w:r w:rsidRPr="0069464D">
        <w:rPr>
          <w:b w:val="0"/>
          <w:sz w:val="28"/>
          <w:szCs w:val="28"/>
        </w:rPr>
        <w:t xml:space="preserve">Rubrica de ideas </w:t>
      </w:r>
      <w:r w:rsidR="006C2E34">
        <w:rPr>
          <w:b w:val="0"/>
          <w:sz w:val="28"/>
          <w:szCs w:val="28"/>
        </w:rPr>
        <w:t>Principales</w:t>
      </w:r>
    </w:p>
    <w:p w14:paraId="5658829C" w14:textId="77777777" w:rsidR="00747669" w:rsidRPr="0069464D" w:rsidRDefault="00747669" w:rsidP="0069464D">
      <w:pPr>
        <w:pStyle w:val="Heading1"/>
        <w:rPr>
          <w:b w:val="0"/>
          <w:sz w:val="18"/>
          <w:szCs w:val="18"/>
        </w:rPr>
      </w:pPr>
      <w:r>
        <w:rPr>
          <w:b w:val="0"/>
          <w:sz w:val="18"/>
          <w:szCs w:val="18"/>
        </w:rPr>
        <w:t xml:space="preserve">                                                 </w:t>
      </w:r>
    </w:p>
    <w:tbl>
      <w:tblPr>
        <w:tblStyle w:val="TableGrid"/>
        <w:tblW w:w="0" w:type="auto"/>
        <w:tblLook w:val="04A0" w:firstRow="1" w:lastRow="0" w:firstColumn="1" w:lastColumn="0" w:noHBand="0" w:noVBand="1"/>
      </w:tblPr>
      <w:tblGrid>
        <w:gridCol w:w="1883"/>
        <w:gridCol w:w="1846"/>
        <w:gridCol w:w="1555"/>
        <w:gridCol w:w="1554"/>
        <w:gridCol w:w="1990"/>
      </w:tblGrid>
      <w:tr w:rsidR="00747669" w14:paraId="5E89D737" w14:textId="77777777" w:rsidTr="00747669">
        <w:trPr>
          <w:trHeight w:val="341"/>
        </w:trPr>
        <w:tc>
          <w:tcPr>
            <w:tcW w:w="1900" w:type="dxa"/>
            <w:shd w:val="clear" w:color="auto" w:fill="92CDDC" w:themeFill="accent5" w:themeFillTint="99"/>
          </w:tcPr>
          <w:p w14:paraId="1C9772CA" w14:textId="77777777" w:rsidR="00747669" w:rsidRPr="00BA5A64" w:rsidRDefault="00747669" w:rsidP="008D37CC">
            <w:pPr>
              <w:rPr>
                <w:sz w:val="28"/>
                <w:szCs w:val="28"/>
              </w:rPr>
            </w:pPr>
            <w:r>
              <w:rPr>
                <w:sz w:val="28"/>
                <w:szCs w:val="28"/>
              </w:rPr>
              <w:t>Categoría</w:t>
            </w:r>
          </w:p>
        </w:tc>
        <w:tc>
          <w:tcPr>
            <w:tcW w:w="1863" w:type="dxa"/>
            <w:shd w:val="clear" w:color="auto" w:fill="FABF8F" w:themeFill="accent6" w:themeFillTint="99"/>
          </w:tcPr>
          <w:p w14:paraId="791B7A3C" w14:textId="77777777" w:rsidR="00747669" w:rsidRPr="00BA5A64" w:rsidRDefault="008855B6" w:rsidP="008D37CC">
            <w:pPr>
              <w:rPr>
                <w:b/>
              </w:rPr>
            </w:pPr>
            <w:r>
              <w:rPr>
                <w:b/>
              </w:rPr>
              <w:t>Superi</w:t>
            </w:r>
            <w:r w:rsidR="00181DC4">
              <w:rPr>
                <w:b/>
              </w:rPr>
              <w:t>o</w:t>
            </w:r>
            <w:r>
              <w:rPr>
                <w:b/>
              </w:rPr>
              <w:t>r</w:t>
            </w:r>
          </w:p>
        </w:tc>
        <w:tc>
          <w:tcPr>
            <w:tcW w:w="1562" w:type="dxa"/>
            <w:shd w:val="clear" w:color="auto" w:fill="CCC0D9" w:themeFill="accent4" w:themeFillTint="66"/>
          </w:tcPr>
          <w:p w14:paraId="2E2D3B3F" w14:textId="77777777" w:rsidR="00747669" w:rsidRPr="00BA5A64" w:rsidRDefault="00181DC4" w:rsidP="008D37CC">
            <w:pPr>
              <w:rPr>
                <w:b/>
              </w:rPr>
            </w:pPr>
            <w:r>
              <w:rPr>
                <w:b/>
              </w:rPr>
              <w:t>Alto</w:t>
            </w:r>
          </w:p>
        </w:tc>
        <w:tc>
          <w:tcPr>
            <w:tcW w:w="1562" w:type="dxa"/>
            <w:shd w:val="clear" w:color="auto" w:fill="C2D69B" w:themeFill="accent3" w:themeFillTint="99"/>
          </w:tcPr>
          <w:p w14:paraId="1846A5A6" w14:textId="77777777" w:rsidR="00747669" w:rsidRPr="00BA5A64" w:rsidRDefault="00181DC4" w:rsidP="008D37CC">
            <w:pPr>
              <w:rPr>
                <w:b/>
              </w:rPr>
            </w:pPr>
            <w:r>
              <w:rPr>
                <w:b/>
              </w:rPr>
              <w:t>Básico</w:t>
            </w:r>
          </w:p>
        </w:tc>
        <w:tc>
          <w:tcPr>
            <w:tcW w:w="2005" w:type="dxa"/>
            <w:shd w:val="clear" w:color="auto" w:fill="E5B8B7" w:themeFill="accent2" w:themeFillTint="66"/>
          </w:tcPr>
          <w:p w14:paraId="694D88E6" w14:textId="77777777" w:rsidR="00747669" w:rsidRPr="00BA5A64" w:rsidRDefault="00181DC4" w:rsidP="008D37CC">
            <w:pPr>
              <w:rPr>
                <w:b/>
              </w:rPr>
            </w:pPr>
            <w:r>
              <w:rPr>
                <w:b/>
              </w:rPr>
              <w:t>Bajo</w:t>
            </w:r>
          </w:p>
        </w:tc>
      </w:tr>
      <w:tr w:rsidR="00747669" w14:paraId="372DD76C" w14:textId="77777777" w:rsidTr="008855B6">
        <w:trPr>
          <w:trHeight w:val="2536"/>
        </w:trPr>
        <w:tc>
          <w:tcPr>
            <w:tcW w:w="1900" w:type="dxa"/>
          </w:tcPr>
          <w:p w14:paraId="691235E4" w14:textId="77777777" w:rsidR="00747669" w:rsidRPr="00747669" w:rsidRDefault="00747669" w:rsidP="008D37CC">
            <w:pPr>
              <w:rPr>
                <w:b/>
              </w:rPr>
            </w:pPr>
            <w:r>
              <w:rPr>
                <w:b/>
              </w:rPr>
              <w:t>Cantidad de información</w:t>
            </w:r>
          </w:p>
          <w:p w14:paraId="7AAA4EA8" w14:textId="77777777" w:rsidR="00747669" w:rsidRPr="00BA5A64" w:rsidRDefault="00747669" w:rsidP="008D37CC">
            <w:pPr>
              <w:rPr>
                <w:sz w:val="28"/>
                <w:szCs w:val="28"/>
              </w:rPr>
            </w:pPr>
          </w:p>
        </w:tc>
        <w:tc>
          <w:tcPr>
            <w:tcW w:w="1863" w:type="dxa"/>
          </w:tcPr>
          <w:p w14:paraId="72987345" w14:textId="6FB17456" w:rsidR="00747669" w:rsidRDefault="00F831F9" w:rsidP="008D37CC">
            <w:r>
              <w:t xml:space="preserve">Observa o escucha </w:t>
            </w:r>
            <w:r w:rsidR="00747669">
              <w:t xml:space="preserve"> con facilidad los temas de interés, utiliza los enlaces sugeridos, responde a todo  lo planteado, las ideas tienen el sustento</w:t>
            </w:r>
          </w:p>
        </w:tc>
        <w:tc>
          <w:tcPr>
            <w:tcW w:w="1562" w:type="dxa"/>
          </w:tcPr>
          <w:p w14:paraId="5D8B222A" w14:textId="2C09A340" w:rsidR="00747669" w:rsidRDefault="00F831F9" w:rsidP="008D37CC">
            <w:r>
              <w:t>Observa o escucha</w:t>
            </w:r>
            <w:r w:rsidR="00747669">
              <w:t xml:space="preserve"> con facilidad los temas, utiliza los enlaces sugeridos, las ideas se observan</w:t>
            </w:r>
          </w:p>
        </w:tc>
        <w:tc>
          <w:tcPr>
            <w:tcW w:w="1562" w:type="dxa"/>
          </w:tcPr>
          <w:p w14:paraId="3DAA8817" w14:textId="34395449" w:rsidR="00747669" w:rsidRDefault="00F831F9" w:rsidP="008D37CC">
            <w:r>
              <w:t xml:space="preserve">Observa </w:t>
            </w:r>
            <w:r w:rsidR="00181DC4">
              <w:t xml:space="preserve">los temas, tiene ideas </w:t>
            </w:r>
          </w:p>
        </w:tc>
        <w:tc>
          <w:tcPr>
            <w:tcW w:w="2005" w:type="dxa"/>
          </w:tcPr>
          <w:p w14:paraId="5233A43C" w14:textId="2A534985" w:rsidR="00747669" w:rsidRDefault="008855B6" w:rsidP="008D37CC">
            <w:r>
              <w:t xml:space="preserve">No </w:t>
            </w:r>
            <w:r w:rsidR="00F831F9">
              <w:t>observa</w:t>
            </w:r>
            <w:r>
              <w:t xml:space="preserve"> los temas, las ideas desarticuladas</w:t>
            </w:r>
          </w:p>
          <w:p w14:paraId="22306F62" w14:textId="77777777" w:rsidR="008855B6" w:rsidRDefault="008855B6" w:rsidP="008D37CC"/>
        </w:tc>
      </w:tr>
      <w:tr w:rsidR="008855B6" w14:paraId="41618E91" w14:textId="77777777" w:rsidTr="008855B6">
        <w:trPr>
          <w:trHeight w:val="1822"/>
        </w:trPr>
        <w:tc>
          <w:tcPr>
            <w:tcW w:w="1900" w:type="dxa"/>
          </w:tcPr>
          <w:p w14:paraId="74AE1562" w14:textId="77777777" w:rsidR="008855B6" w:rsidRDefault="008855B6" w:rsidP="008D37CC">
            <w:pPr>
              <w:rPr>
                <w:b/>
              </w:rPr>
            </w:pPr>
            <w:r>
              <w:rPr>
                <w:b/>
              </w:rPr>
              <w:t>Dominio de estrategias de búsqueda de información</w:t>
            </w:r>
          </w:p>
        </w:tc>
        <w:tc>
          <w:tcPr>
            <w:tcW w:w="1863" w:type="dxa"/>
          </w:tcPr>
          <w:p w14:paraId="557757EC" w14:textId="77777777" w:rsidR="008855B6" w:rsidRDefault="008855B6" w:rsidP="008D37CC">
            <w:r>
              <w:t xml:space="preserve">Demuestra dominio de estrategias de búsqueda </w:t>
            </w:r>
          </w:p>
        </w:tc>
        <w:tc>
          <w:tcPr>
            <w:tcW w:w="1562" w:type="dxa"/>
          </w:tcPr>
          <w:p w14:paraId="5E74D45F" w14:textId="77777777" w:rsidR="008855B6" w:rsidRDefault="008855B6" w:rsidP="008D37CC">
            <w:r>
              <w:t>Demuestra un nivel satisfactorio de dominio de estrategias de búsqueda</w:t>
            </w:r>
          </w:p>
        </w:tc>
        <w:tc>
          <w:tcPr>
            <w:tcW w:w="1562" w:type="dxa"/>
          </w:tcPr>
          <w:p w14:paraId="43041FF8" w14:textId="77777777" w:rsidR="008855B6" w:rsidRDefault="008855B6" w:rsidP="008D37CC">
            <w:r>
              <w:t>Demuestra dominio de algunas estrategias de búsqueda</w:t>
            </w:r>
          </w:p>
        </w:tc>
        <w:tc>
          <w:tcPr>
            <w:tcW w:w="2005" w:type="dxa"/>
          </w:tcPr>
          <w:p w14:paraId="104B56AC" w14:textId="77777777" w:rsidR="008855B6" w:rsidRDefault="008855B6" w:rsidP="008D37CC">
            <w:r>
              <w:t>No domina estrategias de búsqueda</w:t>
            </w:r>
          </w:p>
          <w:p w14:paraId="3548B557" w14:textId="77777777" w:rsidR="008855B6" w:rsidRDefault="008855B6" w:rsidP="008D37CC"/>
        </w:tc>
      </w:tr>
      <w:tr w:rsidR="008855B6" w14:paraId="35D09B36" w14:textId="77777777" w:rsidTr="00477F57">
        <w:trPr>
          <w:trHeight w:val="1550"/>
        </w:trPr>
        <w:tc>
          <w:tcPr>
            <w:tcW w:w="1900" w:type="dxa"/>
          </w:tcPr>
          <w:p w14:paraId="56A720D9" w14:textId="77777777" w:rsidR="008855B6" w:rsidRDefault="008855B6" w:rsidP="008D37CC">
            <w:pPr>
              <w:rPr>
                <w:b/>
              </w:rPr>
            </w:pPr>
            <w:r>
              <w:rPr>
                <w:b/>
              </w:rPr>
              <w:t xml:space="preserve">Redacción </w:t>
            </w:r>
          </w:p>
        </w:tc>
        <w:tc>
          <w:tcPr>
            <w:tcW w:w="1863" w:type="dxa"/>
          </w:tcPr>
          <w:p w14:paraId="64A40C4E" w14:textId="77777777" w:rsidR="008855B6" w:rsidRDefault="008855B6" w:rsidP="008D37CC">
            <w:r>
              <w:t>La gramática, la puntuación y la coherencia son excelentes</w:t>
            </w:r>
          </w:p>
        </w:tc>
        <w:tc>
          <w:tcPr>
            <w:tcW w:w="1562" w:type="dxa"/>
          </w:tcPr>
          <w:p w14:paraId="0479069F" w14:textId="77777777" w:rsidR="008855B6" w:rsidRDefault="008855B6" w:rsidP="008D37CC">
            <w:r>
              <w:t>No hay errores de gramática, puntuación y coherencia</w:t>
            </w:r>
          </w:p>
        </w:tc>
        <w:tc>
          <w:tcPr>
            <w:tcW w:w="1562" w:type="dxa"/>
          </w:tcPr>
          <w:p w14:paraId="31FFC606" w14:textId="77777777" w:rsidR="008855B6" w:rsidRDefault="00477F57" w:rsidP="008D37CC">
            <w:r>
              <w:t>Unos pocos errores de gramática, puntuación y coherencia</w:t>
            </w:r>
          </w:p>
        </w:tc>
        <w:tc>
          <w:tcPr>
            <w:tcW w:w="2005" w:type="dxa"/>
          </w:tcPr>
          <w:p w14:paraId="3C5C99DD" w14:textId="77777777" w:rsidR="008855B6" w:rsidRDefault="00477F57" w:rsidP="008D37CC">
            <w:r>
              <w:t>Muchos errores de gramática, puntuación y coherencia</w:t>
            </w:r>
          </w:p>
          <w:p w14:paraId="47878A47" w14:textId="77777777" w:rsidR="00477F57" w:rsidRDefault="00477F57" w:rsidP="008D37CC"/>
        </w:tc>
      </w:tr>
      <w:tr w:rsidR="00477F57" w14:paraId="068E5FD9" w14:textId="77777777" w:rsidTr="00477F57">
        <w:trPr>
          <w:trHeight w:val="1261"/>
        </w:trPr>
        <w:tc>
          <w:tcPr>
            <w:tcW w:w="1900" w:type="dxa"/>
          </w:tcPr>
          <w:p w14:paraId="1EDF4328" w14:textId="77777777" w:rsidR="00477F57" w:rsidRDefault="00477F57" w:rsidP="008D37CC">
            <w:pPr>
              <w:rPr>
                <w:b/>
              </w:rPr>
            </w:pPr>
            <w:r>
              <w:rPr>
                <w:b/>
              </w:rPr>
              <w:t>Calidad de información</w:t>
            </w:r>
          </w:p>
        </w:tc>
        <w:tc>
          <w:tcPr>
            <w:tcW w:w="1863" w:type="dxa"/>
          </w:tcPr>
          <w:p w14:paraId="76201584" w14:textId="77777777" w:rsidR="00477F57" w:rsidRDefault="00477F57" w:rsidP="008D37CC">
            <w:r>
              <w:t>La información está clara relacionada con el tema principal</w:t>
            </w:r>
          </w:p>
        </w:tc>
        <w:tc>
          <w:tcPr>
            <w:tcW w:w="1562" w:type="dxa"/>
          </w:tcPr>
          <w:p w14:paraId="47E66DCD" w14:textId="77777777" w:rsidR="00477F57" w:rsidRDefault="00477F57" w:rsidP="008D37CC">
            <w:r>
              <w:t xml:space="preserve">La información cuenta con algunas ideas relacionada con el tema </w:t>
            </w:r>
          </w:p>
        </w:tc>
        <w:tc>
          <w:tcPr>
            <w:tcW w:w="1562" w:type="dxa"/>
          </w:tcPr>
          <w:p w14:paraId="6E0F2D42" w14:textId="77777777" w:rsidR="00477F57" w:rsidRDefault="00477F57" w:rsidP="008D37CC">
            <w:r>
              <w:t>La información tiene relación con el tema</w:t>
            </w:r>
          </w:p>
        </w:tc>
        <w:tc>
          <w:tcPr>
            <w:tcW w:w="2005" w:type="dxa"/>
          </w:tcPr>
          <w:p w14:paraId="57482A5F" w14:textId="77777777" w:rsidR="00477F57" w:rsidRDefault="00477F57" w:rsidP="008D37CC">
            <w:r>
              <w:t>La información tiene poca o nada que ver con el tema</w:t>
            </w:r>
          </w:p>
        </w:tc>
      </w:tr>
      <w:tr w:rsidR="00747669" w14:paraId="2A62B86D" w14:textId="77777777" w:rsidTr="00747669">
        <w:trPr>
          <w:trHeight w:val="274"/>
        </w:trPr>
        <w:tc>
          <w:tcPr>
            <w:tcW w:w="1900" w:type="dxa"/>
          </w:tcPr>
          <w:p w14:paraId="1EFFB970" w14:textId="77777777" w:rsidR="00747669" w:rsidRPr="00FB0307" w:rsidRDefault="00747669" w:rsidP="008D37CC">
            <w:pPr>
              <w:rPr>
                <w:b/>
              </w:rPr>
            </w:pPr>
            <w:r>
              <w:rPr>
                <w:b/>
              </w:rPr>
              <w:t>Valor</w:t>
            </w:r>
          </w:p>
        </w:tc>
        <w:tc>
          <w:tcPr>
            <w:tcW w:w="1863" w:type="dxa"/>
          </w:tcPr>
          <w:p w14:paraId="5379BA9A" w14:textId="77777777" w:rsidR="00747669" w:rsidRDefault="00477F57" w:rsidP="008D37CC">
            <w:r>
              <w:t xml:space="preserve">  100 %</w:t>
            </w:r>
          </w:p>
        </w:tc>
        <w:tc>
          <w:tcPr>
            <w:tcW w:w="1562" w:type="dxa"/>
          </w:tcPr>
          <w:p w14:paraId="7FF899A2" w14:textId="77777777" w:rsidR="00747669" w:rsidRDefault="00477F57" w:rsidP="008D37CC">
            <w:r>
              <w:t xml:space="preserve">    8</w:t>
            </w:r>
            <w:r w:rsidR="00747669">
              <w:t>0%</w:t>
            </w:r>
          </w:p>
        </w:tc>
        <w:tc>
          <w:tcPr>
            <w:tcW w:w="1562" w:type="dxa"/>
          </w:tcPr>
          <w:p w14:paraId="7F2AC712" w14:textId="77777777" w:rsidR="00747669" w:rsidRDefault="00477F57" w:rsidP="008D37CC">
            <w:r>
              <w:t xml:space="preserve">   6</w:t>
            </w:r>
            <w:r w:rsidR="00747669">
              <w:t>0  %</w:t>
            </w:r>
          </w:p>
        </w:tc>
        <w:tc>
          <w:tcPr>
            <w:tcW w:w="2005" w:type="dxa"/>
          </w:tcPr>
          <w:p w14:paraId="2723FB0C" w14:textId="77777777" w:rsidR="00747669" w:rsidRDefault="00477F57" w:rsidP="008D37CC">
            <w:r>
              <w:t xml:space="preserve">   5</w:t>
            </w:r>
            <w:r w:rsidR="00747669">
              <w:t>0  %</w:t>
            </w:r>
          </w:p>
        </w:tc>
      </w:tr>
    </w:tbl>
    <w:p w14:paraId="284A08DD" w14:textId="77777777" w:rsidR="00747669" w:rsidRDefault="00747669" w:rsidP="00747669"/>
    <w:tbl>
      <w:tblPr>
        <w:tblStyle w:val="TableGrid"/>
        <w:tblW w:w="0" w:type="auto"/>
        <w:tblLook w:val="04A0" w:firstRow="1" w:lastRow="0" w:firstColumn="1" w:lastColumn="0" w:noHBand="0" w:noVBand="1"/>
      </w:tblPr>
      <w:tblGrid>
        <w:gridCol w:w="2086"/>
        <w:gridCol w:w="5271"/>
        <w:gridCol w:w="1471"/>
      </w:tblGrid>
      <w:tr w:rsidR="00747669" w14:paraId="71B26D25" w14:textId="77777777" w:rsidTr="008D37CC">
        <w:tc>
          <w:tcPr>
            <w:tcW w:w="2093" w:type="dxa"/>
            <w:shd w:val="clear" w:color="auto" w:fill="9BBB59" w:themeFill="accent3"/>
          </w:tcPr>
          <w:p w14:paraId="3B42C2E7" w14:textId="77777777" w:rsidR="00747669" w:rsidRDefault="00747669" w:rsidP="008D37CC">
            <w:r>
              <w:t>Autoevaluación</w:t>
            </w:r>
          </w:p>
        </w:tc>
        <w:tc>
          <w:tcPr>
            <w:tcW w:w="5386" w:type="dxa"/>
          </w:tcPr>
          <w:p w14:paraId="0B3BEFBD" w14:textId="77777777" w:rsidR="00747669" w:rsidRDefault="00747669" w:rsidP="008D37CC"/>
        </w:tc>
        <w:tc>
          <w:tcPr>
            <w:tcW w:w="1499" w:type="dxa"/>
          </w:tcPr>
          <w:p w14:paraId="1568D4A5" w14:textId="77777777" w:rsidR="00747669" w:rsidRDefault="00747669" w:rsidP="008D37CC"/>
        </w:tc>
      </w:tr>
      <w:tr w:rsidR="00747669" w14:paraId="1DFB69EA" w14:textId="77777777" w:rsidTr="008D37CC">
        <w:tc>
          <w:tcPr>
            <w:tcW w:w="2093" w:type="dxa"/>
            <w:shd w:val="clear" w:color="auto" w:fill="92CDDC" w:themeFill="accent5" w:themeFillTint="99"/>
          </w:tcPr>
          <w:p w14:paraId="65120EEA" w14:textId="77777777" w:rsidR="00747669" w:rsidRDefault="00747669" w:rsidP="008D37CC">
            <w:r>
              <w:t>Coevaluación</w:t>
            </w:r>
          </w:p>
        </w:tc>
        <w:tc>
          <w:tcPr>
            <w:tcW w:w="5386" w:type="dxa"/>
          </w:tcPr>
          <w:p w14:paraId="00D30532" w14:textId="77777777" w:rsidR="00747669" w:rsidRDefault="00747669" w:rsidP="008D37CC"/>
        </w:tc>
        <w:tc>
          <w:tcPr>
            <w:tcW w:w="1499" w:type="dxa"/>
          </w:tcPr>
          <w:p w14:paraId="3A7B0F01" w14:textId="77777777" w:rsidR="00747669" w:rsidRDefault="00747669" w:rsidP="008D37CC"/>
        </w:tc>
      </w:tr>
      <w:tr w:rsidR="00747669" w14:paraId="692AE56B" w14:textId="77777777" w:rsidTr="008D37CC">
        <w:tc>
          <w:tcPr>
            <w:tcW w:w="2093" w:type="dxa"/>
            <w:shd w:val="clear" w:color="auto" w:fill="FABF8F" w:themeFill="accent6" w:themeFillTint="99"/>
          </w:tcPr>
          <w:p w14:paraId="511AFF10" w14:textId="77777777" w:rsidR="00747669" w:rsidRDefault="00747669" w:rsidP="008D37CC">
            <w:r>
              <w:t>Heteroevaluación</w:t>
            </w:r>
          </w:p>
        </w:tc>
        <w:tc>
          <w:tcPr>
            <w:tcW w:w="5386" w:type="dxa"/>
          </w:tcPr>
          <w:p w14:paraId="13B7E67A" w14:textId="77777777" w:rsidR="00747669" w:rsidRDefault="00747669" w:rsidP="008D37CC"/>
        </w:tc>
        <w:tc>
          <w:tcPr>
            <w:tcW w:w="1499" w:type="dxa"/>
          </w:tcPr>
          <w:p w14:paraId="11118BBF" w14:textId="77777777" w:rsidR="00747669" w:rsidRDefault="00747669" w:rsidP="008D37CC"/>
        </w:tc>
      </w:tr>
    </w:tbl>
    <w:p w14:paraId="2DB01B34" w14:textId="77777777" w:rsidR="002B0134" w:rsidRDefault="002B0134"/>
    <w:p w14:paraId="581071DB" w14:textId="44288E4C" w:rsidR="0069464D" w:rsidRPr="0093535F" w:rsidRDefault="0093535F">
      <w:pPr>
        <w:rPr>
          <w:sz w:val="18"/>
          <w:szCs w:val="18"/>
        </w:rPr>
      </w:pPr>
      <w:r w:rsidRPr="0093535F">
        <w:rPr>
          <w:sz w:val="18"/>
          <w:szCs w:val="18"/>
        </w:rPr>
        <w:t>NRE-</w:t>
      </w:r>
      <w:r w:rsidR="00F831F9">
        <w:rPr>
          <w:sz w:val="18"/>
          <w:szCs w:val="18"/>
        </w:rPr>
        <w:t>Abril -2021</w:t>
      </w:r>
    </w:p>
    <w:sectPr w:rsidR="0069464D" w:rsidRPr="0093535F" w:rsidSect="00950317">
      <w:pgSz w:w="12240" w:h="15840"/>
      <w:pgMar w:top="1417" w:right="1701" w:bottom="1417" w:left="1701" w:header="708" w:footer="708"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8457D"/>
    <w:multiLevelType w:val="hybridMultilevel"/>
    <w:tmpl w:val="96C0E4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69"/>
    <w:rsid w:val="00075E1D"/>
    <w:rsid w:val="00181DC4"/>
    <w:rsid w:val="001A14D0"/>
    <w:rsid w:val="002B0134"/>
    <w:rsid w:val="0031671E"/>
    <w:rsid w:val="00471ABF"/>
    <w:rsid w:val="00477F57"/>
    <w:rsid w:val="005451F3"/>
    <w:rsid w:val="0069464D"/>
    <w:rsid w:val="006C2E34"/>
    <w:rsid w:val="007149D9"/>
    <w:rsid w:val="00747669"/>
    <w:rsid w:val="008855B6"/>
    <w:rsid w:val="0093535F"/>
    <w:rsid w:val="00950317"/>
    <w:rsid w:val="00A81030"/>
    <w:rsid w:val="00B41D11"/>
    <w:rsid w:val="00DF2DE2"/>
    <w:rsid w:val="00F83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FF24"/>
  <w15:docId w15:val="{9D594CE0-B42D-4A41-A364-137FFB55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69"/>
  </w:style>
  <w:style w:type="paragraph" w:styleId="Heading1">
    <w:name w:val="heading 1"/>
    <w:basedOn w:val="Normal"/>
    <w:next w:val="Normal"/>
    <w:link w:val="Heading1Char"/>
    <w:qFormat/>
    <w:rsid w:val="00747669"/>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47669"/>
    <w:rPr>
      <w:rFonts w:ascii="Arial" w:eastAsia="Times New Roman" w:hAnsi="Arial" w:cs="Arial"/>
      <w:b/>
      <w:bCs/>
      <w:kern w:val="32"/>
      <w:sz w:val="32"/>
      <w:szCs w:val="32"/>
      <w:lang w:val="es-ES_tradnl" w:eastAsia="es-ES_tradnl"/>
    </w:rPr>
  </w:style>
  <w:style w:type="paragraph" w:styleId="ListParagraph">
    <w:name w:val="List Paragraph"/>
    <w:basedOn w:val="Normal"/>
    <w:uiPriority w:val="34"/>
    <w:qFormat/>
    <w:rsid w:val="00950317"/>
    <w:pPr>
      <w:widowControl w:val="0"/>
      <w:autoSpaceDE w:val="0"/>
      <w:autoSpaceDN w:val="0"/>
      <w:spacing w:after="0" w:line="240" w:lineRule="auto"/>
      <w:ind w:left="720"/>
      <w:contextualSpacing/>
    </w:pPr>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CD43-D3DF-4AFA-9A9D-008409A6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1000</Words>
  <Characters>5701</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juliafaejmz0908@gmail.com</cp:lastModifiedBy>
  <cp:revision>6</cp:revision>
  <dcterms:created xsi:type="dcterms:W3CDTF">2021-04-19T23:44:00Z</dcterms:created>
  <dcterms:modified xsi:type="dcterms:W3CDTF">2021-04-20T00:42:00Z</dcterms:modified>
</cp:coreProperties>
</file>