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6791938"/>
        <w:docPartObj>
          <w:docPartGallery w:val="Cover Pages"/>
          <w:docPartUnique/>
        </w:docPartObj>
      </w:sdtPr>
      <w:sdtEndPr>
        <w:rPr>
          <w:rFonts w:ascii="Comic Sans MS" w:eastAsia="Comic Sans MS" w:hAnsi="Comic Sans MS" w:cs="Comic Sans MS"/>
          <w:sz w:val="18"/>
          <w:szCs w:val="18"/>
        </w:rPr>
      </w:sdtEndPr>
      <w:sdtContent>
        <w:p w14:paraId="30DB6D6A" w14:textId="1EF8BF40" w:rsidR="006D36CE" w:rsidRDefault="006D36CE" w:rsidP="006D36CE">
          <w:pPr>
            <w:jc w:val="center"/>
          </w:pPr>
          <w:r>
            <w:rPr>
              <w:rFonts w:ascii="Comic Sans MS" w:eastAsia="Comic Sans MS" w:hAnsi="Comic Sans MS" w:cs="Comic Sans MS"/>
              <w:noProof/>
              <w:sz w:val="18"/>
              <w:szCs w:val="18"/>
            </w:rPr>
            <w:drawing>
              <wp:inline distT="0" distB="0" distL="0" distR="0" wp14:anchorId="56DB5285" wp14:editId="36F98F3C">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7CDB48B" w14:textId="0AE9C28F" w:rsidR="006D36CE" w:rsidRDefault="006D36CE" w:rsidP="006D36CE">
          <w:pPr>
            <w:jc w:val="center"/>
            <w:rPr>
              <w:rFonts w:ascii="Modern Love Caps" w:hAnsi="Modern Love Caps"/>
              <w:sz w:val="44"/>
              <w:szCs w:val="44"/>
            </w:rPr>
          </w:pPr>
          <w:r>
            <w:rPr>
              <w:rFonts w:ascii="Modern Love Caps" w:hAnsi="Modern Love Caps"/>
              <w:sz w:val="44"/>
              <w:szCs w:val="44"/>
            </w:rPr>
            <w:t>ESCUELA NORMAL DE EDUCACIÓN PREESCOLAR</w:t>
          </w:r>
        </w:p>
        <w:p w14:paraId="44D9A3E4" w14:textId="1138018D" w:rsidR="006D36CE" w:rsidRPr="006D36CE" w:rsidRDefault="006D36CE" w:rsidP="006D36CE">
          <w:pPr>
            <w:jc w:val="center"/>
            <w:rPr>
              <w:rFonts w:ascii="Modern Love Caps" w:hAnsi="Modern Love Caps"/>
              <w:sz w:val="36"/>
              <w:szCs w:val="36"/>
            </w:rPr>
          </w:pPr>
          <w:r w:rsidRPr="006D36CE">
            <w:rPr>
              <w:rFonts w:ascii="Modern Love Caps" w:hAnsi="Modern Love Caps"/>
              <w:sz w:val="36"/>
              <w:szCs w:val="36"/>
            </w:rPr>
            <w:t>DESARROLLO DE LA COMPETENCIA LECTORA</w:t>
          </w:r>
        </w:p>
        <w:p w14:paraId="2CA03FDD" w14:textId="3D2CEAE8" w:rsidR="006D36CE" w:rsidRPr="006D36CE" w:rsidRDefault="006D36CE" w:rsidP="006D36CE">
          <w:pPr>
            <w:jc w:val="center"/>
            <w:rPr>
              <w:rFonts w:ascii="Modern Love Caps" w:hAnsi="Modern Love Caps"/>
              <w:sz w:val="36"/>
              <w:szCs w:val="36"/>
            </w:rPr>
          </w:pPr>
          <w:r w:rsidRPr="006D36CE">
            <w:rPr>
              <w:rFonts w:ascii="Modern Love Caps" w:hAnsi="Modern Love Caps"/>
              <w:sz w:val="36"/>
              <w:szCs w:val="36"/>
            </w:rPr>
            <w:t>MAESTRA: ELENA MONSERRAT GAMEZ CEPEDA</w:t>
          </w:r>
        </w:p>
        <w:p w14:paraId="63BA7CD8" w14:textId="7857876F" w:rsidR="006D36CE" w:rsidRPr="006D36CE" w:rsidRDefault="006D36CE" w:rsidP="006D36CE">
          <w:pPr>
            <w:jc w:val="center"/>
            <w:rPr>
              <w:rFonts w:ascii="Modern Love Caps" w:hAnsi="Modern Love Caps"/>
              <w:sz w:val="36"/>
              <w:szCs w:val="36"/>
            </w:rPr>
          </w:pPr>
          <w:r w:rsidRPr="006D36CE">
            <w:rPr>
              <w:rFonts w:ascii="Modern Love Caps" w:hAnsi="Modern Love Caps"/>
              <w:sz w:val="36"/>
              <w:szCs w:val="36"/>
            </w:rPr>
            <w:t>ALUMNA: SARA PATRICIA GARCIA VELARDE #8</w:t>
          </w:r>
        </w:p>
        <w:p w14:paraId="50F3A163" w14:textId="3B56F40B" w:rsidR="006D36CE" w:rsidRPr="006D36CE" w:rsidRDefault="006D36CE" w:rsidP="006D36CE">
          <w:pPr>
            <w:jc w:val="center"/>
            <w:rPr>
              <w:rFonts w:ascii="Modern Love Caps" w:hAnsi="Modern Love Caps"/>
              <w:sz w:val="36"/>
              <w:szCs w:val="36"/>
            </w:rPr>
          </w:pPr>
          <w:r w:rsidRPr="006D36CE">
            <w:rPr>
              <w:rFonts w:ascii="Modern Love Caps" w:hAnsi="Modern Love Caps"/>
              <w:sz w:val="36"/>
              <w:szCs w:val="36"/>
            </w:rPr>
            <w:t>CUARTO SEMESTRE SECCIÓN B</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6D36CE" w:rsidRPr="006D36CE" w14:paraId="77670EFB" w14:textId="77777777" w:rsidTr="006D36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BD25FC" w14:textId="77777777" w:rsidR="006D36CE" w:rsidRPr="006D36CE" w:rsidRDefault="006D36CE" w:rsidP="006D36CE">
                <w:pPr>
                  <w:spacing w:after="0" w:line="240" w:lineRule="auto"/>
                  <w:ind w:left="60"/>
                  <w:jc w:val="both"/>
                  <w:rPr>
                    <w:rFonts w:ascii="Verdana" w:eastAsia="Times New Roman" w:hAnsi="Verdana" w:cs="Times New Roman"/>
                    <w:color w:val="000000"/>
                    <w:sz w:val="20"/>
                    <w:szCs w:val="20"/>
                    <w:lang w:val="es-MX" w:eastAsia="es-MX"/>
                  </w:rPr>
                </w:pPr>
                <w:r w:rsidRPr="006D36CE">
                  <w:rPr>
                    <w:rFonts w:ascii="Verdana" w:eastAsia="Times New Roman" w:hAnsi="Verdana" w:cs="Times New Roman"/>
                    <w:color w:val="000000"/>
                    <w:sz w:val="20"/>
                    <w:szCs w:val="20"/>
                    <w:lang w:val="es-MX" w:eastAsia="es-MX"/>
                  </w:rPr>
                  <w:t>UNIDAD DE APRENDIZAJE II. EL LECTOR ANTE LOS TEXTOS.</w:t>
                </w:r>
              </w:p>
            </w:tc>
          </w:tr>
          <w:tr w:rsidR="006D36CE" w:rsidRPr="006D36CE" w14:paraId="5479E0AA" w14:textId="77777777" w:rsidTr="006D36C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6D36CE" w:rsidRPr="006D36CE" w14:paraId="486F1CE6" w14:textId="77777777">
                  <w:trPr>
                    <w:tblCellSpacing w:w="15" w:type="dxa"/>
                  </w:trPr>
                  <w:tc>
                    <w:tcPr>
                      <w:tcW w:w="0" w:type="auto"/>
                      <w:hideMark/>
                    </w:tcPr>
                    <w:p w14:paraId="47B6BC9A" w14:textId="7E9BB0F0" w:rsidR="006D36CE" w:rsidRPr="006D36CE" w:rsidRDefault="006D36CE" w:rsidP="006D36CE">
                      <w:pPr>
                        <w:spacing w:after="0" w:line="240" w:lineRule="auto"/>
                        <w:ind w:left="60"/>
                        <w:jc w:val="both"/>
                        <w:rPr>
                          <w:rFonts w:ascii="Verdana" w:eastAsia="Times New Roman" w:hAnsi="Verdana" w:cs="Times New Roman"/>
                          <w:color w:val="000000"/>
                          <w:sz w:val="20"/>
                          <w:szCs w:val="20"/>
                          <w:lang w:val="es-MX" w:eastAsia="es-MX"/>
                        </w:rPr>
                      </w:pPr>
                      <w:r w:rsidRPr="006D36CE">
                        <w:rPr>
                          <w:rFonts w:ascii="Verdana" w:eastAsia="Times New Roman" w:hAnsi="Verdana" w:cs="Times New Roman"/>
                          <w:noProof/>
                          <w:color w:val="000000"/>
                          <w:sz w:val="20"/>
                          <w:szCs w:val="20"/>
                          <w:lang w:val="es-MX" w:eastAsia="es-MX"/>
                        </w:rPr>
                        <w:drawing>
                          <wp:inline distT="0" distB="0" distL="0" distR="0" wp14:anchorId="41514084" wp14:editId="7E2F7B57">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86E3EE1" w14:textId="77777777" w:rsidR="006D36CE" w:rsidRPr="006D36CE" w:rsidRDefault="006D36CE" w:rsidP="006D36CE">
                      <w:pPr>
                        <w:spacing w:after="0" w:line="240" w:lineRule="auto"/>
                        <w:ind w:left="60"/>
                        <w:rPr>
                          <w:rFonts w:ascii="Verdana" w:eastAsia="Times New Roman" w:hAnsi="Verdana" w:cs="Times New Roman"/>
                          <w:color w:val="000000"/>
                          <w:sz w:val="20"/>
                          <w:szCs w:val="20"/>
                          <w:lang w:val="es-MX" w:eastAsia="es-MX"/>
                        </w:rPr>
                      </w:pPr>
                      <w:r w:rsidRPr="006D36CE">
                        <w:rPr>
                          <w:rFonts w:ascii="Verdana" w:eastAsia="Times New Roman" w:hAnsi="Verdana" w:cs="Times New Roman"/>
                          <w:color w:val="000000"/>
                          <w:sz w:val="20"/>
                          <w:szCs w:val="20"/>
                          <w:lang w:val="es-MX" w:eastAsia="es-MX"/>
                        </w:rPr>
                        <w:t>Detecta los procesos de aprendizaje de sus alumnos para favorecer su desarrollo cognitivo y socioemocional.</w:t>
                      </w:r>
                    </w:p>
                  </w:tc>
                </w:tr>
              </w:tbl>
              <w:p w14:paraId="69B47141" w14:textId="77777777" w:rsidR="006D36CE" w:rsidRPr="006D36CE" w:rsidRDefault="006D36CE" w:rsidP="006D36CE">
                <w:pPr>
                  <w:spacing w:after="0" w:line="240" w:lineRule="auto"/>
                  <w:ind w:left="60"/>
                  <w:jc w:val="both"/>
                  <w:rPr>
                    <w:rFonts w:ascii="Verdana" w:eastAsia="Times New Roman" w:hAnsi="Verdana" w:cs="Times New Roman"/>
                    <w:vanish/>
                    <w:color w:val="000000"/>
                    <w:sz w:val="20"/>
                    <w:szCs w:val="20"/>
                    <w:lang w:val="es-MX"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6D36CE" w:rsidRPr="006D36CE" w14:paraId="689ED5B9" w14:textId="77777777">
                  <w:trPr>
                    <w:tblCellSpacing w:w="15" w:type="dxa"/>
                  </w:trPr>
                  <w:tc>
                    <w:tcPr>
                      <w:tcW w:w="0" w:type="auto"/>
                      <w:hideMark/>
                    </w:tcPr>
                    <w:p w14:paraId="4A69B250" w14:textId="632B4544" w:rsidR="006D36CE" w:rsidRPr="006D36CE" w:rsidRDefault="006D36CE" w:rsidP="006D36CE">
                      <w:pPr>
                        <w:spacing w:after="0" w:line="240" w:lineRule="auto"/>
                        <w:ind w:left="60"/>
                        <w:jc w:val="both"/>
                        <w:rPr>
                          <w:rFonts w:ascii="Verdana" w:eastAsia="Times New Roman" w:hAnsi="Verdana" w:cs="Times New Roman"/>
                          <w:color w:val="000000"/>
                          <w:sz w:val="20"/>
                          <w:szCs w:val="20"/>
                          <w:lang w:val="es-MX" w:eastAsia="es-MX"/>
                        </w:rPr>
                      </w:pPr>
                      <w:r w:rsidRPr="006D36CE">
                        <w:rPr>
                          <w:rFonts w:ascii="Verdana" w:eastAsia="Times New Roman" w:hAnsi="Verdana" w:cs="Times New Roman"/>
                          <w:noProof/>
                          <w:color w:val="000000"/>
                          <w:sz w:val="20"/>
                          <w:szCs w:val="20"/>
                          <w:lang w:val="es-MX" w:eastAsia="es-MX"/>
                        </w:rPr>
                        <w:drawing>
                          <wp:inline distT="0" distB="0" distL="0" distR="0" wp14:anchorId="6524EDA1" wp14:editId="30B321FA">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3EA8FE3" w14:textId="77777777" w:rsidR="006D36CE" w:rsidRPr="006D36CE" w:rsidRDefault="006D36CE" w:rsidP="006D36CE">
                      <w:pPr>
                        <w:spacing w:after="0" w:line="240" w:lineRule="auto"/>
                        <w:ind w:left="60"/>
                        <w:rPr>
                          <w:rFonts w:ascii="Verdana" w:eastAsia="Times New Roman" w:hAnsi="Verdana" w:cs="Times New Roman"/>
                          <w:color w:val="000000"/>
                          <w:sz w:val="20"/>
                          <w:szCs w:val="20"/>
                          <w:lang w:val="es-MX" w:eastAsia="es-MX"/>
                        </w:rPr>
                      </w:pPr>
                      <w:r w:rsidRPr="006D36CE">
                        <w:rPr>
                          <w:rFonts w:ascii="Verdana" w:eastAsia="Times New Roman" w:hAnsi="Verdana" w:cs="Times New Roman"/>
                          <w:color w:val="000000"/>
                          <w:sz w:val="20"/>
                          <w:szCs w:val="20"/>
                          <w:lang w:val="es-MX" w:eastAsia="es-MX"/>
                        </w:rPr>
                        <w:t>Aplica el plan y programas de estudio para alcanzar los propósitos educativos y contribuir al pleno desenvolvimiento de las capacidades de sus alumnos.</w:t>
                      </w:r>
                    </w:p>
                  </w:tc>
                </w:tr>
              </w:tbl>
              <w:p w14:paraId="307A0761" w14:textId="77777777" w:rsidR="006D36CE" w:rsidRPr="006D36CE" w:rsidRDefault="006D36CE" w:rsidP="006D36CE">
                <w:pPr>
                  <w:spacing w:after="0" w:line="240" w:lineRule="auto"/>
                  <w:ind w:left="60"/>
                  <w:jc w:val="both"/>
                  <w:rPr>
                    <w:rFonts w:ascii="Verdana" w:eastAsia="Times New Roman" w:hAnsi="Verdana" w:cs="Times New Roman"/>
                    <w:color w:val="000000"/>
                    <w:sz w:val="20"/>
                    <w:szCs w:val="20"/>
                    <w:lang w:val="es-MX" w:eastAsia="es-MX"/>
                  </w:rPr>
                </w:pPr>
              </w:p>
            </w:tc>
          </w:tr>
        </w:tbl>
        <w:p w14:paraId="11DD1B12" w14:textId="35DFDC9A" w:rsidR="006D36CE" w:rsidRDefault="006D36CE" w:rsidP="006D36CE">
          <w:pPr>
            <w:jc w:val="center"/>
            <w:rPr>
              <w:rFonts w:ascii="Modern Love Caps" w:hAnsi="Modern Love Caps"/>
              <w:sz w:val="36"/>
              <w:szCs w:val="36"/>
            </w:rPr>
          </w:pPr>
        </w:p>
        <w:p w14:paraId="681ECBB2" w14:textId="115FCF2B" w:rsidR="006D36CE" w:rsidRDefault="006D36CE" w:rsidP="006D36CE">
          <w:pPr>
            <w:jc w:val="center"/>
            <w:rPr>
              <w:rFonts w:ascii="Modern Love Caps" w:hAnsi="Modern Love Caps"/>
              <w:sz w:val="36"/>
              <w:szCs w:val="36"/>
            </w:rPr>
          </w:pPr>
          <w:r>
            <w:rPr>
              <w:rFonts w:ascii="Modern Love Caps" w:hAnsi="Modern Love Caps"/>
              <w:sz w:val="36"/>
              <w:szCs w:val="36"/>
            </w:rPr>
            <w:t>“UNIDAD 2 INTRODUCCIÓN”</w:t>
          </w:r>
        </w:p>
        <w:p w14:paraId="7D9519FB" w14:textId="5C12AF63" w:rsidR="006D36CE" w:rsidRPr="006D36CE" w:rsidRDefault="006D36CE" w:rsidP="006D36CE">
          <w:pPr>
            <w:rPr>
              <w:rFonts w:ascii="Modern Love Caps" w:hAnsi="Modern Love Caps"/>
              <w:sz w:val="36"/>
              <w:szCs w:val="36"/>
            </w:rPr>
          </w:pPr>
          <w:r>
            <w:rPr>
              <w:rFonts w:ascii="Modern Love Caps" w:hAnsi="Modern Love Caps"/>
              <w:sz w:val="36"/>
              <w:szCs w:val="36"/>
            </w:rPr>
            <w:t>SALTILLO, COAHUILA                                 26/04/21</w:t>
          </w:r>
          <w:r>
            <w:rPr>
              <w:rFonts w:ascii="Comic Sans MS" w:eastAsia="Comic Sans MS" w:hAnsi="Comic Sans MS" w:cs="Comic Sans MS"/>
              <w:sz w:val="18"/>
              <w:szCs w:val="18"/>
            </w:rPr>
            <w:br w:type="page"/>
          </w:r>
        </w:p>
      </w:sdtContent>
    </w:sdt>
    <w:p w14:paraId="3E9D3D3F" w14:textId="7F4462F4" w:rsidR="007A64D9" w:rsidRPr="006D36CE" w:rsidRDefault="007A64D9" w:rsidP="006D36CE">
      <w:pPr>
        <w:jc w:val="center"/>
        <w:rPr>
          <w:rFonts w:ascii="Comic Sans MS" w:eastAsia="Comic Sans MS" w:hAnsi="Comic Sans MS" w:cs="Comic Sans MS"/>
          <w:sz w:val="18"/>
          <w:szCs w:val="18"/>
        </w:rPr>
      </w:pPr>
      <w:r w:rsidRPr="009442A7">
        <w:rPr>
          <w:rFonts w:ascii="Arial" w:hAnsi="Arial" w:cs="Arial"/>
        </w:rPr>
        <w:lastRenderedPageBreak/>
        <w:t xml:space="preserve">Lectura del tema: </w:t>
      </w:r>
    </w:p>
    <w:p w14:paraId="314378AC" w14:textId="77777777" w:rsidR="007A64D9" w:rsidRPr="009442A7" w:rsidRDefault="007A64D9" w:rsidP="007A64D9">
      <w:pPr>
        <w:rPr>
          <w:rFonts w:ascii="Arial" w:hAnsi="Arial" w:cs="Arial"/>
          <w:spacing w:val="-3"/>
        </w:rPr>
      </w:pPr>
      <w:r w:rsidRPr="009442A7">
        <w:rPr>
          <w:rFonts w:ascii="Arial" w:hAnsi="Arial" w:cs="Arial"/>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77777777" w:rsidR="007A64D9" w:rsidRPr="009442A7" w:rsidRDefault="007A64D9" w:rsidP="007A64D9">
      <w:pPr>
        <w:spacing w:after="120"/>
        <w:rPr>
          <w:rFonts w:ascii="Arial" w:hAnsi="Arial" w:cs="Arial"/>
        </w:rPr>
      </w:pPr>
      <w:r w:rsidRPr="009442A7">
        <w:rPr>
          <w:rFonts w:ascii="Arial" w:hAnsi="Arial" w:cs="Arial"/>
        </w:rPr>
        <w:t>Responde o complementa los siguientes cuestionamientos:</w:t>
      </w:r>
    </w:p>
    <w:p w14:paraId="1E76E537" w14:textId="118F7A51" w:rsidR="007A64D9" w:rsidRDefault="007A64D9" w:rsidP="381DCC49">
      <w:pPr>
        <w:pStyle w:val="Textoindependiente"/>
        <w:spacing w:after="120"/>
        <w:rPr>
          <w:rFonts w:ascii="Arial" w:hAnsi="Arial" w:cs="Arial"/>
        </w:rPr>
      </w:pPr>
      <w:r w:rsidRPr="381DCC49">
        <w:rPr>
          <w:rFonts w:ascii="Arial" w:hAnsi="Arial" w:cs="Arial"/>
          <w:sz w:val="20"/>
          <w:szCs w:val="2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A26B6B" w:rsidRDefault="007A64D9" w:rsidP="007A64D9">
      <w:pPr>
        <w:pStyle w:val="Textoindependiente"/>
        <w:spacing w:after="120"/>
        <w:rPr>
          <w:rFonts w:ascii="Arial" w:hAnsi="Arial" w:cs="Arial"/>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3662AF4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6F934621" w:rsidRPr="381DCC49">
        <w:rPr>
          <w:rFonts w:ascii="Arial" w:hAnsi="Arial" w:cs="Arial"/>
          <w:sz w:val="20"/>
          <w:szCs w:val="20"/>
        </w:rPr>
        <w:t>B</w:t>
      </w:r>
      <w:r w:rsidRPr="381DCC49">
        <w:rPr>
          <w:rFonts w:ascii="Arial" w:hAnsi="Arial" w:cs="Arial"/>
          <w:sz w:val="20"/>
          <w:szCs w:val="20"/>
        </w:rPr>
        <w:t xml:space="preserve">   ) Analizan las obras literarias mediante el comentario de textos</w:t>
      </w:r>
    </w:p>
    <w:p w14:paraId="5AFB15F0" w14:textId="28B9A2B1"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319BFD8" w:rsidRPr="381DCC49">
        <w:rPr>
          <w:rFonts w:ascii="Arial" w:hAnsi="Arial" w:cs="Arial"/>
          <w:sz w:val="20"/>
          <w:szCs w:val="20"/>
        </w:rPr>
        <w:t>B</w:t>
      </w:r>
      <w:r w:rsidRPr="381DCC49">
        <w:rPr>
          <w:rFonts w:ascii="Arial" w:hAnsi="Arial" w:cs="Arial"/>
          <w:sz w:val="20"/>
          <w:szCs w:val="20"/>
        </w:rPr>
        <w:t xml:space="preserve">  ) Aprecian la literatura y la función poética del lenguaje mediante fragmentos seleccionados. </w:t>
      </w:r>
    </w:p>
    <w:p w14:paraId="6D857B8A" w14:textId="00340B43"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5957E68" w:rsidRPr="381DCC49">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14:paraId="34E157CB" w14:textId="7C91CB09"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9DA3D25" w:rsidRPr="381DCC49">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14:paraId="43F1C78F" w14:textId="49E1B040"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0CED2FF3" w:rsidRPr="381DCC49">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14:paraId="2D81975C" w14:textId="7FDCA1C7"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7FE1AA0C" w:rsidRPr="381DCC49">
        <w:rPr>
          <w:rFonts w:ascii="Arial" w:hAnsi="Arial" w:cs="Arial"/>
          <w:sz w:val="20"/>
          <w:szCs w:val="20"/>
        </w:rPr>
        <w:t>C</w:t>
      </w:r>
      <w:r w:rsidRPr="381DCC49">
        <w:rPr>
          <w:rFonts w:ascii="Arial" w:hAnsi="Arial" w:cs="Arial"/>
          <w:sz w:val="20"/>
          <w:szCs w:val="20"/>
        </w:rPr>
        <w:t xml:space="preserve">  ) Enfatizan la formación del hábito y placer de lectura de los textos literarios en la educación.</w:t>
      </w:r>
    </w:p>
    <w:p w14:paraId="5F98792A" w14:textId="1D82473F"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4E618698" w:rsidRPr="381DCC49">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14:paraId="776D2ACE" w14:textId="3182FB48" w:rsidR="007A64D9" w:rsidRPr="009442A7"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3C8CAC9C" w:rsidRPr="381DCC49">
        <w:rPr>
          <w:rFonts w:ascii="Arial" w:hAnsi="Arial" w:cs="Arial"/>
          <w:sz w:val="20"/>
          <w:szCs w:val="20"/>
        </w:rPr>
        <w:t>C</w:t>
      </w:r>
      <w:r w:rsidRPr="381DCC49">
        <w:rPr>
          <w:rFonts w:ascii="Arial" w:hAnsi="Arial" w:cs="Arial"/>
          <w:sz w:val="20"/>
          <w:szCs w:val="20"/>
        </w:rPr>
        <w:t xml:space="preserve">  ) Interpretar el texto literario como un hecho de comunicación.</w:t>
      </w:r>
    </w:p>
    <w:p w14:paraId="021A40E1" w14:textId="74A63528" w:rsidR="007A64D9" w:rsidRPr="007A64D9" w:rsidRDefault="007A64D9" w:rsidP="007A64D9">
      <w:pPr>
        <w:pStyle w:val="Textoindependiente"/>
        <w:spacing w:after="120"/>
        <w:rPr>
          <w:rFonts w:ascii="Arial" w:hAnsi="Arial" w:cs="Arial"/>
          <w:sz w:val="20"/>
          <w:szCs w:val="20"/>
        </w:rPr>
      </w:pPr>
      <w:proofErr w:type="gramStart"/>
      <w:r w:rsidRPr="381DCC49">
        <w:rPr>
          <w:rFonts w:ascii="Arial" w:hAnsi="Arial" w:cs="Arial"/>
          <w:sz w:val="20"/>
          <w:szCs w:val="20"/>
        </w:rPr>
        <w:t xml:space="preserve">(  </w:t>
      </w:r>
      <w:proofErr w:type="gramEnd"/>
      <w:r w:rsidRPr="381DCC49">
        <w:rPr>
          <w:rFonts w:ascii="Arial" w:hAnsi="Arial" w:cs="Arial"/>
          <w:sz w:val="20"/>
          <w:szCs w:val="20"/>
        </w:rPr>
        <w:t xml:space="preserve">   </w:t>
      </w:r>
      <w:r w:rsidR="5FC23EAD" w:rsidRPr="381DCC49">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literarios más relevantes.</w:t>
      </w:r>
    </w:p>
    <w:p w14:paraId="4437A239" w14:textId="247A0F60"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007A64D9">
        <w:rPr>
          <w:rFonts w:ascii="Arial" w:eastAsia="Verdana" w:hAnsi="Arial" w:cs="Arial"/>
          <w:sz w:val="20"/>
          <w:szCs w:val="20"/>
          <w:lang w:eastAsia="es-ES" w:bidi="es-ES"/>
        </w:rPr>
        <w:t xml:space="preserve">(  </w:t>
      </w:r>
      <w:proofErr w:type="gramEnd"/>
      <w:r w:rsidRPr="007A64D9">
        <w:rPr>
          <w:rFonts w:ascii="Arial" w:eastAsia="Verdana" w:hAnsi="Arial" w:cs="Arial"/>
          <w:sz w:val="20"/>
          <w:szCs w:val="20"/>
          <w:lang w:eastAsia="es-ES" w:bidi="es-ES"/>
        </w:rPr>
        <w:t xml:space="preserve">   </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xml:space="preserve">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26776BE8"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proofErr w:type="gramStart"/>
      <w:r w:rsidRPr="381DCC49">
        <w:rPr>
          <w:rFonts w:ascii="Arial" w:eastAsia="Verdana" w:hAnsi="Arial" w:cs="Arial"/>
          <w:sz w:val="20"/>
          <w:szCs w:val="20"/>
          <w:lang w:eastAsia="es-ES" w:bidi="es-ES"/>
        </w:rPr>
        <w:t xml:space="preserve">(  </w:t>
      </w:r>
      <w:proofErr w:type="gramEnd"/>
      <w:r w:rsidRPr="381DCC49">
        <w:rPr>
          <w:rFonts w:ascii="Arial" w:eastAsia="Verdana" w:hAnsi="Arial" w:cs="Arial"/>
          <w:sz w:val="20"/>
          <w:szCs w:val="20"/>
          <w:lang w:eastAsia="es-ES" w:bidi="es-ES"/>
        </w:rPr>
        <w:t xml:space="preserve">   </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xml:space="preserve">   ) Toma en cuenta la producción y recepción del discurso literario en el proceso de comunicación.</w:t>
      </w:r>
    </w:p>
    <w:p w14:paraId="1EF90A2F" w14:textId="5E95D366" w:rsidR="007A64D9"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007A64D9">
        <w:rPr>
          <w:rFonts w:ascii="Arial" w:eastAsia="Verdana" w:hAnsi="Arial" w:cs="Arial"/>
          <w:sz w:val="20"/>
          <w:szCs w:val="20"/>
          <w:lang w:eastAsia="es-ES" w:bidi="es-ES"/>
        </w:rPr>
        <w:t>3.- Esta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didáctica,</w:t>
      </w:r>
      <w:r w:rsidRPr="007A64D9">
        <w:rPr>
          <w:rFonts w:ascii="Arial" w:eastAsia="Verdana" w:hAnsi="Arial" w:cs="Arial"/>
          <w:spacing w:val="31"/>
          <w:sz w:val="20"/>
          <w:szCs w:val="20"/>
          <w:lang w:eastAsia="es-ES" w:bidi="es-ES"/>
        </w:rPr>
        <w:t xml:space="preserve"> </w:t>
      </w:r>
      <w:r w:rsidRPr="007A64D9">
        <w:rPr>
          <w:rFonts w:ascii="Arial" w:eastAsia="Verdana" w:hAnsi="Arial" w:cs="Arial"/>
          <w:sz w:val="20"/>
          <w:szCs w:val="20"/>
          <w:lang w:eastAsia="es-ES" w:bidi="es-ES"/>
        </w:rPr>
        <w:t>basada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33"/>
          <w:sz w:val="20"/>
          <w:szCs w:val="20"/>
          <w:lang w:eastAsia="es-ES" w:bidi="es-ES"/>
        </w:rPr>
        <w:t xml:space="preserve"> </w:t>
      </w:r>
      <w:r w:rsidRPr="007A64D9">
        <w:rPr>
          <w:rFonts w:ascii="Arial" w:eastAsia="Verdana" w:hAnsi="Arial" w:cs="Arial"/>
          <w:sz w:val="20"/>
          <w:szCs w:val="20"/>
          <w:lang w:eastAsia="es-ES" w:bidi="es-ES"/>
        </w:rPr>
        <w:t>las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teorías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literarias, tiene serias limitaciones porque asume una visión parcial</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de</w:t>
      </w:r>
      <w:r w:rsidRPr="007A64D9">
        <w:rPr>
          <w:rFonts w:ascii="Arial" w:eastAsia="Verdana" w:hAnsi="Arial" w:cs="Arial"/>
          <w:spacing w:val="48"/>
          <w:sz w:val="20"/>
          <w:szCs w:val="20"/>
          <w:lang w:eastAsia="es-ES" w:bidi="es-ES"/>
        </w:rPr>
        <w:t xml:space="preserve"> </w:t>
      </w:r>
      <w:r w:rsidRPr="007A64D9">
        <w:rPr>
          <w:rFonts w:ascii="Arial" w:eastAsia="Verdana" w:hAnsi="Arial" w:cs="Arial"/>
          <w:sz w:val="20"/>
          <w:szCs w:val="20"/>
          <w:lang w:eastAsia="es-ES" w:bidi="es-ES"/>
        </w:rPr>
        <w:t>la verdadera didáctica de la literatura, puesto que</w:t>
      </w:r>
      <w:r w:rsidRPr="007A64D9">
        <w:rPr>
          <w:rFonts w:ascii="Arial" w:eastAsia="Verdana" w:hAnsi="Arial" w:cs="Arial"/>
          <w:spacing w:val="5"/>
          <w:sz w:val="20"/>
          <w:szCs w:val="20"/>
          <w:lang w:eastAsia="es-ES" w:bidi="es-ES"/>
        </w:rPr>
        <w:t xml:space="preserve"> </w:t>
      </w:r>
      <w:r w:rsidRPr="007A64D9">
        <w:rPr>
          <w:rFonts w:ascii="Arial" w:eastAsia="Verdana" w:hAnsi="Arial" w:cs="Arial"/>
          <w:sz w:val="20"/>
          <w:szCs w:val="20"/>
          <w:lang w:eastAsia="es-ES" w:bidi="es-ES"/>
        </w:rPr>
        <w:t>solamente</w:t>
      </w:r>
      <w:r w:rsidRPr="007A64D9">
        <w:rPr>
          <w:rFonts w:ascii="Arial" w:eastAsia="Verdana" w:hAnsi="Arial" w:cs="Arial"/>
          <w:spacing w:val="42"/>
          <w:sz w:val="20"/>
          <w:szCs w:val="20"/>
          <w:lang w:eastAsia="es-ES" w:bidi="es-ES"/>
        </w:rPr>
        <w:t xml:space="preserve"> </w:t>
      </w:r>
      <w:r w:rsidRPr="007A64D9">
        <w:rPr>
          <w:rFonts w:ascii="Arial" w:eastAsia="Verdana" w:hAnsi="Arial" w:cs="Arial"/>
          <w:sz w:val="20"/>
          <w:szCs w:val="20"/>
          <w:lang w:eastAsia="es-ES" w:bidi="es-ES"/>
        </w:rPr>
        <w:t>pone</w:t>
      </w:r>
      <w:r w:rsidRPr="007A64D9">
        <w:rPr>
          <w:rFonts w:ascii="Arial" w:eastAsia="Verdana" w:hAnsi="Arial" w:cs="Arial"/>
          <w:spacing w:val="-1"/>
          <w:sz w:val="20"/>
          <w:szCs w:val="20"/>
          <w:lang w:eastAsia="es-ES" w:bidi="es-ES"/>
        </w:rPr>
        <w:t xml:space="preserve"> </w:t>
      </w:r>
      <w:r w:rsidRPr="007A64D9">
        <w:rPr>
          <w:rFonts w:ascii="Arial" w:eastAsia="Verdana" w:hAnsi="Arial" w:cs="Arial"/>
          <w:sz w:val="20"/>
          <w:szCs w:val="20"/>
          <w:lang w:eastAsia="es-ES" w:bidi="es-ES"/>
        </w:rPr>
        <w:t>énfasis</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007A64D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007A64D9">
        <w:rPr>
          <w:rFonts w:ascii="Arial" w:eastAsia="Verdana" w:hAnsi="Arial" w:cs="Arial"/>
          <w:i/>
          <w:sz w:val="20"/>
          <w:szCs w:val="20"/>
          <w:lang w:eastAsia="es-ES" w:bidi="es-ES"/>
        </w:rPr>
        <w:t>conocimiento</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sobre</w:t>
      </w:r>
      <w:r w:rsidRPr="007A64D9">
        <w:rPr>
          <w:rFonts w:ascii="Arial" w:eastAsia="Verdana" w:hAnsi="Arial" w:cs="Arial"/>
          <w:i/>
          <w:spacing w:val="10"/>
          <w:sz w:val="20"/>
          <w:szCs w:val="20"/>
          <w:lang w:eastAsia="es-ES" w:bidi="es-ES"/>
        </w:rPr>
        <w:t xml:space="preserve"> </w:t>
      </w:r>
      <w:r w:rsidRPr="007A64D9">
        <w:rPr>
          <w:rFonts w:ascii="Arial" w:eastAsia="Verdana" w:hAnsi="Arial" w:cs="Arial"/>
          <w:i/>
          <w:sz w:val="20"/>
          <w:szCs w:val="20"/>
          <w:lang w:eastAsia="es-ES" w:bidi="es-ES"/>
        </w:rPr>
        <w:t>la</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literatura</w:t>
      </w:r>
      <w:r w:rsidRPr="007A64D9">
        <w:rPr>
          <w:rFonts w:ascii="Arial" w:eastAsia="Verdana" w:hAnsi="Arial" w:cs="Arial"/>
          <w:i/>
          <w:spacing w:val="26"/>
          <w:sz w:val="20"/>
          <w:szCs w:val="20"/>
          <w:lang w:eastAsia="es-ES" w:bidi="es-ES"/>
        </w:rPr>
        <w:t xml:space="preserve"> </w:t>
      </w:r>
      <w:r w:rsidRPr="007A64D9">
        <w:rPr>
          <w:rFonts w:ascii="Arial" w:eastAsia="Verdana" w:hAnsi="Arial" w:cs="Arial"/>
          <w:sz w:val="20"/>
          <w:szCs w:val="20"/>
          <w:lang w:eastAsia="es-ES" w:bidi="es-ES"/>
        </w:rPr>
        <w:t>y</w:t>
      </w:r>
      <w:r w:rsidRPr="007A64D9">
        <w:rPr>
          <w:rFonts w:ascii="Arial" w:eastAsia="Verdana" w:hAnsi="Arial" w:cs="Arial"/>
          <w:spacing w:val="27"/>
          <w:sz w:val="20"/>
          <w:szCs w:val="20"/>
          <w:lang w:eastAsia="es-ES" w:bidi="es-ES"/>
        </w:rPr>
        <w:t xml:space="preserve"> </w:t>
      </w:r>
      <w:r w:rsidRPr="007A64D9">
        <w:rPr>
          <w:rFonts w:ascii="Arial" w:eastAsia="Verdana" w:hAnsi="Arial" w:cs="Arial"/>
          <w:sz w:val="20"/>
          <w:szCs w:val="20"/>
          <w:lang w:eastAsia="es-ES" w:bidi="es-ES"/>
        </w:rPr>
        <w:t xml:space="preserve">omite la </w:t>
      </w:r>
      <w:r w:rsidRPr="007A64D9">
        <w:rPr>
          <w:rFonts w:ascii="Arial" w:eastAsia="Verdana" w:hAnsi="Arial" w:cs="Arial"/>
          <w:i/>
          <w:iCs/>
          <w:sz w:val="20"/>
          <w:szCs w:val="20"/>
          <w:lang w:eastAsia="es-ES" w:bidi="es-ES"/>
        </w:rPr>
        <w:t>enseñanza del conocimiento de la literatura. Define ambos conceptos.</w:t>
      </w:r>
    </w:p>
    <w:p w14:paraId="34DBCFF7" w14:textId="1358468B"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14:paraId="3C96FB11" w14:textId="74A3A157" w:rsidR="00A26B6B"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14:paraId="086FA2F2" w14:textId="3DCADF41"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AE38314" w14:textId="75284E29"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64B6811" w14:textId="57FC017A"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381DCC49">
        <w:rPr>
          <w:rFonts w:ascii="Arial" w:eastAsia="Verdana" w:hAnsi="Arial" w:cs="Arial"/>
          <w:sz w:val="20"/>
          <w:szCs w:val="20"/>
          <w:lang w:eastAsia="es-ES" w:bidi="es-ES"/>
        </w:rPr>
        <w:t xml:space="preserve">la </w:t>
      </w:r>
      <w:r w:rsidRPr="381DCC49">
        <w:rPr>
          <w:rFonts w:ascii="Arial" w:eastAsia="Verdana" w:hAnsi="Arial" w:cs="Arial"/>
          <w:i/>
          <w:iCs/>
          <w:sz w:val="20"/>
          <w:szCs w:val="20"/>
          <w:lang w:eastAsia="es-ES" w:bidi="es-ES"/>
        </w:rPr>
        <w:t>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 xml:space="preserve">Consiste en la lectura directa y placentera del texto. Para este efecto el profesor debe escoger los métodos que conduzcan a la </w:t>
      </w:r>
      <w:proofErr w:type="gramStart"/>
      <w:r w:rsidRPr="381DCC49">
        <w:rPr>
          <w:rFonts w:ascii="Arial" w:eastAsia="Arial" w:hAnsi="Arial" w:cs="Arial"/>
          <w:sz w:val="20"/>
          <w:szCs w:val="20"/>
          <w:lang w:val="es"/>
        </w:rPr>
        <w:t>participación activa</w:t>
      </w:r>
      <w:proofErr w:type="gramEnd"/>
      <w:r w:rsidRPr="381DCC49">
        <w:rPr>
          <w:rFonts w:ascii="Arial" w:eastAsia="Arial" w:hAnsi="Arial" w:cs="Arial"/>
          <w:sz w:val="20"/>
          <w:szCs w:val="20"/>
          <w:lang w:val="es"/>
        </w:rPr>
        <w:t xml:space="preserve"> en lugar de la recepción de información.</w:t>
      </w:r>
    </w:p>
    <w:p w14:paraId="76202793" w14:textId="6C14C631" w:rsidR="00A26B6B" w:rsidRDefault="00A26B6B" w:rsidP="381DCC49">
      <w:pPr>
        <w:widowControl w:val="0"/>
        <w:autoSpaceDE w:val="0"/>
        <w:autoSpaceDN w:val="0"/>
        <w:spacing w:after="120" w:line="240" w:lineRule="auto"/>
        <w:rPr>
          <w:rFonts w:ascii="Arial" w:eastAsia="Verdana" w:hAnsi="Arial" w:cs="Arial"/>
          <w:i/>
          <w:iCs/>
          <w:lang w:eastAsia="es-ES" w:bidi="es-ES"/>
        </w:rPr>
      </w:pPr>
    </w:p>
    <w:p w14:paraId="3E337E97"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A26B6B" w:rsidRDefault="007A64D9" w:rsidP="00A26B6B">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4.- Para lograr la enseñanza del conocimiento de la literatura, la didáctica de la literatura debe tener</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51146338" w:rsidR="009B09C1" w:rsidRPr="007A64D9"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0E65FAC3" w14:textId="77777777" w:rsidR="007A64D9" w:rsidRPr="007A64D9" w:rsidRDefault="007A64D9" w:rsidP="007A64D9">
      <w:pPr>
        <w:spacing w:after="200" w:line="276" w:lineRule="auto"/>
        <w:rPr>
          <w:rFonts w:ascii="Arial" w:eastAsia="Times New Roman" w:hAnsi="Arial" w:cs="Arial"/>
          <w:spacing w:val="-3"/>
          <w:sz w:val="20"/>
          <w:szCs w:val="20"/>
          <w:lang w:val="es-MX" w:eastAsia="es-MX"/>
        </w:rPr>
      </w:pPr>
      <w:r w:rsidRPr="007A64D9">
        <w:rPr>
          <w:rFonts w:ascii="Arial" w:eastAsia="Times New Roman" w:hAnsi="Arial" w:cs="Arial"/>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607791DD" w:rsidR="009B09C1" w:rsidRDefault="480F46A6" w:rsidP="381DCC49">
      <w:pPr>
        <w:widowControl w:val="0"/>
        <w:autoSpaceDE w:val="0"/>
        <w:autoSpaceDN w:val="0"/>
        <w:spacing w:after="120" w:line="240" w:lineRule="auto"/>
        <w:rPr>
          <w:rFonts w:ascii="Arial" w:eastAsia="Arial" w:hAnsi="Arial" w:cs="Arial"/>
          <w:sz w:val="24"/>
          <w:szCs w:val="24"/>
          <w:lang w:val="es"/>
        </w:rPr>
      </w:pPr>
      <w:r w:rsidRPr="381DCC49">
        <w:rPr>
          <w:rFonts w:ascii="Arial" w:eastAsia="Arial" w:hAnsi="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2C0B892A" w14:textId="471D6173" w:rsidR="009B09C1" w:rsidRDefault="054513D9" w:rsidP="381DCC49">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5D09FEB5" w14:textId="724E039F" w:rsidR="009B09C1" w:rsidRDefault="009B09C1" w:rsidP="381DCC49">
      <w:pPr>
        <w:rPr>
          <w:rFonts w:ascii="Times New Roman" w:eastAsia="Times New Roman" w:hAnsi="Times New Roman" w:cs="Times New Roman"/>
          <w:sz w:val="20"/>
          <w:szCs w:val="20"/>
        </w:rPr>
      </w:pPr>
    </w:p>
    <w:p w14:paraId="63C8DC82" w14:textId="55087661" w:rsidR="009B09C1" w:rsidRDefault="009B09C1" w:rsidP="009B09C1">
      <w:pPr>
        <w:rPr>
          <w:rFonts w:ascii="Arial" w:hAnsi="Arial" w:cs="Arial"/>
        </w:rPr>
      </w:pPr>
    </w:p>
    <w:p w14:paraId="40B240B4" w14:textId="11690E96" w:rsidR="009B09C1" w:rsidRDefault="009B09C1" w:rsidP="009B09C1">
      <w:pPr>
        <w:rPr>
          <w:rFonts w:ascii="Arial" w:hAnsi="Arial" w:cs="Arial"/>
        </w:rPr>
      </w:pPr>
    </w:p>
    <w:p w14:paraId="06615821" w14:textId="5F7E8FFA" w:rsidR="009B09C1" w:rsidRDefault="009B09C1" w:rsidP="009B09C1">
      <w:pPr>
        <w:rPr>
          <w:rFonts w:ascii="Arial" w:hAnsi="Arial" w:cs="Arial"/>
        </w:rPr>
      </w:pPr>
    </w:p>
    <w:p w14:paraId="1566472F" w14:textId="485B2CED" w:rsidR="009B09C1" w:rsidRDefault="009B09C1" w:rsidP="009B09C1">
      <w:pPr>
        <w:pStyle w:val="Prrafodelista"/>
        <w:numPr>
          <w:ilvl w:val="0"/>
          <w:numId w:val="5"/>
        </w:numPr>
        <w:rPr>
          <w:rFonts w:ascii="Arial" w:hAnsi="Arial" w:cs="Arial"/>
        </w:rPr>
      </w:pPr>
      <w:r>
        <w:rPr>
          <w:rFonts w:ascii="Arial" w:hAnsi="Arial" w:cs="Arial"/>
        </w:rPr>
        <w:t xml:space="preserve">  </w:t>
      </w:r>
    </w:p>
    <w:p w14:paraId="6CD76792" w14:textId="1CEE2073" w:rsidR="009B09C1" w:rsidRDefault="009B09C1" w:rsidP="009B09C1">
      <w:pPr>
        <w:rPr>
          <w:rFonts w:ascii="Arial" w:hAnsi="Arial" w:cs="Arial"/>
        </w:rPr>
      </w:pPr>
    </w:p>
    <w:p w14:paraId="765F9864" w14:textId="4C663282" w:rsidR="009B09C1" w:rsidRDefault="009B09C1" w:rsidP="009B09C1">
      <w:pPr>
        <w:rPr>
          <w:rFonts w:ascii="Arial" w:hAnsi="Arial" w:cs="Arial"/>
        </w:rPr>
      </w:pPr>
    </w:p>
    <w:p w14:paraId="07AC7A93" w14:textId="7EE7089B" w:rsidR="009B09C1" w:rsidRDefault="009B09C1" w:rsidP="009B09C1">
      <w:pPr>
        <w:rPr>
          <w:rFonts w:ascii="Arial" w:hAnsi="Arial" w:cs="Arial"/>
        </w:rPr>
      </w:pPr>
    </w:p>
    <w:p w14:paraId="00420CC9" w14:textId="77777777" w:rsidR="009B09C1" w:rsidRPr="009B09C1" w:rsidRDefault="009B09C1" w:rsidP="009B09C1">
      <w:pPr>
        <w:rPr>
          <w:rFonts w:ascii="Arial" w:hAnsi="Arial" w:cs="Arial"/>
        </w:rPr>
      </w:pPr>
    </w:p>
    <w:p w14:paraId="14AEDC77" w14:textId="77777777" w:rsidR="007A64D9" w:rsidRPr="007A64D9" w:rsidRDefault="007A64D9" w:rsidP="007A64D9">
      <w:pPr>
        <w:shd w:val="clear" w:color="auto" w:fill="FFFFFF"/>
        <w:spacing w:after="200" w:line="276" w:lineRule="auto"/>
        <w:rPr>
          <w:rFonts w:ascii="Arial" w:eastAsia="Times New Roman" w:hAnsi="Arial" w:cs="Arial"/>
          <w:color w:val="000000"/>
          <w:kern w:val="36"/>
          <w:sz w:val="20"/>
          <w:szCs w:val="20"/>
          <w:lang w:val="es-MX" w:eastAsia="es-MX"/>
        </w:rPr>
      </w:pPr>
      <w:r w:rsidRPr="007A64D9">
        <w:rPr>
          <w:rFonts w:ascii="Arial" w:eastAsia="Times New Roman" w:hAnsi="Arial" w:cs="Arial"/>
          <w:color w:val="000000"/>
          <w:kern w:val="36"/>
          <w:sz w:val="20"/>
          <w:szCs w:val="20"/>
          <w:lang w:val="es-MX" w:eastAsia="es-MX"/>
        </w:rPr>
        <w:t>TEXTOS Y PARATEXTOS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0" w:name="0"/>
      <w:bookmarkStart w:id="1" w:name="1"/>
      <w:bookmarkStart w:id="2" w:name="2"/>
      <w:bookmarkEnd w:id="0"/>
      <w:bookmarkEnd w:id="1"/>
      <w:bookmarkEnd w:id="2"/>
      <w:r w:rsidRPr="007A64D9">
        <w:rPr>
          <w:rFonts w:ascii="Arial" w:eastAsia="Times New Roman" w:hAnsi="Arial" w:cs="Arial"/>
          <w:color w:val="000000"/>
          <w:sz w:val="20"/>
          <w:szCs w:val="20"/>
          <w:lang w:val="es-MX" w:eastAsia="es-MX"/>
        </w:rPr>
        <w:t>Los paratextos</w:t>
      </w:r>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r w:rsidRPr="007A64D9">
        <w:rPr>
          <w:rFonts w:ascii="Arial" w:eastAsia="Times New Roman" w:hAnsi="Arial" w:cs="Arial"/>
          <w:color w:val="000000"/>
          <w:sz w:val="20"/>
          <w:szCs w:val="20"/>
          <w:lang w:val="es-MX" w:eastAsia="es-MX"/>
        </w:rPr>
        <w:t>Paratextos en el interior del libro.</w:t>
      </w:r>
    </w:p>
    <w:p w14:paraId="7A89CFC3" w14:textId="6FD9CB05"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590CA3C2" w14:textId="77777777" w:rsidR="007A64D9" w:rsidRPr="009442A7" w:rsidRDefault="007A64D9" w:rsidP="007A64D9">
      <w:pPr>
        <w:rPr>
          <w:rFonts w:ascii="Arial" w:hAnsi="Arial" w:cs="Arial"/>
        </w:rPr>
      </w:pPr>
      <w:bookmarkStart w:id="3" w:name="_Hlk69611335"/>
      <w:r w:rsidRPr="009442A7">
        <w:rPr>
          <w:rFonts w:ascii="Arial" w:hAnsi="Arial" w:cs="Arial"/>
        </w:rPr>
        <w:t>Responde o complementa los siguientes cuestionamientos:</w:t>
      </w:r>
    </w:p>
    <w:p w14:paraId="46BECE36" w14:textId="1ECDE729" w:rsidR="009B09C1" w:rsidRDefault="007A64D9" w:rsidP="381DCC4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Paratexto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9442A7" w:rsidRDefault="009B09C1" w:rsidP="007A64D9">
      <w:pPr>
        <w:shd w:val="clear" w:color="auto" w:fill="FFFFFF"/>
        <w:spacing w:after="120"/>
        <w:rPr>
          <w:rFonts w:ascii="Arial" w:hAnsi="Arial" w:cs="Arial"/>
        </w:rPr>
      </w:pPr>
    </w:p>
    <w:p w14:paraId="10C3B366" w14:textId="7D90F6DB" w:rsidR="007A64D9" w:rsidRDefault="007A64D9" w:rsidP="007A64D9">
      <w:pPr>
        <w:spacing w:after="120"/>
        <w:rPr>
          <w:rFonts w:ascii="Arial" w:hAnsi="Arial" w:cs="Arial"/>
        </w:rPr>
      </w:pPr>
      <w:r w:rsidRPr="009442A7">
        <w:rPr>
          <w:rFonts w:ascii="Arial" w:hAnsi="Arial" w:cs="Arial"/>
        </w:rPr>
        <w:t>2.- Usando la información de la antología, elabora un cuadro sinóptico sobre los tipos de paratextos.</w:t>
      </w:r>
    </w:p>
    <w:p w14:paraId="3D5B3A1A" w14:textId="3FAECDEA" w:rsidR="005862FB" w:rsidRDefault="005862FB" w:rsidP="007A64D9">
      <w:pPr>
        <w:spacing w:after="120"/>
        <w:rPr>
          <w:rFonts w:ascii="Arial" w:hAnsi="Arial" w:cs="Arial"/>
        </w:rPr>
      </w:pPr>
    </w:p>
    <w:p w14:paraId="301E4E92" w14:textId="15B9093D" w:rsidR="005862FB" w:rsidRDefault="005862FB" w:rsidP="007A64D9">
      <w:pPr>
        <w:spacing w:after="120"/>
        <w:rPr>
          <w:rFonts w:ascii="Arial" w:hAnsi="Arial" w:cs="Arial"/>
        </w:rPr>
      </w:pPr>
    </w:p>
    <w:p w14:paraId="76A42699" w14:textId="1269B9B1" w:rsidR="005862FB" w:rsidRDefault="005862FB" w:rsidP="007A64D9">
      <w:pPr>
        <w:spacing w:after="120"/>
        <w:rPr>
          <w:rFonts w:ascii="Arial" w:hAnsi="Arial" w:cs="Arial"/>
        </w:rPr>
      </w:pPr>
    </w:p>
    <w:p w14:paraId="7D056362" w14:textId="52C2AD9F" w:rsidR="005862FB" w:rsidRDefault="005862FB" w:rsidP="007A64D9">
      <w:pPr>
        <w:spacing w:after="120"/>
        <w:rPr>
          <w:rFonts w:ascii="Arial" w:hAnsi="Arial" w:cs="Arial"/>
        </w:rPr>
      </w:pPr>
    </w:p>
    <w:p w14:paraId="118B92E4" w14:textId="328EFE69" w:rsidR="005862FB" w:rsidRDefault="005862FB" w:rsidP="007A64D9">
      <w:pPr>
        <w:spacing w:after="120"/>
        <w:rPr>
          <w:rFonts w:ascii="Arial" w:hAnsi="Arial" w:cs="Arial"/>
        </w:rPr>
      </w:pPr>
    </w:p>
    <w:p w14:paraId="32C2C3DC" w14:textId="74E08DDC" w:rsidR="005862FB" w:rsidRDefault="005862FB" w:rsidP="007A64D9">
      <w:pPr>
        <w:spacing w:after="120"/>
        <w:rPr>
          <w:rFonts w:ascii="Arial" w:hAnsi="Arial" w:cs="Arial"/>
        </w:rPr>
      </w:pPr>
    </w:p>
    <w:p w14:paraId="65AF20F0" w14:textId="0A8F864F" w:rsidR="005862FB" w:rsidRDefault="005862FB" w:rsidP="007A64D9">
      <w:pPr>
        <w:spacing w:after="120"/>
        <w:rPr>
          <w:rFonts w:ascii="Arial" w:hAnsi="Arial" w:cs="Arial"/>
        </w:rPr>
      </w:pPr>
    </w:p>
    <w:p w14:paraId="3F20467D" w14:textId="543CEF51" w:rsidR="005862FB" w:rsidRDefault="005862FB" w:rsidP="007A64D9">
      <w:pPr>
        <w:spacing w:after="120"/>
        <w:rPr>
          <w:rFonts w:ascii="Arial" w:hAnsi="Arial" w:cs="Arial"/>
        </w:rPr>
      </w:pPr>
    </w:p>
    <w:p w14:paraId="40B5E253" w14:textId="1CB85336" w:rsidR="005862FB" w:rsidRDefault="005862FB" w:rsidP="007A64D9">
      <w:pPr>
        <w:spacing w:after="120"/>
        <w:rPr>
          <w:rFonts w:ascii="Arial" w:hAnsi="Arial" w:cs="Arial"/>
        </w:rPr>
      </w:pP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123AFF78">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123AFF78">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lastRenderedPageBreak/>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123AFF78">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123AFF78">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123AFF78">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123AFF78">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123AFF78">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123AFF78">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123AFF78">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3C5050B3" w:rsidR="5098A7A9" w:rsidRDefault="5098A7A9" w:rsidP="5098A7A9">
            <w:pPr>
              <w:jc w:val="both"/>
            </w:pPr>
            <w:r w:rsidRPr="5098A7A9">
              <w:rPr>
                <w:rFonts w:ascii="Comic Sans MS" w:eastAsia="Comic Sans MS" w:hAnsi="Comic Sans MS" w:cs="Comic Sans MS"/>
                <w:sz w:val="18"/>
                <w:szCs w:val="18"/>
              </w:rPr>
              <w:t xml:space="preserve"> </w:t>
            </w:r>
            <w:r w:rsidR="006D36CE" w:rsidRPr="5098A7A9">
              <w:rPr>
                <w:rFonts w:ascii="Comic Sans MS" w:eastAsia="Comic Sans MS" w:hAnsi="Comic Sans MS" w:cs="Comic Sans MS"/>
                <w:sz w:val="18"/>
                <w:szCs w:val="18"/>
              </w:rPr>
              <w:t>+ PARATEXTOS-----</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123AFF78">
        <w:tc>
          <w:tcPr>
            <w:tcW w:w="1764" w:type="dxa"/>
            <w:tcBorders>
              <w:top w:val="nil"/>
              <w:left w:val="nil"/>
              <w:bottom w:val="nil"/>
              <w:right w:val="single" w:sz="8" w:space="0" w:color="auto"/>
            </w:tcBorders>
          </w:tcPr>
          <w:p w14:paraId="1E4D30CC" w14:textId="4C74EA60" w:rsidR="5098A7A9" w:rsidRDefault="5098A7A9" w:rsidP="5098A7A9">
            <w:pPr>
              <w:jc w:val="both"/>
            </w:pPr>
          </w:p>
        </w:tc>
        <w:tc>
          <w:tcPr>
            <w:tcW w:w="3154" w:type="dxa"/>
            <w:tcBorders>
              <w:top w:val="nil"/>
              <w:left w:val="single" w:sz="8" w:space="0" w:color="auto"/>
              <w:bottom w:val="nil"/>
              <w:right w:val="single" w:sz="8" w:space="0" w:color="auto"/>
            </w:tcBorders>
          </w:tcPr>
          <w:p w14:paraId="099C1872" w14:textId="77777777" w:rsidR="006D36CE" w:rsidRDefault="006D36CE" w:rsidP="5098A7A9">
            <w:pPr>
              <w:jc w:val="both"/>
              <w:rPr>
                <w:rFonts w:ascii="Comic Sans MS" w:eastAsia="Comic Sans MS" w:hAnsi="Comic Sans MS" w:cs="Comic Sans MS"/>
                <w:sz w:val="18"/>
                <w:szCs w:val="18"/>
              </w:rPr>
            </w:pPr>
          </w:p>
          <w:p w14:paraId="6E48040B" w14:textId="3CD1591E" w:rsidR="5098A7A9" w:rsidRDefault="5098A7A9" w:rsidP="5098A7A9">
            <w:pPr>
              <w:jc w:val="both"/>
            </w:pP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006D36CE" w14:paraId="1CDE8C50" w14:textId="77777777" w:rsidTr="123AFF78">
        <w:tc>
          <w:tcPr>
            <w:tcW w:w="1764" w:type="dxa"/>
            <w:tcBorders>
              <w:top w:val="nil"/>
              <w:left w:val="nil"/>
              <w:bottom w:val="nil"/>
              <w:right w:val="single" w:sz="8" w:space="0" w:color="auto"/>
            </w:tcBorders>
          </w:tcPr>
          <w:p w14:paraId="2CCCB233" w14:textId="77777777" w:rsidR="006D36CE" w:rsidRPr="5098A7A9" w:rsidRDefault="006D36CE"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3DD1410" w14:textId="77777777" w:rsidR="006D36CE" w:rsidRPr="5098A7A9" w:rsidRDefault="006D36CE" w:rsidP="5098A7A9">
            <w:pPr>
              <w:jc w:val="both"/>
              <w:rPr>
                <w:rFonts w:ascii="Comic Sans MS" w:eastAsia="Comic Sans MS" w:hAnsi="Comic Sans MS" w:cs="Comic Sans MS"/>
                <w:sz w:val="18"/>
                <w:szCs w:val="18"/>
              </w:rPr>
            </w:pPr>
          </w:p>
        </w:tc>
        <w:tc>
          <w:tcPr>
            <w:tcW w:w="3916" w:type="dxa"/>
            <w:tcBorders>
              <w:top w:val="nil"/>
              <w:left w:val="single" w:sz="8" w:space="0" w:color="auto"/>
              <w:bottom w:val="nil"/>
              <w:right w:val="nil"/>
            </w:tcBorders>
          </w:tcPr>
          <w:p w14:paraId="135772DF" w14:textId="77777777" w:rsidR="006D36CE" w:rsidRPr="5098A7A9" w:rsidRDefault="006D36CE" w:rsidP="5098A7A9">
            <w:pPr>
              <w:jc w:val="both"/>
              <w:rPr>
                <w:rFonts w:ascii="Comic Sans MS" w:eastAsia="Comic Sans MS" w:hAnsi="Comic Sans MS" w:cs="Comic Sans MS"/>
                <w:sz w:val="18"/>
                <w:szCs w:val="18"/>
              </w:rPr>
            </w:pPr>
          </w:p>
        </w:tc>
      </w:tr>
      <w:tr w:rsidR="5098A7A9" w14:paraId="03B56AC8" w14:textId="77777777" w:rsidTr="123AFF78">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123AFF78">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4654A3C6" w:rsidR="5098A7A9" w:rsidRDefault="5098A7A9" w:rsidP="5098A7A9">
            <w:pPr>
              <w:jc w:val="both"/>
            </w:pPr>
            <w:r w:rsidRPr="5098A7A9">
              <w:rPr>
                <w:rFonts w:ascii="Comic Sans MS" w:eastAsia="Comic Sans MS" w:hAnsi="Comic Sans MS" w:cs="Comic Sans MS"/>
                <w:sz w:val="18"/>
                <w:szCs w:val="18"/>
              </w:rPr>
              <w:t xml:space="preserve"> </w:t>
            </w:r>
            <w:r w:rsidR="006D36CE"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123AFF78">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123AFF78">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123AFF78">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123AFF78">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123AFF78">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123AFF78">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123AFF78">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123AFF78">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tbl>
    <w:p w14:paraId="62C8ECBE" w14:textId="798F81BC" w:rsidR="123AFF78" w:rsidRDefault="123AFF78"/>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p w14:paraId="1B34748B" w14:textId="4667C466" w:rsidR="005862FB" w:rsidRDefault="005862FB" w:rsidP="007A64D9">
      <w:pPr>
        <w:spacing w:after="120"/>
        <w:rPr>
          <w:rFonts w:ascii="Arial" w:hAnsi="Arial" w:cs="Arial"/>
        </w:rPr>
      </w:pPr>
    </w:p>
    <w:p w14:paraId="15E656F9" w14:textId="40A340BC" w:rsidR="005862FB" w:rsidRDefault="005862FB" w:rsidP="007A64D9">
      <w:pPr>
        <w:spacing w:after="120"/>
        <w:rPr>
          <w:rFonts w:ascii="Arial" w:hAnsi="Arial" w:cs="Arial"/>
        </w:rPr>
      </w:pPr>
    </w:p>
    <w:p w14:paraId="51F74191" w14:textId="159B2647" w:rsidR="005862FB" w:rsidRDefault="005862FB" w:rsidP="007A64D9">
      <w:pPr>
        <w:spacing w:after="120"/>
        <w:rPr>
          <w:rFonts w:ascii="Arial" w:hAnsi="Arial" w:cs="Arial"/>
        </w:rPr>
      </w:pPr>
    </w:p>
    <w:p w14:paraId="7C183A05" w14:textId="4876D5EA" w:rsidR="005862FB" w:rsidRDefault="005862FB" w:rsidP="007A64D9">
      <w:pPr>
        <w:spacing w:after="120"/>
        <w:rPr>
          <w:rFonts w:ascii="Arial" w:hAnsi="Arial" w:cs="Arial"/>
        </w:rPr>
      </w:pPr>
    </w:p>
    <w:p w14:paraId="11F954D7" w14:textId="253885FD" w:rsidR="005862FB" w:rsidRDefault="005862FB" w:rsidP="007A64D9">
      <w:pPr>
        <w:spacing w:after="120"/>
        <w:rPr>
          <w:rFonts w:ascii="Arial" w:hAnsi="Arial" w:cs="Arial"/>
        </w:rPr>
      </w:pPr>
    </w:p>
    <w:p w14:paraId="0478F223" w14:textId="79409ACD" w:rsidR="005862FB" w:rsidRDefault="005862FB" w:rsidP="007A64D9">
      <w:pPr>
        <w:spacing w:after="120"/>
        <w:rPr>
          <w:rFonts w:ascii="Arial" w:hAnsi="Arial" w:cs="Arial"/>
        </w:rPr>
      </w:pPr>
    </w:p>
    <w:p w14:paraId="3E7F965F" w14:textId="77777777" w:rsidR="00500E32" w:rsidRDefault="00500E32" w:rsidP="007A64D9">
      <w:pPr>
        <w:spacing w:after="120"/>
        <w:rPr>
          <w:rFonts w:ascii="Arial" w:hAnsi="Arial" w:cs="Arial"/>
        </w:rPr>
      </w:pPr>
    </w:p>
    <w:p w14:paraId="75647E22" w14:textId="2B47E5AC" w:rsidR="005862FB" w:rsidRDefault="005862FB" w:rsidP="007A64D9">
      <w:pPr>
        <w:spacing w:after="120"/>
        <w:rPr>
          <w:rFonts w:ascii="Arial" w:hAnsi="Arial" w:cs="Arial"/>
        </w:rPr>
      </w:pPr>
    </w:p>
    <w:p w14:paraId="0042D320" w14:textId="15F6B0D5" w:rsidR="005862FB" w:rsidRDefault="005862FB" w:rsidP="007A64D9">
      <w:pPr>
        <w:spacing w:after="120"/>
        <w:rPr>
          <w:rFonts w:ascii="Arial" w:hAnsi="Arial" w:cs="Arial"/>
        </w:rPr>
      </w:pPr>
    </w:p>
    <w:bookmarkEnd w:id="3"/>
    <w:p w14:paraId="42A97029" w14:textId="2D2E0E2F" w:rsidR="00500E32" w:rsidRDefault="00500E32" w:rsidP="5098A7A9">
      <w:pPr>
        <w:pStyle w:val="Prrafodelista"/>
        <w:ind w:left="708"/>
        <w:rPr>
          <w:rFonts w:ascii="Arial" w:hAnsi="Arial" w:cs="Arial"/>
          <w:color w:val="000000"/>
        </w:rPr>
        <w:sectPr w:rsidR="00500E32" w:rsidSect="006D36CE">
          <w:pgSz w:w="12240" w:h="15840"/>
          <w:pgMar w:top="1418" w:right="1701" w:bottom="1418" w:left="1701" w:header="709" w:footer="709" w:gutter="0"/>
          <w:pgNumType w:start="0"/>
          <w:cols w:space="708"/>
          <w:titlePg/>
          <w:docGrid w:linePitch="360"/>
        </w:sectPr>
      </w:pPr>
    </w:p>
    <w:p w14:paraId="58917063" w14:textId="2F13EED9" w:rsidR="00500E32" w:rsidRDefault="00E93302" w:rsidP="5098A7A9">
      <w:pPr>
        <w:shd w:val="clear" w:color="auto" w:fill="FFFFFF" w:themeFill="background1"/>
        <w:spacing w:after="120"/>
        <w:rPr>
          <w:rFonts w:ascii="Arial" w:hAnsi="Arial" w:cs="Arial"/>
          <w:color w:val="000000"/>
        </w:rPr>
        <w:sectPr w:rsidR="00500E32" w:rsidSect="00484C46">
          <w:type w:val="continuous"/>
          <w:pgSz w:w="12240" w:h="15840"/>
          <w:pgMar w:top="993" w:right="1701" w:bottom="1418" w:left="1701" w:header="709" w:footer="709" w:gutter="0"/>
          <w:cols w:space="708"/>
          <w:docGrid w:linePitch="360"/>
        </w:sectPr>
      </w:pPr>
      <w:r w:rsidRPr="00E93302">
        <w:rPr>
          <w:rFonts w:ascii="Arial" w:hAnsi="Arial" w:cs="Arial"/>
          <w:noProof/>
        </w:rPr>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14:paraId="6605A944" w14:textId="0A46F708" w:rsidR="37725A44" w:rsidRDefault="37725A44" w:rsidP="37725A44">
      <w:pPr>
        <w:shd w:val="clear" w:color="auto" w:fill="FFFFFF" w:themeFill="background1"/>
        <w:spacing w:after="120"/>
        <w:rPr>
          <w:rFonts w:ascii="Arial" w:hAnsi="Arial" w:cs="Arial"/>
          <w:color w:val="000000" w:themeColor="text1"/>
        </w:rPr>
      </w:pPr>
    </w:p>
    <w:p w14:paraId="31D543EC" w14:textId="11CFA997" w:rsidR="37725A44" w:rsidRDefault="37725A44" w:rsidP="5098A7A9">
      <w:pPr>
        <w:shd w:val="clear" w:color="auto" w:fill="FFFFFF" w:themeFill="background1"/>
        <w:spacing w:after="120"/>
        <w:rPr>
          <w:rFonts w:ascii="Arial" w:hAnsi="Arial" w:cs="Arial"/>
          <w:color w:val="000000" w:themeColor="text1"/>
        </w:rPr>
      </w:pPr>
    </w:p>
    <w:p w14:paraId="23E2E1E2" w14:textId="18B81355" w:rsidR="37725A44" w:rsidRDefault="37725A44" w:rsidP="37725A44">
      <w:pPr>
        <w:shd w:val="clear" w:color="auto" w:fill="FFFFFF" w:themeFill="background1"/>
        <w:spacing w:after="120"/>
        <w:rPr>
          <w:rFonts w:ascii="Arial" w:hAnsi="Arial" w:cs="Arial"/>
          <w:color w:val="000000" w:themeColor="text1"/>
        </w:rPr>
      </w:pPr>
    </w:p>
    <w:p w14:paraId="565E6E34" w14:textId="5C35D2FD" w:rsidR="37725A44" w:rsidRDefault="37725A44" w:rsidP="37725A44">
      <w:pPr>
        <w:shd w:val="clear" w:color="auto" w:fill="FFFFFF" w:themeFill="background1"/>
        <w:spacing w:after="120"/>
        <w:rPr>
          <w:rFonts w:ascii="Arial" w:hAnsi="Arial" w:cs="Arial"/>
          <w:color w:val="000000" w:themeColor="text1"/>
        </w:rPr>
      </w:pPr>
    </w:p>
    <w:p w14:paraId="413DBC27" w14:textId="20F455EF" w:rsidR="00500E32"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3.- Los paratextos fuera del libro se definen como… Los más importantes son: </w:t>
      </w:r>
    </w:p>
    <w:p w14:paraId="7867FD7B" w14:textId="77777777" w:rsidR="00500E32" w:rsidRDefault="00500E32" w:rsidP="00500E32">
      <w:pPr>
        <w:shd w:val="clear" w:color="auto" w:fill="FFFFFF"/>
        <w:spacing w:after="120"/>
        <w:rPr>
          <w:rFonts w:ascii="Arial" w:hAnsi="Arial" w:cs="Arial"/>
          <w:color w:val="000000"/>
        </w:rPr>
      </w:pPr>
    </w:p>
    <w:p w14:paraId="4874454E" w14:textId="77777777" w:rsidR="00500E32" w:rsidRDefault="00500E32" w:rsidP="00500E32">
      <w:pPr>
        <w:shd w:val="clear" w:color="auto" w:fill="FFFFFF"/>
        <w:spacing w:after="120"/>
        <w:rPr>
          <w:rFonts w:ascii="Arial" w:hAnsi="Arial" w:cs="Arial"/>
          <w:color w:val="000000"/>
        </w:rPr>
      </w:pPr>
    </w:p>
    <w:p w14:paraId="2F939149" w14:textId="53D25646" w:rsidR="00500E32" w:rsidRDefault="2A5DBD44" w:rsidP="0FA73771">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Los más importantes son:</w:t>
      </w:r>
      <w:r w:rsidR="78F7BA31" w:rsidRPr="0FA73771">
        <w:rPr>
          <w:rFonts w:ascii="Arial" w:hAnsi="Arial" w:cs="Arial"/>
          <w:color w:val="000000" w:themeColor="text1"/>
        </w:rPr>
        <w:t xml:space="preserve"> </w:t>
      </w:r>
      <w:r w:rsidR="78F7BA31" w:rsidRPr="0FA73771">
        <w:rPr>
          <w:rFonts w:eastAsiaTheme="minorEastAsia"/>
          <w:i/>
          <w:iCs/>
          <w:color w:val="000000" w:themeColor="text1"/>
          <w:u w:val="single"/>
        </w:rPr>
        <w:t>tienen la finalidad de dar a conocer el libro al público</w:t>
      </w:r>
      <w:r w:rsidR="78F7BA31" w:rsidRPr="0FA73771">
        <w:rPr>
          <w:rFonts w:eastAsiaTheme="minorEastAsia"/>
          <w:i/>
          <w:iCs/>
          <w:color w:val="000000" w:themeColor="text1"/>
        </w:rPr>
        <w:t xml:space="preserve">. Los más importantes son los </w:t>
      </w:r>
      <w:r w:rsidR="78F7BA31" w:rsidRPr="0FA73771">
        <w:rPr>
          <w:rFonts w:eastAsiaTheme="minorEastAsia"/>
          <w:i/>
          <w:iCs/>
          <w:color w:val="000000" w:themeColor="text1"/>
          <w:u w:val="single"/>
        </w:rPr>
        <w:t>catálogos, la crítica literaria, los foros de los lectores o las propuestas didácticas.</w:t>
      </w:r>
    </w:p>
    <w:p w14:paraId="4B397017" w14:textId="77777777" w:rsidR="00500E32" w:rsidRDefault="00500E32" w:rsidP="0FA73771">
      <w:pPr>
        <w:shd w:val="clear" w:color="auto" w:fill="FFFFFF" w:themeFill="background1"/>
        <w:spacing w:after="120"/>
        <w:rPr>
          <w:rFonts w:eastAsiaTheme="minorEastAsia"/>
          <w:color w:val="000000"/>
        </w:rPr>
      </w:pPr>
    </w:p>
    <w:p w14:paraId="758E02A3" w14:textId="77777777" w:rsidR="00500E32" w:rsidRPr="009442A7" w:rsidRDefault="00500E32" w:rsidP="00500E32">
      <w:pPr>
        <w:shd w:val="clear" w:color="auto" w:fill="FFFFFF"/>
        <w:spacing w:after="120"/>
        <w:rPr>
          <w:rFonts w:ascii="Arial" w:hAnsi="Arial" w:cs="Arial"/>
          <w:color w:val="000000"/>
        </w:rPr>
      </w:pPr>
    </w:p>
    <w:p w14:paraId="640810B6" w14:textId="77777777" w:rsidR="00500E32" w:rsidRPr="009442A7"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Default="12B42FAD">
      <w:r>
        <w:t>La crítica, puesto que mediante ellas se pueden ver l</w:t>
      </w:r>
      <w:r w:rsidR="10E9C47E">
        <w:t xml:space="preserve">os diferentes </w:t>
      </w:r>
      <w:r w:rsidR="00938581">
        <w:t>c</w:t>
      </w:r>
      <w:r>
        <w:t xml:space="preserve">omentarios u </w:t>
      </w:r>
      <w:r w:rsidR="0CAC4BE2">
        <w:t>y</w:t>
      </w:r>
      <w:r w:rsidR="4195E442">
        <w:t xml:space="preserve"> </w:t>
      </w:r>
      <w:r w:rsidR="1BCD7750">
        <w:t>las diferentes</w:t>
      </w:r>
      <w:r w:rsidR="0CAC4BE2">
        <w:t xml:space="preserve"> </w:t>
      </w:r>
      <w:r>
        <w:t>opiniones sobre l</w:t>
      </w:r>
      <w:r w:rsidR="643A096B">
        <w:t>os</w:t>
      </w:r>
      <w:r>
        <w:t xml:space="preserve"> libro</w:t>
      </w:r>
      <w:r w:rsidR="1A761DE1">
        <w:t>s</w:t>
      </w:r>
      <w:r>
        <w:t xml:space="preserve">, además </w:t>
      </w:r>
      <w:r w:rsidR="02E6C9A9">
        <w:t xml:space="preserve">que se va creando un “filtro” </w:t>
      </w:r>
      <w:r w:rsidR="21043006">
        <w:t>donde se conocen cuales funcionaron o cuales fueron los que más atrajeron la atención de los alumnos.</w:t>
      </w:r>
    </w:p>
    <w:p w14:paraId="2D6C46F5" w14:textId="2767D7D5" w:rsidR="5AD83932" w:rsidRDefault="5AD83932" w:rsidP="0FA73771">
      <w:pPr>
        <w:pStyle w:val="Prrafodelista"/>
        <w:numPr>
          <w:ilvl w:val="0"/>
          <w:numId w:val="1"/>
        </w:numPr>
        <w:rPr>
          <w:rFonts w:ascii="Arial" w:eastAsia="Arial" w:hAnsi="Arial" w:cs="Arial"/>
          <w:sz w:val="22"/>
          <w:szCs w:val="22"/>
        </w:rPr>
      </w:pPr>
      <w:r w:rsidRPr="0FA73771">
        <w:rPr>
          <w:rFonts w:ascii="Arial" w:eastAsia="Arial" w:hAnsi="Arial" w:cs="Arial"/>
        </w:rPr>
        <w:t>Catalogo</w:t>
      </w:r>
      <w:r w:rsidR="026B41FF" w:rsidRPr="0FA73771">
        <w:rPr>
          <w:rFonts w:ascii="Arial" w:eastAsia="Arial" w:hAnsi="Arial" w:cs="Arial"/>
        </w:rPr>
        <w:t xml:space="preserve">: </w:t>
      </w:r>
      <w:r w:rsidRPr="0FA73771">
        <w:rPr>
          <w:rFonts w:ascii="Arial" w:eastAsia="Arial" w:hAnsi="Arial" w:cs="Arial"/>
        </w:rPr>
        <w:t xml:space="preserve"> pues a partir de ahí se puede reconocer información relevante del manejo, contenido, costo, libros secuenciados</w:t>
      </w:r>
    </w:p>
    <w:p w14:paraId="664CEB4A" w14:textId="77777777" w:rsidR="007A64D9" w:rsidRDefault="007A64D9" w:rsidP="007A64D9"/>
    <w:sectPr w:rsidR="007A64D9"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Modern Love Caps">
    <w:charset w:val="00"/>
    <w:family w:val="decorative"/>
    <w:pitch w:val="variable"/>
    <w:sig w:usb0="8000002F" w:usb1="0000000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15:restartNumberingAfterBreak="0">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4" w15:restartNumberingAfterBreak="0">
    <w:nsid w:val="47DE5804"/>
    <w:multiLevelType w:val="hybridMultilevel"/>
    <w:tmpl w:val="C4986E62"/>
    <w:lvl w:ilvl="0" w:tplc="067C3DE4">
      <w:start w:val="1"/>
      <w:numFmt w:val="bullet"/>
      <w:lvlText w:val=""/>
      <w:lvlJc w:val="left"/>
      <w:pPr>
        <w:ind w:left="720" w:hanging="360"/>
      </w:pPr>
      <w:rPr>
        <w:rFonts w:ascii="Symbol" w:hAnsi="Symbol" w:hint="default"/>
      </w:rPr>
    </w:lvl>
    <w:lvl w:ilvl="1" w:tplc="9E56F21A">
      <w:start w:val="1"/>
      <w:numFmt w:val="bullet"/>
      <w:lvlText w:val="o"/>
      <w:lvlJc w:val="left"/>
      <w:pPr>
        <w:ind w:left="1440" w:hanging="360"/>
      </w:pPr>
      <w:rPr>
        <w:rFonts w:ascii="Courier New" w:hAnsi="Courier New" w:hint="default"/>
      </w:rPr>
    </w:lvl>
    <w:lvl w:ilvl="2" w:tplc="6AEA1104">
      <w:start w:val="1"/>
      <w:numFmt w:val="bullet"/>
      <w:lvlText w:val=""/>
      <w:lvlJc w:val="left"/>
      <w:pPr>
        <w:ind w:left="2160" w:hanging="360"/>
      </w:pPr>
      <w:rPr>
        <w:rFonts w:ascii="Wingdings" w:hAnsi="Wingdings" w:hint="default"/>
      </w:rPr>
    </w:lvl>
    <w:lvl w:ilvl="3" w:tplc="29203738">
      <w:start w:val="1"/>
      <w:numFmt w:val="bullet"/>
      <w:lvlText w:val=""/>
      <w:lvlJc w:val="left"/>
      <w:pPr>
        <w:ind w:left="2880" w:hanging="360"/>
      </w:pPr>
      <w:rPr>
        <w:rFonts w:ascii="Symbol" w:hAnsi="Symbol" w:hint="default"/>
      </w:rPr>
    </w:lvl>
    <w:lvl w:ilvl="4" w:tplc="EBA80E5E">
      <w:start w:val="1"/>
      <w:numFmt w:val="bullet"/>
      <w:lvlText w:val="o"/>
      <w:lvlJc w:val="left"/>
      <w:pPr>
        <w:ind w:left="3600" w:hanging="360"/>
      </w:pPr>
      <w:rPr>
        <w:rFonts w:ascii="Courier New" w:hAnsi="Courier New" w:hint="default"/>
      </w:rPr>
    </w:lvl>
    <w:lvl w:ilvl="5" w:tplc="820EB9EC">
      <w:start w:val="1"/>
      <w:numFmt w:val="bullet"/>
      <w:lvlText w:val=""/>
      <w:lvlJc w:val="left"/>
      <w:pPr>
        <w:ind w:left="4320" w:hanging="360"/>
      </w:pPr>
      <w:rPr>
        <w:rFonts w:ascii="Wingdings" w:hAnsi="Wingdings" w:hint="default"/>
      </w:rPr>
    </w:lvl>
    <w:lvl w:ilvl="6" w:tplc="3B1CF69A">
      <w:start w:val="1"/>
      <w:numFmt w:val="bullet"/>
      <w:lvlText w:val=""/>
      <w:lvlJc w:val="left"/>
      <w:pPr>
        <w:ind w:left="5040" w:hanging="360"/>
      </w:pPr>
      <w:rPr>
        <w:rFonts w:ascii="Symbol" w:hAnsi="Symbol" w:hint="default"/>
      </w:rPr>
    </w:lvl>
    <w:lvl w:ilvl="7" w:tplc="F6A4991A">
      <w:start w:val="1"/>
      <w:numFmt w:val="bullet"/>
      <w:lvlText w:val="o"/>
      <w:lvlJc w:val="left"/>
      <w:pPr>
        <w:ind w:left="5760" w:hanging="360"/>
      </w:pPr>
      <w:rPr>
        <w:rFonts w:ascii="Courier New" w:hAnsi="Courier New" w:hint="default"/>
      </w:rPr>
    </w:lvl>
    <w:lvl w:ilvl="8" w:tplc="275C4C4E">
      <w:start w:val="1"/>
      <w:numFmt w:val="bullet"/>
      <w:lvlText w:val=""/>
      <w:lvlJc w:val="left"/>
      <w:pPr>
        <w:ind w:left="6480" w:hanging="360"/>
      </w:pPr>
      <w:rPr>
        <w:rFonts w:ascii="Wingdings" w:hAnsi="Wingdings" w:hint="default"/>
      </w:rPr>
    </w:lvl>
  </w:abstractNum>
  <w:abstractNum w:abstractNumId="5" w15:restartNumberingAfterBreak="0">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3A2BAA"/>
    <w:rsid w:val="00484C46"/>
    <w:rsid w:val="004A231F"/>
    <w:rsid w:val="00500E32"/>
    <w:rsid w:val="00567EE1"/>
    <w:rsid w:val="005862FB"/>
    <w:rsid w:val="00674BB7"/>
    <w:rsid w:val="006D36CE"/>
    <w:rsid w:val="007A64D9"/>
    <w:rsid w:val="00938581"/>
    <w:rsid w:val="009710F7"/>
    <w:rsid w:val="00977CFF"/>
    <w:rsid w:val="009B09C1"/>
    <w:rsid w:val="00A26B6B"/>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6D36CE"/>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6D36CE"/>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2091">
      <w:bodyDiv w:val="1"/>
      <w:marLeft w:val="0"/>
      <w:marRight w:val="0"/>
      <w:marTop w:val="0"/>
      <w:marBottom w:val="0"/>
      <w:divBdr>
        <w:top w:val="none" w:sz="0" w:space="0" w:color="auto"/>
        <w:left w:val="none" w:sz="0" w:space="0" w:color="auto"/>
        <w:bottom w:val="none" w:sz="0" w:space="0" w:color="auto"/>
        <w:right w:val="none" w:sz="0" w:space="0" w:color="auto"/>
      </w:divBdr>
    </w:div>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 w:id="19698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GostName.XSL" StyleName="GOST - Orden de nombre" Version="2003"/>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16763D-1BCA-48E2-BF6C-56BFA48B4C62}">
  <ds:schemaRefs>
    <ds:schemaRef ds:uri="http://schemas.openxmlformats.org/officeDocument/2006/bibliography"/>
  </ds:schemaRefs>
</ds:datastoreItem>
</file>

<file path=customXml/itemProps4.xml><?xml version="1.0" encoding="utf-8"?>
<ds:datastoreItem xmlns:ds="http://schemas.openxmlformats.org/officeDocument/2006/customXml" ds:itemID="{86EB557B-D2CF-42F3-9454-463F146DFF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1060</Words>
  <Characters>5834</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Sara Garcia Velarde</cp:lastModifiedBy>
  <cp:revision>2</cp:revision>
  <dcterms:created xsi:type="dcterms:W3CDTF">2021-04-27T02:54:00Z</dcterms:created>
  <dcterms:modified xsi:type="dcterms:W3CDTF">2021-04-27T02:54:00Z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