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6B19" w:rsidRPr="00C66B19" w:rsidRDefault="00C66B19" w:rsidP="00C66B19">
      <w:pPr>
        <w:spacing w:line="252" w:lineRule="auto"/>
        <w:jc w:val="center"/>
        <w:rPr>
          <w:rFonts w:ascii="Times New Roman" w:hAnsi="Times New Roman"/>
          <w:sz w:val="48"/>
          <w:lang w:val="es-MX"/>
        </w:rPr>
      </w:pPr>
      <w:r w:rsidRPr="00C66B19">
        <w:rPr>
          <w:noProof/>
          <w:sz w:val="28"/>
        </w:rPr>
        <w:drawing>
          <wp:anchor distT="0" distB="0" distL="114300" distR="114300" simplePos="0" relativeHeight="251659264" behindDoc="0" locked="0" layoutInCell="1" allowOverlap="1" wp14:anchorId="6A607EC1" wp14:editId="12EB93BF">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66B19">
        <w:rPr>
          <w:rFonts w:ascii="Times New Roman" w:hAnsi="Times New Roman"/>
          <w:sz w:val="48"/>
          <w:lang w:val="es-MX"/>
        </w:rPr>
        <w:t>Escuela Normal de Educación Preescolar</w:t>
      </w: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Licenciatura en Educación Preescolar</w:t>
      </w:r>
    </w:p>
    <w:p w:rsidR="00C66B19" w:rsidRPr="00C66B19" w:rsidRDefault="00C66B19" w:rsidP="00C66B19">
      <w:pPr>
        <w:spacing w:line="252" w:lineRule="auto"/>
        <w:jc w:val="center"/>
        <w:rPr>
          <w:rFonts w:ascii="Times New Roman" w:hAnsi="Times New Roman"/>
          <w:sz w:val="48"/>
          <w:lang w:val="es-MX"/>
        </w:rPr>
      </w:pP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Segundo semestre</w:t>
      </w: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Sección: C</w:t>
      </w:r>
    </w:p>
    <w:p w:rsidR="00C66B19" w:rsidRPr="00C66B19" w:rsidRDefault="00C66B19" w:rsidP="00C66B19">
      <w:pPr>
        <w:spacing w:line="252" w:lineRule="auto"/>
        <w:jc w:val="center"/>
        <w:rPr>
          <w:rFonts w:ascii="Times New Roman" w:hAnsi="Times New Roman"/>
          <w:sz w:val="48"/>
          <w:lang w:val="es-MX"/>
        </w:rPr>
      </w:pP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Materia: Planeación y evaluación de la enseñanza y el aprendizaje</w:t>
      </w: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Profesora: Eva Fabiola Ruiz Pradis</w:t>
      </w:r>
    </w:p>
    <w:p w:rsidR="00C66B19" w:rsidRPr="00C66B19" w:rsidRDefault="00C66B19" w:rsidP="00C66B19">
      <w:pPr>
        <w:spacing w:line="252" w:lineRule="auto"/>
        <w:jc w:val="center"/>
        <w:rPr>
          <w:rFonts w:ascii="Times New Roman" w:hAnsi="Times New Roman"/>
          <w:sz w:val="48"/>
          <w:lang w:val="es-MX"/>
        </w:rPr>
      </w:pPr>
      <w:r w:rsidRPr="00C66B19">
        <w:rPr>
          <w:rFonts w:ascii="Times New Roman" w:hAnsi="Times New Roman"/>
          <w:sz w:val="48"/>
          <w:lang w:val="es-MX"/>
        </w:rPr>
        <w:t>Trabajo: “Evidencia de la unidad 1”</w:t>
      </w:r>
    </w:p>
    <w:p w:rsidR="00C66B19" w:rsidRPr="00C66B19" w:rsidRDefault="00C66B19" w:rsidP="00C66B19">
      <w:pPr>
        <w:spacing w:line="252" w:lineRule="auto"/>
        <w:jc w:val="center"/>
        <w:rPr>
          <w:rFonts w:ascii="Times New Roman" w:hAnsi="Times New Roman"/>
          <w:sz w:val="48"/>
          <w:lang w:val="es-MX"/>
        </w:rPr>
      </w:pPr>
    </w:p>
    <w:p w:rsidR="00FF26FE" w:rsidRPr="00C66B19" w:rsidRDefault="00C66B19" w:rsidP="00C66B19">
      <w:pPr>
        <w:jc w:val="center"/>
        <w:rPr>
          <w:rFonts w:ascii="Times New Roman" w:hAnsi="Times New Roman"/>
          <w:sz w:val="48"/>
          <w:lang w:val="es-MX"/>
        </w:rPr>
      </w:pPr>
      <w:r w:rsidRPr="00C66B19">
        <w:rPr>
          <w:rFonts w:ascii="Times New Roman" w:hAnsi="Times New Roman"/>
          <w:sz w:val="48"/>
          <w:lang w:val="es-MX"/>
        </w:rPr>
        <w:t>Alumna: 8- Jatziry Wendolyne Guillén Cabello</w:t>
      </w:r>
    </w:p>
    <w:p w:rsidR="00C66B19" w:rsidRDefault="00C66B19" w:rsidP="00C66B19">
      <w:pPr>
        <w:jc w:val="center"/>
        <w:rPr>
          <w:rFonts w:ascii="Times New Roman" w:hAnsi="Times New Roman"/>
          <w:sz w:val="48"/>
          <w:lang w:val="es-MX"/>
        </w:rPr>
      </w:pPr>
    </w:p>
    <w:p w:rsidR="00C66B19" w:rsidRDefault="00C66B19" w:rsidP="00C66B19">
      <w:pPr>
        <w:jc w:val="center"/>
        <w:rPr>
          <w:rFonts w:ascii="Times New Roman" w:hAnsi="Times New Roman"/>
          <w:sz w:val="48"/>
          <w:lang w:val="es-MX"/>
        </w:rPr>
      </w:pPr>
    </w:p>
    <w:p w:rsidR="00C66B19" w:rsidRDefault="00C66B19" w:rsidP="00C66B19">
      <w:pPr>
        <w:jc w:val="right"/>
        <w:rPr>
          <w:rFonts w:ascii="Times New Roman" w:hAnsi="Times New Roman"/>
          <w:sz w:val="48"/>
          <w:lang w:val="es-MX"/>
        </w:rPr>
      </w:pPr>
      <w:r>
        <w:rPr>
          <w:rFonts w:ascii="Times New Roman" w:hAnsi="Times New Roman"/>
          <w:sz w:val="48"/>
          <w:lang w:val="es-MX"/>
        </w:rPr>
        <w:t>Saltillo, Coah. A 21/04/21</w:t>
      </w:r>
    </w:p>
    <w:tbl>
      <w:tblPr>
        <w:tblStyle w:val="Tablaconcuadrcula"/>
        <w:tblW w:w="0" w:type="auto"/>
        <w:tblLook w:val="04A0" w:firstRow="1" w:lastRow="0" w:firstColumn="1" w:lastColumn="0" w:noHBand="0" w:noVBand="1"/>
      </w:tblPr>
      <w:tblGrid>
        <w:gridCol w:w="2942"/>
        <w:gridCol w:w="2943"/>
        <w:gridCol w:w="2943"/>
      </w:tblGrid>
      <w:tr w:rsidR="00C66B19" w:rsidTr="00C66B19">
        <w:tc>
          <w:tcPr>
            <w:tcW w:w="2942" w:type="dxa"/>
            <w:shd w:val="clear" w:color="auto" w:fill="2E74B5" w:themeFill="accent1" w:themeFillShade="BF"/>
          </w:tcPr>
          <w:p w:rsidR="00C66B19" w:rsidRDefault="00C66B19" w:rsidP="00C66B19">
            <w:pPr>
              <w:jc w:val="center"/>
              <w:rPr>
                <w:rFonts w:ascii="Times New Roman" w:hAnsi="Times New Roman"/>
                <w:sz w:val="48"/>
                <w:lang w:val="es-MX"/>
              </w:rPr>
            </w:pPr>
          </w:p>
        </w:tc>
        <w:tc>
          <w:tcPr>
            <w:tcW w:w="2943" w:type="dxa"/>
            <w:shd w:val="clear" w:color="auto" w:fill="2E74B5" w:themeFill="accent1" w:themeFillShade="BF"/>
          </w:tcPr>
          <w:p w:rsidR="00C66B19" w:rsidRPr="00C66B19" w:rsidRDefault="00C66B19" w:rsidP="00C66B19">
            <w:pPr>
              <w:jc w:val="center"/>
              <w:rPr>
                <w:rFonts w:ascii="Times New Roman" w:hAnsi="Times New Roman"/>
                <w:sz w:val="32"/>
                <w:lang w:val="es-MX"/>
              </w:rPr>
            </w:pPr>
            <w:r>
              <w:rPr>
                <w:rFonts w:ascii="Times New Roman" w:hAnsi="Times New Roman"/>
                <w:sz w:val="32"/>
                <w:lang w:val="es-MX"/>
              </w:rPr>
              <w:t>PLANEACIÓN</w:t>
            </w:r>
          </w:p>
        </w:tc>
        <w:tc>
          <w:tcPr>
            <w:tcW w:w="2943" w:type="dxa"/>
            <w:shd w:val="clear" w:color="auto" w:fill="2E74B5" w:themeFill="accent1" w:themeFillShade="BF"/>
          </w:tcPr>
          <w:p w:rsidR="00C66B19" w:rsidRPr="00C66B19" w:rsidRDefault="00C66B19" w:rsidP="00C66B19">
            <w:pPr>
              <w:jc w:val="center"/>
              <w:rPr>
                <w:rFonts w:ascii="Times New Roman" w:hAnsi="Times New Roman"/>
                <w:sz w:val="32"/>
                <w:lang w:val="es-MX"/>
              </w:rPr>
            </w:pPr>
            <w:r>
              <w:rPr>
                <w:rFonts w:ascii="Times New Roman" w:hAnsi="Times New Roman"/>
                <w:sz w:val="32"/>
                <w:lang w:val="es-MX"/>
              </w:rPr>
              <w:t>EVALUACIÓN</w:t>
            </w:r>
          </w:p>
        </w:tc>
      </w:tr>
      <w:tr w:rsidR="00C66B19" w:rsidTr="00C66B19">
        <w:tc>
          <w:tcPr>
            <w:tcW w:w="2942" w:type="dxa"/>
            <w:shd w:val="clear" w:color="auto" w:fill="2E74B5" w:themeFill="accent1" w:themeFillShade="BF"/>
          </w:tcPr>
          <w:p w:rsidR="00C66B19" w:rsidRPr="00C66B19" w:rsidRDefault="00C66B19" w:rsidP="00C66B19">
            <w:pPr>
              <w:jc w:val="center"/>
              <w:rPr>
                <w:rFonts w:ascii="Times New Roman" w:hAnsi="Times New Roman"/>
                <w:sz w:val="32"/>
                <w:lang w:val="es-MX"/>
              </w:rPr>
            </w:pPr>
            <w:r>
              <w:rPr>
                <w:rFonts w:ascii="Times New Roman" w:hAnsi="Times New Roman"/>
                <w:sz w:val="32"/>
                <w:lang w:val="es-MX"/>
              </w:rPr>
              <w:t>SEG</w:t>
            </w:r>
            <w:r w:rsidR="003A2407">
              <w:rPr>
                <w:rFonts w:ascii="Times New Roman" w:hAnsi="Times New Roman"/>
                <w:sz w:val="32"/>
                <w:lang w:val="es-MX"/>
              </w:rPr>
              <w:t>ÚN AUTORES</w:t>
            </w:r>
          </w:p>
        </w:tc>
        <w:tc>
          <w:tcPr>
            <w:tcW w:w="2943" w:type="dxa"/>
            <w:shd w:val="clear" w:color="auto" w:fill="BDD6EE" w:themeFill="accent1" w:themeFillTint="66"/>
          </w:tcPr>
          <w:p w:rsidR="00C66B19" w:rsidRDefault="00FE3DA6" w:rsidP="00FE3DA6">
            <w:pPr>
              <w:rPr>
                <w:rFonts w:ascii="Times New Roman" w:hAnsi="Times New Roman"/>
                <w:sz w:val="24"/>
                <w:lang w:val="es-MX"/>
              </w:rPr>
            </w:pPr>
            <w:r>
              <w:rPr>
                <w:rFonts w:ascii="Times New Roman" w:hAnsi="Times New Roman"/>
                <w:sz w:val="24"/>
                <w:lang w:val="es-MX"/>
              </w:rPr>
              <w:t xml:space="preserve">Según Monroy Farías </w:t>
            </w:r>
            <w:r w:rsidR="000D37FD">
              <w:rPr>
                <w:rFonts w:ascii="Times New Roman" w:hAnsi="Times New Roman"/>
                <w:sz w:val="24"/>
                <w:lang w:val="es-MX"/>
              </w:rPr>
              <w:t>la planeación didáctica implica procesos psicológicos porque el docente configura una anticipación de lo que podrá ocurrir en el aula. Permite analizar como potenciar y reconstruir actividades, enriquecer y prever prácticas más potentes en el futuro.</w:t>
            </w:r>
          </w:p>
          <w:p w:rsidR="000D37FD" w:rsidRDefault="000D37FD" w:rsidP="00FE3DA6">
            <w:pPr>
              <w:rPr>
                <w:rFonts w:ascii="Times New Roman" w:hAnsi="Times New Roman"/>
                <w:sz w:val="24"/>
                <w:lang w:val="es-MX"/>
              </w:rPr>
            </w:pPr>
            <w:r>
              <w:rPr>
                <w:rFonts w:ascii="Times New Roman" w:hAnsi="Times New Roman"/>
                <w:sz w:val="24"/>
                <w:lang w:val="es-MX"/>
              </w:rPr>
              <w:t>M</w:t>
            </w:r>
            <w:r w:rsidRPr="000D37FD">
              <w:rPr>
                <w:rFonts w:ascii="Times New Roman" w:hAnsi="Times New Roman"/>
                <w:sz w:val="24"/>
                <w:lang w:val="es-MX"/>
              </w:rPr>
              <w:t>enciona que planear siempre es una expresión particular de una teoría e implica elementos éticos, políti</w:t>
            </w:r>
            <w:r>
              <w:rPr>
                <w:rFonts w:ascii="Times New Roman" w:hAnsi="Times New Roman"/>
                <w:sz w:val="24"/>
                <w:lang w:val="es-MX"/>
              </w:rPr>
              <w:t>cos, científicos y tecnológicos.</w:t>
            </w:r>
          </w:p>
          <w:p w:rsidR="000D37FD" w:rsidRPr="00FE3DA6" w:rsidRDefault="000D37FD" w:rsidP="00FE3DA6">
            <w:pPr>
              <w:rPr>
                <w:rFonts w:ascii="Times New Roman" w:hAnsi="Times New Roman"/>
                <w:sz w:val="24"/>
                <w:lang w:val="es-MX"/>
              </w:rPr>
            </w:pPr>
            <w:r>
              <w:rPr>
                <w:rFonts w:ascii="Times New Roman" w:hAnsi="Times New Roman"/>
                <w:sz w:val="24"/>
                <w:lang w:val="es-MX"/>
              </w:rPr>
              <w:t xml:space="preserve">Según </w:t>
            </w:r>
          </w:p>
        </w:tc>
        <w:tc>
          <w:tcPr>
            <w:tcW w:w="2943" w:type="dxa"/>
            <w:shd w:val="clear" w:color="auto" w:fill="BDD6EE" w:themeFill="accent1" w:themeFillTint="66"/>
          </w:tcPr>
          <w:p w:rsidR="00C66B19" w:rsidRPr="003A2407" w:rsidRDefault="00F032B1" w:rsidP="003A2407">
            <w:pPr>
              <w:rPr>
                <w:rFonts w:ascii="Times New Roman" w:hAnsi="Times New Roman"/>
                <w:sz w:val="24"/>
                <w:lang w:val="es-MX"/>
              </w:rPr>
            </w:pPr>
            <w:r>
              <w:rPr>
                <w:rFonts w:ascii="Times New Roman" w:hAnsi="Times New Roman"/>
                <w:sz w:val="24"/>
                <w:lang w:val="es-MX"/>
              </w:rPr>
              <w:t xml:space="preserve">Según Antoni Zavala el objeto de la evaluación deja de centrarse exclusivamente en los resultados obtenidos y se sitúa prioritariamente en el proceso de enseñanza/aprendizaje, tanto el grupo o clase como de cada uno de los alumnos. Por otro lado, el sujeto de la evaluación no sólo se centra en el alumno, sino también en el equipo docente que interviene en el proceso. Considera indispensable hablar de los contenidos de la evaluación, ya que dependiendo de esta se hará como se puede evaluar, entre ellos se encuentran: la evaluación </w:t>
            </w:r>
            <w:r w:rsidR="00334B30">
              <w:rPr>
                <w:rFonts w:ascii="Times New Roman" w:hAnsi="Times New Roman"/>
                <w:sz w:val="24"/>
                <w:lang w:val="es-MX"/>
              </w:rPr>
              <w:t>de los contenidos según su tipología, evaluación de los contenidos factuales, evaluación de contenidos conceptuales, evaluación de contenidos procedimentales, evaluación de contenidos actitudinales.</w:t>
            </w:r>
          </w:p>
        </w:tc>
      </w:tr>
      <w:tr w:rsidR="00C66B19" w:rsidTr="00C66B19">
        <w:tc>
          <w:tcPr>
            <w:tcW w:w="2942" w:type="dxa"/>
            <w:shd w:val="clear" w:color="auto" w:fill="2E74B5" w:themeFill="accent1" w:themeFillShade="BF"/>
          </w:tcPr>
          <w:p w:rsidR="00C66B19" w:rsidRPr="00C66B19" w:rsidRDefault="00C66B19" w:rsidP="00C66B19">
            <w:pPr>
              <w:jc w:val="center"/>
              <w:rPr>
                <w:rFonts w:ascii="Times New Roman" w:hAnsi="Times New Roman"/>
                <w:sz w:val="32"/>
                <w:lang w:val="es-MX"/>
              </w:rPr>
            </w:pPr>
            <w:r>
              <w:rPr>
                <w:rFonts w:ascii="Times New Roman" w:hAnsi="Times New Roman"/>
                <w:sz w:val="32"/>
                <w:lang w:val="es-MX"/>
              </w:rPr>
              <w:t>SEGÚN LA EDUCADORA</w:t>
            </w:r>
          </w:p>
        </w:tc>
        <w:tc>
          <w:tcPr>
            <w:tcW w:w="2943" w:type="dxa"/>
            <w:shd w:val="clear" w:color="auto" w:fill="BDD6EE" w:themeFill="accent1" w:themeFillTint="66"/>
          </w:tcPr>
          <w:p w:rsidR="00C66B19" w:rsidRDefault="00C52425" w:rsidP="00267C34">
            <w:pPr>
              <w:rPr>
                <w:rFonts w:ascii="Times New Roman" w:hAnsi="Times New Roman"/>
                <w:sz w:val="24"/>
                <w:lang w:val="es-MX"/>
              </w:rPr>
            </w:pPr>
            <w:r>
              <w:rPr>
                <w:rFonts w:ascii="Times New Roman" w:hAnsi="Times New Roman"/>
                <w:sz w:val="24"/>
                <w:lang w:val="es-MX"/>
              </w:rPr>
              <w:t>Yo- ¿Qué es la planeación para usted?</w:t>
            </w:r>
          </w:p>
          <w:p w:rsidR="00C52425" w:rsidRDefault="00C52425" w:rsidP="00267C34">
            <w:pPr>
              <w:rPr>
                <w:rFonts w:ascii="Times New Roman" w:hAnsi="Times New Roman"/>
                <w:sz w:val="24"/>
                <w:lang w:val="es-MX"/>
              </w:rPr>
            </w:pPr>
            <w:r>
              <w:rPr>
                <w:rFonts w:ascii="Times New Roman" w:hAnsi="Times New Roman"/>
                <w:sz w:val="24"/>
                <w:lang w:val="es-MX"/>
              </w:rPr>
              <w:t xml:space="preserve">Educadora- </w:t>
            </w:r>
            <w:r w:rsidRPr="00C52425">
              <w:rPr>
                <w:rFonts w:ascii="Times New Roman" w:hAnsi="Times New Roman"/>
                <w:sz w:val="24"/>
                <w:lang w:val="es-MX"/>
              </w:rPr>
              <w:t>El plan de trabajo que permite el seguimiento de la clase didáctica</w:t>
            </w:r>
            <w:r>
              <w:rPr>
                <w:rFonts w:ascii="Times New Roman" w:hAnsi="Times New Roman"/>
                <w:sz w:val="24"/>
                <w:lang w:val="es-MX"/>
              </w:rPr>
              <w:t>.</w:t>
            </w:r>
          </w:p>
          <w:p w:rsidR="00C52425" w:rsidRDefault="00C52425" w:rsidP="00267C34">
            <w:pPr>
              <w:rPr>
                <w:rFonts w:ascii="Times New Roman" w:hAnsi="Times New Roman"/>
                <w:sz w:val="24"/>
                <w:lang w:val="es-MX"/>
              </w:rPr>
            </w:pPr>
            <w:r>
              <w:rPr>
                <w:rFonts w:ascii="Times New Roman" w:hAnsi="Times New Roman"/>
                <w:sz w:val="24"/>
                <w:lang w:val="es-MX"/>
              </w:rPr>
              <w:t>Yo- ¿Cómo hace usted sus planeaciones?</w:t>
            </w:r>
          </w:p>
          <w:p w:rsidR="00C52425" w:rsidRPr="00267C34" w:rsidRDefault="00C52425" w:rsidP="00267C34">
            <w:pPr>
              <w:rPr>
                <w:rFonts w:ascii="Times New Roman" w:hAnsi="Times New Roman"/>
                <w:sz w:val="24"/>
                <w:lang w:val="es-MX"/>
              </w:rPr>
            </w:pPr>
            <w:r>
              <w:rPr>
                <w:rFonts w:ascii="Times New Roman" w:hAnsi="Times New Roman"/>
                <w:sz w:val="24"/>
                <w:lang w:val="es-MX"/>
              </w:rPr>
              <w:t>Educadora- Primero planeo las actividades en base al programa de estrategias en función de los aprendizajes esperados. Cada planeación contiene un aprendizaje, campo y área de desarrollo, fecha, actividad, material. Pero más que nada, para poder realizarlas me baso en los aprendizajes.</w:t>
            </w:r>
          </w:p>
        </w:tc>
        <w:tc>
          <w:tcPr>
            <w:tcW w:w="2943" w:type="dxa"/>
            <w:shd w:val="clear" w:color="auto" w:fill="BDD6EE" w:themeFill="accent1" w:themeFillTint="66"/>
          </w:tcPr>
          <w:p w:rsidR="00C66B19" w:rsidRDefault="00C52425" w:rsidP="00C52425">
            <w:pPr>
              <w:rPr>
                <w:rFonts w:ascii="Times New Roman" w:hAnsi="Times New Roman"/>
                <w:sz w:val="24"/>
                <w:lang w:val="es-MX"/>
              </w:rPr>
            </w:pPr>
            <w:r>
              <w:rPr>
                <w:rFonts w:ascii="Times New Roman" w:hAnsi="Times New Roman"/>
                <w:sz w:val="24"/>
                <w:lang w:val="es-MX"/>
              </w:rPr>
              <w:t>Yo- ¿Qué es la evaluación para usted?</w:t>
            </w:r>
          </w:p>
          <w:p w:rsidR="00C52425" w:rsidRDefault="0074474D" w:rsidP="00C52425">
            <w:pPr>
              <w:rPr>
                <w:rFonts w:ascii="Times New Roman" w:hAnsi="Times New Roman"/>
                <w:sz w:val="24"/>
                <w:lang w:val="es-MX"/>
              </w:rPr>
            </w:pPr>
            <w:r>
              <w:rPr>
                <w:rFonts w:ascii="Times New Roman" w:hAnsi="Times New Roman"/>
                <w:sz w:val="24"/>
                <w:lang w:val="es-MX"/>
              </w:rPr>
              <w:t>Educadora-</w:t>
            </w:r>
            <w:r w:rsidR="00C52425" w:rsidRPr="00C52425">
              <w:rPr>
                <w:rFonts w:ascii="Times New Roman" w:hAnsi="Times New Roman"/>
                <w:sz w:val="24"/>
                <w:lang w:val="es-MX"/>
              </w:rPr>
              <w:t xml:space="preserve"> El proceso que permite ver aprendizajes y avances en el alumno, según la valoración que se requiera evaluar.</w:t>
            </w:r>
          </w:p>
          <w:p w:rsidR="0074474D" w:rsidRDefault="0074474D" w:rsidP="00C52425">
            <w:pPr>
              <w:rPr>
                <w:rFonts w:ascii="Times New Roman" w:hAnsi="Times New Roman"/>
                <w:sz w:val="24"/>
                <w:lang w:val="es-MX"/>
              </w:rPr>
            </w:pPr>
            <w:r>
              <w:rPr>
                <w:rFonts w:ascii="Times New Roman" w:hAnsi="Times New Roman"/>
                <w:sz w:val="24"/>
                <w:lang w:val="es-MX"/>
              </w:rPr>
              <w:t>Yo- ¿Qué hace usted para realizar una evaluación?</w:t>
            </w:r>
          </w:p>
          <w:p w:rsidR="0074474D" w:rsidRDefault="0074474D" w:rsidP="00C52425">
            <w:pPr>
              <w:rPr>
                <w:rFonts w:ascii="Times New Roman" w:hAnsi="Times New Roman"/>
                <w:sz w:val="24"/>
                <w:lang w:val="es-MX"/>
              </w:rPr>
            </w:pPr>
            <w:r>
              <w:rPr>
                <w:rFonts w:ascii="Times New Roman" w:hAnsi="Times New Roman"/>
                <w:sz w:val="24"/>
                <w:lang w:val="es-MX"/>
              </w:rPr>
              <w:t>Educadora- Realizo listas de cotejo y rubricas para saber si el niño logró cumplir el objetivo del aprendizaje.</w:t>
            </w:r>
          </w:p>
          <w:p w:rsidR="0074474D" w:rsidRPr="00C52425" w:rsidRDefault="0074474D" w:rsidP="00C52425">
            <w:pPr>
              <w:rPr>
                <w:rFonts w:ascii="Times New Roman" w:hAnsi="Times New Roman"/>
                <w:sz w:val="24"/>
                <w:lang w:val="es-MX"/>
              </w:rPr>
            </w:pPr>
            <w:r>
              <w:rPr>
                <w:rFonts w:ascii="Times New Roman" w:hAnsi="Times New Roman"/>
                <w:sz w:val="24"/>
                <w:lang w:val="es-MX"/>
              </w:rPr>
              <w:t>Las evaluaciones se realizan diario, conforme vamos realizando las actividades para ver que le falta mejorar al niño.</w:t>
            </w:r>
          </w:p>
        </w:tc>
      </w:tr>
    </w:tbl>
    <w:p w:rsidR="00C66B19" w:rsidRDefault="00C66B19" w:rsidP="00C66B19">
      <w:pPr>
        <w:jc w:val="center"/>
        <w:rPr>
          <w:rFonts w:ascii="Times New Roman" w:hAnsi="Times New Roman"/>
          <w:sz w:val="48"/>
          <w:lang w:val="es-MX"/>
        </w:rPr>
      </w:pPr>
    </w:p>
    <w:p w:rsidR="00C66B19" w:rsidRDefault="00C66B19" w:rsidP="00C66B19">
      <w:pPr>
        <w:jc w:val="center"/>
        <w:rPr>
          <w:rFonts w:ascii="Times New Roman" w:hAnsi="Times New Roman"/>
          <w:sz w:val="48"/>
          <w:lang w:val="es-MX"/>
        </w:rPr>
      </w:pPr>
    </w:p>
    <w:p w:rsidR="00284629" w:rsidRPr="00284629" w:rsidRDefault="00284629" w:rsidP="00284629">
      <w:pPr>
        <w:spacing w:after="0" w:line="240" w:lineRule="auto"/>
        <w:jc w:val="center"/>
        <w:divId w:val="1263492880"/>
        <w:rPr>
          <w:rFonts w:ascii="-webkit-standard" w:eastAsia="Times New Roman" w:hAnsi="-webkit-standard"/>
          <w:color w:val="000000"/>
          <w:sz w:val="27"/>
          <w:szCs w:val="27"/>
          <w:lang w:val="es-MX" w:eastAsia="es-MX"/>
        </w:rPr>
      </w:pPr>
      <w:r w:rsidRPr="00284629">
        <w:rPr>
          <w:rFonts w:ascii="Arial" w:eastAsia="Times New Roman" w:hAnsi="Arial" w:cs="Arial"/>
          <w:b/>
          <w:bCs/>
          <w:color w:val="000000"/>
          <w:sz w:val="27"/>
          <w:szCs w:val="27"/>
          <w:lang w:val="es-MX" w:eastAsia="es-MX"/>
        </w:rPr>
        <w:t>ESCUELA NORMAL DE EDUCACIÓN PREESCOLAR</w:t>
      </w:r>
    </w:p>
    <w:p w:rsidR="00284629" w:rsidRPr="00284629" w:rsidRDefault="00284629" w:rsidP="00284629">
      <w:pPr>
        <w:spacing w:after="0" w:line="240" w:lineRule="auto"/>
        <w:jc w:val="center"/>
        <w:divId w:val="1263492880"/>
        <w:rPr>
          <w:rFonts w:ascii="-webkit-standard" w:eastAsiaTheme="minorEastAsia" w:hAnsi="-webkit-standard"/>
          <w:color w:val="000000"/>
          <w:sz w:val="27"/>
          <w:szCs w:val="27"/>
          <w:lang w:val="es-MX" w:eastAsia="es-MX"/>
        </w:rPr>
      </w:pPr>
      <w:r w:rsidRPr="00284629">
        <w:rPr>
          <w:rFonts w:ascii="Arial" w:eastAsiaTheme="minorEastAsia" w:hAnsi="Arial" w:cs="Arial"/>
          <w:b/>
          <w:bCs/>
          <w:color w:val="000000"/>
          <w:sz w:val="30"/>
          <w:szCs w:val="30"/>
          <w:lang w:val="es-MX" w:eastAsia="es-MX"/>
        </w:rPr>
        <w:t>LICENCIATURA EN EDUCACIÓN PREESCOLAR</w:t>
      </w:r>
    </w:p>
    <w:p w:rsidR="00284629" w:rsidRPr="00284629" w:rsidRDefault="00284629" w:rsidP="00284629">
      <w:pPr>
        <w:spacing w:after="0" w:line="240" w:lineRule="auto"/>
        <w:jc w:val="center"/>
        <w:divId w:val="1263492880"/>
        <w:rPr>
          <w:rFonts w:ascii="-webkit-standard" w:eastAsiaTheme="minorEastAsia" w:hAnsi="-webkit-standard"/>
          <w:color w:val="000000"/>
          <w:sz w:val="27"/>
          <w:szCs w:val="27"/>
          <w:lang w:val="es-MX" w:eastAsia="es-MX"/>
        </w:rPr>
      </w:pPr>
      <w:r w:rsidRPr="00284629">
        <w:rPr>
          <w:rFonts w:ascii="Arial" w:eastAsiaTheme="minorEastAsia" w:hAnsi="Arial" w:cs="Arial"/>
          <w:b/>
          <w:bCs/>
          <w:color w:val="000000"/>
          <w:sz w:val="24"/>
          <w:szCs w:val="24"/>
          <w:lang w:val="es-MX" w:eastAsia="es-MX"/>
        </w:rPr>
        <w:t>CICLO ESCOLAR       </w:t>
      </w:r>
      <w:r w:rsidRPr="00284629">
        <w:rPr>
          <w:rFonts w:ascii="Arial" w:eastAsiaTheme="minorEastAsia" w:hAnsi="Arial" w:cs="Arial"/>
          <w:color w:val="000000"/>
          <w:sz w:val="30"/>
          <w:szCs w:val="30"/>
          <w:lang w:val="es-MX" w:eastAsia="es-MX"/>
        </w:rPr>
        <w:t>2020   -  2021</w:t>
      </w:r>
    </w:p>
    <w:p w:rsidR="00284629" w:rsidRPr="00284629" w:rsidRDefault="00284629" w:rsidP="00284629">
      <w:pPr>
        <w:spacing w:after="0" w:line="240" w:lineRule="auto"/>
        <w:ind w:right="75"/>
        <w:jc w:val="center"/>
        <w:divId w:val="1263492880"/>
        <w:rPr>
          <w:rFonts w:ascii="-webkit-standard" w:eastAsiaTheme="minorEastAsia" w:hAnsi="-webkit-standard"/>
          <w:color w:val="000000"/>
          <w:sz w:val="27"/>
          <w:szCs w:val="27"/>
          <w:lang w:val="es-MX" w:eastAsia="es-MX"/>
        </w:rPr>
      </w:pPr>
      <w:r w:rsidRPr="00284629">
        <w:rPr>
          <w:rFonts w:ascii="Arial" w:eastAsiaTheme="minorEastAsia" w:hAnsi="Arial" w:cs="Arial"/>
          <w:color w:val="000000"/>
          <w:sz w:val="30"/>
          <w:szCs w:val="30"/>
          <w:lang w:val="es-MX" w:eastAsia="es-MX"/>
        </w:rPr>
        <w:t>Mtra. Eva Fabiola Ruiz Pradis.</w:t>
      </w:r>
    </w:p>
    <w:p w:rsidR="00284629" w:rsidRPr="00284629" w:rsidRDefault="00284629" w:rsidP="00284629">
      <w:pPr>
        <w:spacing w:after="150" w:line="240" w:lineRule="auto"/>
        <w:ind w:right="75"/>
        <w:jc w:val="center"/>
        <w:divId w:val="1263492880"/>
        <w:rPr>
          <w:rFonts w:ascii="-webkit-standard" w:eastAsiaTheme="minorEastAsia" w:hAnsi="-webkit-standard"/>
          <w:color w:val="000000"/>
          <w:sz w:val="27"/>
          <w:szCs w:val="27"/>
          <w:lang w:val="es-MX" w:eastAsia="es-MX"/>
        </w:rPr>
      </w:pPr>
      <w:r w:rsidRPr="00284629">
        <w:rPr>
          <w:rFonts w:ascii="Arial" w:eastAsiaTheme="minorEastAsia" w:hAnsi="Arial" w:cs="Arial"/>
          <w:color w:val="000000"/>
          <w:sz w:val="30"/>
          <w:szCs w:val="30"/>
          <w:lang w:val="es-MX" w:eastAsia="es-MX"/>
        </w:rPr>
        <w:t>Rúbrica para evaluar cuadro comparativo </w:t>
      </w:r>
      <w:r w:rsidRPr="00284629">
        <w:rPr>
          <w:rFonts w:ascii="Arial" w:eastAsiaTheme="minorEastAsia" w:hAnsi="Arial" w:cs="Arial"/>
          <w:color w:val="000000"/>
          <w:sz w:val="28"/>
          <w:szCs w:val="28"/>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09"/>
        <w:gridCol w:w="1799"/>
        <w:gridCol w:w="2484"/>
        <w:gridCol w:w="1781"/>
        <w:gridCol w:w="1649"/>
      </w:tblGrid>
      <w:tr w:rsidR="00284629" w:rsidRPr="00284629">
        <w:trPr>
          <w:divId w:val="1263492880"/>
          <w:trHeight w:val="37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E2EFD9"/>
            <w:tcMar>
              <w:top w:w="15" w:type="dxa"/>
              <w:left w:w="135" w:type="dxa"/>
              <w:bottom w:w="15" w:type="dxa"/>
              <w:right w:w="135" w:type="dxa"/>
            </w:tcMar>
            <w:hideMark/>
          </w:tcPr>
          <w:p w:rsidR="00284629" w:rsidRPr="00284629" w:rsidRDefault="00284629" w:rsidP="00284629">
            <w:pPr>
              <w:spacing w:after="150" w:line="240" w:lineRule="auto"/>
              <w:divId w:val="1483154385"/>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Metas de desempeño:</w:t>
            </w:r>
            <w:r w:rsidRPr="00284629">
              <w:rPr>
                <w:rFonts w:ascii="-webkit-standard" w:eastAsiaTheme="minorEastAsia" w:hAnsi="-webkit-standard"/>
                <w:sz w:val="27"/>
                <w:szCs w:val="27"/>
                <w:lang w:val="es-MX" w:eastAsia="es-MX"/>
              </w:rPr>
              <w:t> </w:t>
            </w:r>
            <w:r w:rsidRPr="00284629">
              <w:rPr>
                <w:rFonts w:ascii="-webkit-standard" w:eastAsiaTheme="minorEastAsia" w:hAnsi="-webkit-standard"/>
                <w:color w:val="000000"/>
                <w:sz w:val="17"/>
                <w:szCs w:val="17"/>
                <w:lang w:val="es-MX" w:eastAsia="es-MX"/>
              </w:rPr>
              <w:t> </w:t>
            </w:r>
            <w:r w:rsidRPr="00284629">
              <w:rPr>
                <w:rFonts w:ascii="-webkit-standard" w:eastAsiaTheme="minorEastAsia" w:hAnsi="-webkit-standard"/>
                <w:color w:val="000000"/>
                <w:sz w:val="15"/>
                <w:szCs w:val="15"/>
                <w:lang w:val="es-MX" w:eastAsia="es-MX"/>
              </w:rPr>
              <w:t>Conoce y distingue los principales enfoques teóricos  acerca del desarrollo  y el aprendizaje  para conformar marcos explicativos  para guiar la práctica docente.</w:t>
            </w:r>
          </w:p>
        </w:tc>
        <w:tc>
          <w:tcPr>
            <w:tcW w:w="0" w:type="auto"/>
            <w:tcBorders>
              <w:top w:val="single" w:sz="6" w:space="0" w:color="000000"/>
              <w:left w:val="single" w:sz="6" w:space="0" w:color="000000"/>
              <w:bottom w:val="single" w:sz="6" w:space="0" w:color="000000"/>
              <w:right w:val="single" w:sz="6" w:space="0" w:color="000000"/>
            </w:tcBorders>
            <w:shd w:val="clear" w:color="auto" w:fill="E2EFD9"/>
            <w:hideMark/>
          </w:tcPr>
          <w:p w:rsidR="00284629" w:rsidRPr="00284629" w:rsidRDefault="00284629" w:rsidP="00284629">
            <w:pPr>
              <w:spacing w:after="150" w:line="240" w:lineRule="auto"/>
              <w:divId w:val="550311767"/>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r>
      <w:tr w:rsidR="00284629" w:rsidRPr="00284629">
        <w:trPr>
          <w:divId w:val="1263492880"/>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D9560D"/>
            <w:tcMar>
              <w:top w:w="15" w:type="dxa"/>
              <w:left w:w="135" w:type="dxa"/>
              <w:bottom w:w="15" w:type="dxa"/>
              <w:right w:w="135" w:type="dxa"/>
            </w:tcMar>
            <w:hideMark/>
          </w:tcPr>
          <w:p w:rsidR="00284629" w:rsidRPr="00284629" w:rsidRDefault="00284629" w:rsidP="00284629">
            <w:pPr>
              <w:spacing w:after="0" w:line="240" w:lineRule="auto"/>
              <w:divId w:val="2051958856"/>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Referentes  </w:t>
            </w:r>
          </w:p>
        </w:tc>
        <w:tc>
          <w:tcPr>
            <w:tcW w:w="0" w:type="auto"/>
            <w:tcBorders>
              <w:top w:val="single" w:sz="6" w:space="0" w:color="000000"/>
              <w:left w:val="single" w:sz="6" w:space="0" w:color="000000"/>
              <w:bottom w:val="single" w:sz="6" w:space="0" w:color="000000"/>
              <w:right w:val="single" w:sz="6" w:space="0" w:color="000000"/>
            </w:tcBorders>
            <w:shd w:val="clear" w:color="auto" w:fill="F13775"/>
            <w:tcMar>
              <w:top w:w="15" w:type="dxa"/>
              <w:left w:w="135" w:type="dxa"/>
              <w:bottom w:w="15" w:type="dxa"/>
              <w:right w:w="135" w:type="dxa"/>
            </w:tcMar>
            <w:hideMark/>
          </w:tcPr>
          <w:p w:rsidR="00284629" w:rsidRPr="00284629" w:rsidRDefault="00284629" w:rsidP="00284629">
            <w:pPr>
              <w:spacing w:after="0" w:line="240" w:lineRule="auto"/>
              <w:divId w:val="907617882"/>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Receptivo</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15" w:type="dxa"/>
              <w:left w:w="135" w:type="dxa"/>
              <w:bottom w:w="15" w:type="dxa"/>
              <w:right w:w="135" w:type="dxa"/>
            </w:tcMar>
            <w:hideMark/>
          </w:tcPr>
          <w:p w:rsidR="00284629" w:rsidRPr="00284629" w:rsidRDefault="00284629" w:rsidP="00284629">
            <w:pPr>
              <w:spacing w:after="0" w:line="240" w:lineRule="auto"/>
              <w:divId w:val="1815172124"/>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Resolutivo</w:t>
            </w:r>
          </w:p>
        </w:tc>
        <w:tc>
          <w:tcPr>
            <w:tcW w:w="0" w:type="auto"/>
            <w:tcBorders>
              <w:top w:val="single" w:sz="6" w:space="0" w:color="000000"/>
              <w:left w:val="single" w:sz="6" w:space="0" w:color="000000"/>
              <w:bottom w:val="single" w:sz="6" w:space="0" w:color="000000"/>
              <w:right w:val="single" w:sz="6" w:space="0" w:color="000000"/>
            </w:tcBorders>
            <w:shd w:val="clear" w:color="auto" w:fill="00B0F0"/>
            <w:tcMar>
              <w:top w:w="15" w:type="dxa"/>
              <w:left w:w="135" w:type="dxa"/>
              <w:bottom w:w="15" w:type="dxa"/>
              <w:right w:w="135" w:type="dxa"/>
            </w:tcMar>
            <w:hideMark/>
          </w:tcPr>
          <w:p w:rsidR="00284629" w:rsidRPr="00284629" w:rsidRDefault="00284629" w:rsidP="00284629">
            <w:pPr>
              <w:spacing w:after="0" w:line="240" w:lineRule="auto"/>
              <w:divId w:val="1230338969"/>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Autónomo</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5" w:type="dxa"/>
              <w:left w:w="135" w:type="dxa"/>
              <w:bottom w:w="15" w:type="dxa"/>
              <w:right w:w="135" w:type="dxa"/>
            </w:tcMar>
            <w:hideMark/>
          </w:tcPr>
          <w:p w:rsidR="00284629" w:rsidRPr="00284629" w:rsidRDefault="00284629" w:rsidP="00284629">
            <w:pPr>
              <w:spacing w:after="0" w:line="240" w:lineRule="auto"/>
              <w:divId w:val="1090151970"/>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Estratégico </w:t>
            </w:r>
          </w:p>
        </w:tc>
      </w:tr>
      <w:tr w:rsidR="00284629" w:rsidRPr="00284629">
        <w:trPr>
          <w:divId w:val="1263492880"/>
          <w:trHeight w:val="3495"/>
        </w:trPr>
        <w:tc>
          <w:tcPr>
            <w:tcW w:w="0" w:type="auto"/>
            <w:tcBorders>
              <w:top w:val="single" w:sz="6" w:space="0" w:color="000000"/>
              <w:left w:val="single" w:sz="6" w:space="0" w:color="000000"/>
              <w:bottom w:val="single" w:sz="6" w:space="0" w:color="000000"/>
              <w:right w:val="single" w:sz="6" w:space="0" w:color="000000"/>
            </w:tcBorders>
            <w:shd w:val="clear" w:color="auto" w:fill="F69966"/>
            <w:tcMar>
              <w:top w:w="15" w:type="dxa"/>
              <w:left w:w="135" w:type="dxa"/>
              <w:bottom w:w="15" w:type="dxa"/>
              <w:right w:w="135" w:type="dxa"/>
            </w:tcMar>
            <w:hideMark/>
          </w:tcPr>
          <w:p w:rsidR="00284629" w:rsidRPr="00284629" w:rsidRDefault="00284629" w:rsidP="00284629">
            <w:pPr>
              <w:spacing w:after="0" w:line="240" w:lineRule="auto"/>
              <w:divId w:val="1335838621"/>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Evidencia:  </w:t>
            </w:r>
          </w:p>
          <w:p w:rsidR="00284629" w:rsidRPr="00284629" w:rsidRDefault="00284629" w:rsidP="00284629">
            <w:pPr>
              <w:spacing w:after="0" w:line="240" w:lineRule="auto"/>
              <w:divId w:val="1335838621"/>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Estrategia DICEOX.</w:t>
            </w:r>
          </w:p>
          <w:p w:rsidR="00284629" w:rsidRPr="00284629" w:rsidRDefault="00284629" w:rsidP="00284629">
            <w:pPr>
              <w:spacing w:after="0" w:line="240" w:lineRule="auto"/>
              <w:divId w:val="1335838621"/>
              <w:rPr>
                <w:rFonts w:ascii="-webkit-standard" w:eastAsiaTheme="minorEastAsia" w:hAnsi="-webkit-standard"/>
                <w:sz w:val="18"/>
                <w:szCs w:val="18"/>
                <w:lang w:val="es-MX" w:eastAsia="es-MX"/>
              </w:rPr>
            </w:pPr>
            <w:r w:rsidRPr="00284629">
              <w:rPr>
                <w:rFonts w:ascii="-webkit-standard" w:eastAsiaTheme="minorEastAsia" w:hAnsi="-webkit-standard"/>
                <w:b/>
                <w:bCs/>
                <w:sz w:val="18"/>
                <w:szCs w:val="18"/>
                <w:lang w:val="es-MX" w:eastAsia="es-MX"/>
              </w:rPr>
              <w:t>Criterio</w:t>
            </w:r>
            <w:r w:rsidRPr="00284629">
              <w:rPr>
                <w:rFonts w:ascii="-webkit-standard" w:eastAsiaTheme="minorEastAsia" w:hAnsi="-webkit-standard"/>
                <w:b/>
                <w:bCs/>
                <w:sz w:val="15"/>
                <w:szCs w:val="15"/>
                <w:lang w:val="es-MX" w:eastAsia="es-MX"/>
              </w:rPr>
              <w:t>:</w:t>
            </w:r>
          </w:p>
          <w:p w:rsidR="00284629" w:rsidRPr="00284629" w:rsidRDefault="00284629" w:rsidP="00284629">
            <w:pPr>
              <w:spacing w:after="0" w:line="240" w:lineRule="auto"/>
              <w:divId w:val="1335838621"/>
              <w:rPr>
                <w:rFonts w:ascii="-webkit-standard" w:eastAsiaTheme="minorEastAsia" w:hAnsi="-webkit-standard"/>
                <w:sz w:val="18"/>
                <w:szCs w:val="18"/>
                <w:lang w:val="es-MX" w:eastAsia="es-MX"/>
              </w:rPr>
            </w:pPr>
            <w:r w:rsidRPr="00284629">
              <w:rPr>
                <w:rFonts w:ascii="-webkit-standard" w:eastAsiaTheme="minorEastAsia" w:hAnsi="-webkit-standard"/>
                <w:color w:val="000000"/>
                <w:sz w:val="15"/>
                <w:szCs w:val="15"/>
                <w:lang w:val="es-MX" w:eastAsia="es-MX"/>
              </w:rPr>
              <w:t>Incorpora los criterios básicos ,utiliza con propiedad y distingue con claridad los conceptos en el diseño de la estrategia </w:t>
            </w:r>
          </w:p>
        </w:tc>
        <w:tc>
          <w:tcPr>
            <w:tcW w:w="0" w:type="auto"/>
            <w:tcBorders>
              <w:top w:val="single" w:sz="6" w:space="0" w:color="000000"/>
              <w:left w:val="single" w:sz="6" w:space="0" w:color="000000"/>
              <w:bottom w:val="single" w:sz="6" w:space="0" w:color="000000"/>
              <w:right w:val="single" w:sz="6" w:space="0" w:color="000000"/>
            </w:tcBorders>
            <w:shd w:val="clear" w:color="auto" w:fill="E17B96"/>
            <w:tcMar>
              <w:top w:w="15" w:type="dxa"/>
              <w:left w:w="135" w:type="dxa"/>
              <w:bottom w:w="15" w:type="dxa"/>
              <w:right w:w="135" w:type="dxa"/>
            </w:tcMar>
            <w:hideMark/>
          </w:tcPr>
          <w:p w:rsidR="00284629" w:rsidRPr="00284629" w:rsidRDefault="00284629" w:rsidP="00284629">
            <w:pPr>
              <w:spacing w:after="150" w:line="240" w:lineRule="auto"/>
              <w:divId w:val="161405064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Busca, define, revisa a profundidad los textos sugeridos en la bibliografía acerca de las teorías del desarrollo y el aprendizaje.</w:t>
            </w:r>
          </w:p>
          <w:p w:rsidR="00284629" w:rsidRPr="00284629" w:rsidRDefault="00284629" w:rsidP="00284629">
            <w:pPr>
              <w:spacing w:after="150" w:line="240" w:lineRule="auto"/>
              <w:divId w:val="161405064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Recupera, reconoce y selecciona datos  informativos en plataformas digitales,  libros de texto; revistas científicas.</w:t>
            </w:r>
          </w:p>
          <w:p w:rsidR="00284629" w:rsidRPr="00284629" w:rsidRDefault="00284629" w:rsidP="00284629">
            <w:pPr>
              <w:spacing w:after="150" w:line="240" w:lineRule="auto"/>
              <w:divId w:val="161405064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Identifica, organiza y  reconoce las premisas básicas las teorías del desarrollo psicológico del niño.</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15" w:type="dxa"/>
              <w:left w:w="135" w:type="dxa"/>
              <w:bottom w:w="15" w:type="dxa"/>
              <w:right w:w="135" w:type="dxa"/>
            </w:tcMar>
            <w:hideMark/>
          </w:tcPr>
          <w:p w:rsidR="00284629" w:rsidRPr="00284629" w:rsidRDefault="00284629" w:rsidP="00284629">
            <w:pPr>
              <w:spacing w:after="150" w:line="240" w:lineRule="auto"/>
              <w:divId w:val="1235314575"/>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Elabora síntesis de las ideas de los autores.</w:t>
            </w:r>
          </w:p>
          <w:p w:rsidR="00284629" w:rsidRPr="00284629" w:rsidRDefault="00284629" w:rsidP="00284629">
            <w:pPr>
              <w:spacing w:after="150" w:line="240" w:lineRule="auto"/>
              <w:divId w:val="1235314575"/>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Concentra y conceptualiza las características de la información teórica de manera sistemática, por categorías diferenciando  aspectosrelevantes de los postulados básicos de las teorías.</w:t>
            </w:r>
          </w:p>
          <w:p w:rsidR="00284629" w:rsidRPr="00284629" w:rsidRDefault="00284629" w:rsidP="00284629">
            <w:pPr>
              <w:spacing w:after="150" w:line="240" w:lineRule="auto"/>
              <w:divId w:val="1235314575"/>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Interpreta, verifica y comprende los procesos del desarrollo y de aprendizaje, teorías implícitas de los docentes y sus implicaciones para la enseñanza formativas acorde con los  enfoquespedagógicos. </w:t>
            </w:r>
          </w:p>
        </w:tc>
        <w:tc>
          <w:tcPr>
            <w:tcW w:w="0" w:type="auto"/>
            <w:tcBorders>
              <w:top w:val="single" w:sz="6" w:space="0" w:color="000000"/>
              <w:left w:val="single" w:sz="6" w:space="0" w:color="000000"/>
              <w:bottom w:val="single" w:sz="6" w:space="0" w:color="000000"/>
              <w:right w:val="single" w:sz="6" w:space="0" w:color="000000"/>
            </w:tcBorders>
            <w:shd w:val="clear" w:color="auto" w:fill="1DC4FF"/>
            <w:tcMar>
              <w:top w:w="15" w:type="dxa"/>
              <w:left w:w="135" w:type="dxa"/>
              <w:bottom w:w="15" w:type="dxa"/>
              <w:right w:w="135" w:type="dxa"/>
            </w:tcMar>
            <w:hideMark/>
          </w:tcPr>
          <w:p w:rsidR="00284629" w:rsidRPr="00284629" w:rsidRDefault="00284629" w:rsidP="00284629">
            <w:pPr>
              <w:spacing w:after="150" w:line="240" w:lineRule="auto"/>
              <w:divId w:val="1972785902"/>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Analiza y argumenta los principios, hipótesis y leyes que postula las teorías psicológicas del desarrollo.</w:t>
            </w:r>
          </w:p>
          <w:p w:rsidR="00284629" w:rsidRPr="00284629" w:rsidRDefault="00284629" w:rsidP="00284629">
            <w:pPr>
              <w:spacing w:after="150" w:line="240" w:lineRule="auto"/>
              <w:divId w:val="1972785902"/>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Infiere y explica  de manera reflexiva las conceptualizaciones, postulados y premisas básicas sobre las teorías revisadas.</w:t>
            </w:r>
          </w:p>
          <w:p w:rsidR="00284629" w:rsidRPr="00284629" w:rsidRDefault="00284629" w:rsidP="00284629">
            <w:pPr>
              <w:spacing w:after="150" w:line="240" w:lineRule="auto"/>
              <w:divId w:val="1972785902"/>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Relaciona teóricamente la información utilizando conceptos, principios, postulados  yvalora la importancia  sobre la influencia de la teoría en el desarrollo y aprendizaje del niño </w:t>
            </w:r>
          </w:p>
          <w:p w:rsidR="00284629" w:rsidRPr="00284629" w:rsidRDefault="00284629" w:rsidP="00284629">
            <w:pPr>
              <w:spacing w:after="150" w:line="240" w:lineRule="auto"/>
              <w:divId w:val="1972785902"/>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Comenta las aplicaciones concretas en la educación, problemas que resuelve y sus limitaciones.</w:t>
            </w:r>
          </w:p>
        </w:tc>
        <w:tc>
          <w:tcPr>
            <w:tcW w:w="0" w:type="auto"/>
            <w:tcBorders>
              <w:top w:val="single" w:sz="6" w:space="0" w:color="000000"/>
              <w:left w:val="single" w:sz="6" w:space="0" w:color="000000"/>
              <w:bottom w:val="single" w:sz="6" w:space="0" w:color="000000"/>
              <w:right w:val="single" w:sz="6" w:space="0" w:color="000000"/>
            </w:tcBorders>
            <w:shd w:val="clear" w:color="auto" w:fill="A8D08D"/>
            <w:tcMar>
              <w:top w:w="15" w:type="dxa"/>
              <w:left w:w="135" w:type="dxa"/>
              <w:bottom w:w="15" w:type="dxa"/>
              <w:right w:w="135" w:type="dxa"/>
            </w:tcMar>
            <w:hideMark/>
          </w:tcPr>
          <w:p w:rsidR="00284629" w:rsidRPr="00284629" w:rsidRDefault="00284629" w:rsidP="00284629">
            <w:pPr>
              <w:spacing w:after="150" w:line="240" w:lineRule="auto"/>
              <w:divId w:val="110248257"/>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Juzga y propone la pertinencia  de los datos informativos sobre los principios, hipótesis y leyes que se postulan.</w:t>
            </w:r>
          </w:p>
          <w:p w:rsidR="00284629" w:rsidRPr="00284629" w:rsidRDefault="00284629" w:rsidP="00284629">
            <w:pPr>
              <w:spacing w:after="150" w:line="240" w:lineRule="auto"/>
              <w:divId w:val="110248257"/>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Genera, adapta y transforma una serie de premisas, predicciones y definiciones  de conceptos teóricos básicos.</w:t>
            </w:r>
          </w:p>
          <w:p w:rsidR="00284629" w:rsidRPr="00284629" w:rsidRDefault="00284629" w:rsidP="00284629">
            <w:pPr>
              <w:spacing w:after="150" w:line="240" w:lineRule="auto"/>
              <w:divId w:val="110248257"/>
              <w:rPr>
                <w:rFonts w:ascii="-webkit-standard" w:eastAsiaTheme="minorEastAsia" w:hAnsi="-webkit-standard"/>
                <w:sz w:val="18"/>
                <w:szCs w:val="18"/>
                <w:lang w:val="es-MX" w:eastAsia="es-MX"/>
              </w:rPr>
            </w:pPr>
            <w:r w:rsidRPr="00284629">
              <w:rPr>
                <w:rFonts w:ascii="-webkit-standard" w:eastAsiaTheme="minorEastAsia" w:hAnsi="-webkit-standard"/>
                <w:sz w:val="15"/>
                <w:szCs w:val="15"/>
                <w:lang w:val="es-MX" w:eastAsia="es-MX"/>
              </w:rPr>
              <w:t>Crea y reconstruye a través de la comparación de cada una de las teorías  suscreencias, experiencias, conocimientos y aprendizajes    </w:t>
            </w:r>
          </w:p>
        </w:tc>
      </w:tr>
      <w:tr w:rsidR="00284629" w:rsidRPr="00284629">
        <w:trPr>
          <w:divId w:val="1263492880"/>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divId w:val="1732071419"/>
              <w:rPr>
                <w:rFonts w:ascii="-webkit-standard" w:eastAsiaTheme="minorEastAsia" w:hAnsi="-webkit-standard"/>
                <w:sz w:val="18"/>
                <w:szCs w:val="18"/>
                <w:lang w:val="es-MX" w:eastAsia="es-MX"/>
              </w:rPr>
            </w:pPr>
            <w:r w:rsidRPr="00284629">
              <w:rPr>
                <w:rFonts w:ascii="-webkit-standard" w:eastAsiaTheme="minorEastAsia" w:hAnsi="-webkit-standard"/>
                <w:b/>
                <w:bCs/>
                <w:sz w:val="12"/>
                <w:szCs w:val="12"/>
                <w:lang w:val="es-MX" w:eastAsia="es-MX"/>
              </w:rPr>
              <w:t>Valor:</w:t>
            </w:r>
          </w:p>
        </w:tc>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jc w:val="center"/>
              <w:divId w:val="1808205917"/>
              <w:rPr>
                <w:rFonts w:ascii="-webkit-standard" w:eastAsiaTheme="minorEastAsia" w:hAnsi="-webkit-standard"/>
                <w:sz w:val="18"/>
                <w:szCs w:val="18"/>
                <w:lang w:val="es-MX" w:eastAsia="es-MX"/>
              </w:rPr>
            </w:pPr>
            <w:r w:rsidRPr="00284629">
              <w:rPr>
                <w:rFonts w:ascii="-webkit-standard" w:eastAsiaTheme="minorEastAsia" w:hAnsi="-webkit-standard"/>
                <w:sz w:val="12"/>
                <w:szCs w:val="12"/>
                <w:lang w:val="es-MX" w:eastAsia="es-MX"/>
              </w:rPr>
              <w:t>7</w:t>
            </w:r>
          </w:p>
        </w:tc>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jc w:val="center"/>
              <w:divId w:val="1765151057"/>
              <w:rPr>
                <w:rFonts w:ascii="-webkit-standard" w:eastAsiaTheme="minorEastAsia" w:hAnsi="-webkit-standard"/>
                <w:sz w:val="18"/>
                <w:szCs w:val="18"/>
                <w:lang w:val="es-MX" w:eastAsia="es-MX"/>
              </w:rPr>
            </w:pPr>
            <w:r w:rsidRPr="00284629">
              <w:rPr>
                <w:rFonts w:ascii="-webkit-standard" w:eastAsiaTheme="minorEastAsia" w:hAnsi="-webkit-standard"/>
                <w:sz w:val="12"/>
                <w:szCs w:val="12"/>
                <w:lang w:val="es-MX" w:eastAsia="es-MX"/>
              </w:rPr>
              <w:t>8</w:t>
            </w:r>
          </w:p>
        </w:tc>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jc w:val="center"/>
              <w:divId w:val="1398750029"/>
              <w:rPr>
                <w:rFonts w:ascii="-webkit-standard" w:eastAsiaTheme="minorEastAsia" w:hAnsi="-webkit-standard"/>
                <w:sz w:val="18"/>
                <w:szCs w:val="18"/>
                <w:lang w:val="es-MX" w:eastAsia="es-MX"/>
              </w:rPr>
            </w:pPr>
            <w:r w:rsidRPr="00284629">
              <w:rPr>
                <w:rFonts w:ascii="-webkit-standard" w:eastAsiaTheme="minorEastAsia" w:hAnsi="-webkit-standard"/>
                <w:sz w:val="12"/>
                <w:szCs w:val="12"/>
                <w:lang w:val="es-MX" w:eastAsia="es-MX"/>
              </w:rPr>
              <w:t>9</w:t>
            </w:r>
          </w:p>
        </w:tc>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jc w:val="center"/>
              <w:divId w:val="495072450"/>
              <w:rPr>
                <w:rFonts w:ascii="-webkit-standard" w:eastAsiaTheme="minorEastAsia" w:hAnsi="-webkit-standard"/>
                <w:sz w:val="18"/>
                <w:szCs w:val="18"/>
                <w:lang w:val="es-MX" w:eastAsia="es-MX"/>
              </w:rPr>
            </w:pPr>
            <w:r w:rsidRPr="00284629">
              <w:rPr>
                <w:rFonts w:ascii="-webkit-standard" w:eastAsiaTheme="minorEastAsia" w:hAnsi="-webkit-standard"/>
                <w:sz w:val="12"/>
                <w:szCs w:val="12"/>
                <w:lang w:val="es-MX" w:eastAsia="es-MX"/>
              </w:rPr>
              <w:t>10</w:t>
            </w:r>
          </w:p>
        </w:tc>
      </w:tr>
      <w:tr w:rsidR="00284629" w:rsidRPr="00284629">
        <w:trPr>
          <w:divId w:val="1263492880"/>
          <w:trHeight w:val="30"/>
        </w:trPr>
        <w:tc>
          <w:tcPr>
            <w:tcW w:w="0" w:type="auto"/>
            <w:tcBorders>
              <w:top w:val="single" w:sz="6" w:space="0" w:color="000000"/>
              <w:left w:val="single" w:sz="6" w:space="0" w:color="000000"/>
              <w:bottom w:val="single" w:sz="6" w:space="0" w:color="000000"/>
              <w:right w:val="single" w:sz="6" w:space="0" w:color="000000"/>
            </w:tcBorders>
            <w:shd w:val="clear" w:color="auto" w:fill="E2EFD9"/>
            <w:tcMar>
              <w:top w:w="15" w:type="dxa"/>
              <w:left w:w="135" w:type="dxa"/>
              <w:bottom w:w="15" w:type="dxa"/>
              <w:right w:w="135" w:type="dxa"/>
            </w:tcMar>
            <w:hideMark/>
          </w:tcPr>
          <w:p w:rsidR="00284629" w:rsidRPr="00284629" w:rsidRDefault="00284629" w:rsidP="00284629">
            <w:pPr>
              <w:spacing w:after="0" w:line="240" w:lineRule="auto"/>
              <w:divId w:val="24885837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Tipos de 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E2EFD9"/>
            <w:tcMar>
              <w:top w:w="15" w:type="dxa"/>
              <w:left w:w="135" w:type="dxa"/>
              <w:bottom w:w="15" w:type="dxa"/>
              <w:right w:w="135" w:type="dxa"/>
            </w:tcMar>
            <w:hideMark/>
          </w:tcPr>
          <w:p w:rsidR="00284629" w:rsidRPr="00284629" w:rsidRDefault="00284629" w:rsidP="00284629">
            <w:pPr>
              <w:spacing w:after="0" w:line="240" w:lineRule="auto"/>
              <w:divId w:val="195212467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Logros</w:t>
            </w:r>
          </w:p>
        </w:tc>
        <w:tc>
          <w:tcPr>
            <w:tcW w:w="0" w:type="auto"/>
            <w:tcBorders>
              <w:top w:val="single" w:sz="6" w:space="0" w:color="000000"/>
              <w:left w:val="single" w:sz="6" w:space="0" w:color="000000"/>
              <w:bottom w:val="single" w:sz="6" w:space="0" w:color="000000"/>
              <w:right w:val="single" w:sz="6" w:space="0" w:color="000000"/>
            </w:tcBorders>
            <w:shd w:val="clear" w:color="auto" w:fill="E2EFD9"/>
            <w:tcMar>
              <w:top w:w="15" w:type="dxa"/>
              <w:left w:w="135" w:type="dxa"/>
              <w:bottom w:w="15" w:type="dxa"/>
              <w:right w:w="135" w:type="dxa"/>
            </w:tcMar>
            <w:hideMark/>
          </w:tcPr>
          <w:p w:rsidR="00284629" w:rsidRPr="00284629" w:rsidRDefault="00284629" w:rsidP="00284629">
            <w:pPr>
              <w:spacing w:after="0" w:line="240" w:lineRule="auto"/>
              <w:divId w:val="146971155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Puntaje obtenido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2EFD9"/>
            <w:tcMar>
              <w:top w:w="15" w:type="dxa"/>
              <w:left w:w="135" w:type="dxa"/>
              <w:bottom w:w="15" w:type="dxa"/>
              <w:right w:w="135" w:type="dxa"/>
            </w:tcMar>
            <w:hideMark/>
          </w:tcPr>
          <w:p w:rsidR="00284629" w:rsidRPr="00284629" w:rsidRDefault="00284629" w:rsidP="00284629">
            <w:pPr>
              <w:spacing w:after="0" w:line="240" w:lineRule="auto"/>
              <w:divId w:val="853149037"/>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Acciones para mejorar</w:t>
            </w:r>
          </w:p>
        </w:tc>
      </w:tr>
      <w:tr w:rsidR="00284629" w:rsidRPr="00284629">
        <w:trPr>
          <w:divId w:val="1263492880"/>
          <w:trHeight w:val="30"/>
        </w:trPr>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divId w:val="590552414"/>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Autoevaluación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655451154"/>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553934405"/>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610627489"/>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r>
      <w:tr w:rsidR="00284629" w:rsidRPr="00284629">
        <w:trPr>
          <w:divId w:val="1263492880"/>
          <w:trHeight w:val="30"/>
        </w:trPr>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divId w:val="382220569"/>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Coevaluación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2073654087"/>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263420883"/>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1739595837"/>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r>
      <w:tr w:rsidR="00284629" w:rsidRPr="00284629">
        <w:trPr>
          <w:divId w:val="1263492880"/>
          <w:trHeight w:val="15"/>
        </w:trPr>
        <w:tc>
          <w:tcPr>
            <w:tcW w:w="0" w:type="auto"/>
            <w:tcBorders>
              <w:top w:val="single" w:sz="6" w:space="0" w:color="000000"/>
              <w:left w:val="single" w:sz="6" w:space="0" w:color="000000"/>
              <w:bottom w:val="single" w:sz="6" w:space="0" w:color="000000"/>
              <w:right w:val="single" w:sz="6" w:space="0" w:color="000000"/>
            </w:tcBorders>
            <w:shd w:val="clear" w:color="auto" w:fill="D9E2F3"/>
            <w:tcMar>
              <w:top w:w="15" w:type="dxa"/>
              <w:left w:w="135" w:type="dxa"/>
              <w:bottom w:w="15" w:type="dxa"/>
              <w:right w:w="135" w:type="dxa"/>
            </w:tcMar>
            <w:hideMark/>
          </w:tcPr>
          <w:p w:rsidR="00284629" w:rsidRPr="00284629" w:rsidRDefault="00284629" w:rsidP="00284629">
            <w:pPr>
              <w:spacing w:after="0" w:line="240" w:lineRule="auto"/>
              <w:divId w:val="1678380908"/>
              <w:rPr>
                <w:rFonts w:ascii="-webkit-standard" w:eastAsiaTheme="minorEastAsia" w:hAnsi="-webkit-standard"/>
                <w:sz w:val="18"/>
                <w:szCs w:val="18"/>
                <w:lang w:val="es-MX" w:eastAsia="es-MX"/>
              </w:rPr>
            </w:pPr>
            <w:r w:rsidRPr="00284629">
              <w:rPr>
                <w:rFonts w:ascii="-webkit-standard" w:eastAsiaTheme="minorEastAsia" w:hAnsi="-webkit-standard"/>
                <w:sz w:val="14"/>
                <w:szCs w:val="14"/>
                <w:lang w:val="es-MX" w:eastAsia="es-MX"/>
              </w:rPr>
              <w:t>Heteroevaluación </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986133859"/>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932668821"/>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15" w:type="dxa"/>
              <w:left w:w="135" w:type="dxa"/>
              <w:bottom w:w="15" w:type="dxa"/>
              <w:right w:w="135" w:type="dxa"/>
            </w:tcMar>
            <w:hideMark/>
          </w:tcPr>
          <w:p w:rsidR="00284629" w:rsidRPr="00284629" w:rsidRDefault="00284629" w:rsidP="00284629">
            <w:pPr>
              <w:spacing w:after="0" w:line="240" w:lineRule="auto"/>
              <w:divId w:val="631600123"/>
              <w:rPr>
                <w:rFonts w:ascii="-webkit-standard" w:eastAsiaTheme="minorEastAsia" w:hAnsi="-webkit-standard"/>
                <w:sz w:val="18"/>
                <w:szCs w:val="18"/>
                <w:lang w:val="es-MX" w:eastAsia="es-MX"/>
              </w:rPr>
            </w:pPr>
            <w:r w:rsidRPr="00284629">
              <w:rPr>
                <w:rFonts w:ascii="-webkit-standard" w:eastAsiaTheme="minorEastAsia" w:hAnsi="-webkit-standard"/>
                <w:sz w:val="18"/>
                <w:szCs w:val="18"/>
                <w:lang w:val="es-MX" w:eastAsia="es-MX"/>
              </w:rPr>
              <w:t> </w:t>
            </w:r>
          </w:p>
        </w:tc>
      </w:tr>
    </w:tbl>
    <w:p w:rsidR="00284629" w:rsidRPr="00284629" w:rsidRDefault="00284629" w:rsidP="00284629">
      <w:pPr>
        <w:spacing w:after="150" w:line="240" w:lineRule="auto"/>
        <w:divId w:val="1263492880"/>
        <w:rPr>
          <w:rFonts w:ascii="-webkit-standard" w:eastAsiaTheme="minorEastAsia" w:hAnsi="-webkit-standard"/>
          <w:color w:val="000000"/>
          <w:sz w:val="27"/>
          <w:szCs w:val="27"/>
          <w:lang w:val="es-MX" w:eastAsia="es-MX"/>
        </w:rPr>
      </w:pPr>
      <w:r w:rsidRPr="00284629">
        <w:rPr>
          <w:rFonts w:ascii="-webkit-standard" w:eastAsiaTheme="minorEastAsia" w:hAnsi="-webkit-standard"/>
          <w:color w:val="000000"/>
          <w:sz w:val="27"/>
          <w:szCs w:val="27"/>
          <w:lang w:val="es-MX" w:eastAsia="es-MX"/>
        </w:rPr>
        <w:t> </w:t>
      </w:r>
    </w:p>
    <w:p w:rsidR="00DE0611" w:rsidRPr="00C66B19" w:rsidRDefault="00DE0611" w:rsidP="00C66B19">
      <w:pPr>
        <w:jc w:val="center"/>
        <w:rPr>
          <w:rFonts w:ascii="Times New Roman" w:hAnsi="Times New Roman"/>
          <w:sz w:val="48"/>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Default="00C66B19" w:rsidP="00C66B19">
      <w:pPr>
        <w:rPr>
          <w:rFonts w:ascii="Times New Roman" w:hAnsi="Times New Roman"/>
          <w:sz w:val="40"/>
          <w:lang w:val="es-MX"/>
        </w:rPr>
      </w:pPr>
    </w:p>
    <w:p w:rsidR="00C66B19" w:rsidRPr="00C66B19" w:rsidRDefault="00C66B19" w:rsidP="00C66B19">
      <w:pPr>
        <w:rPr>
          <w:lang w:val="es-MX"/>
        </w:rPr>
      </w:pPr>
    </w:p>
    <w:sectPr w:rsidR="00C66B19" w:rsidRPr="00C66B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19"/>
    <w:rsid w:val="000430BD"/>
    <w:rsid w:val="000D37FD"/>
    <w:rsid w:val="001B57F8"/>
    <w:rsid w:val="00267C34"/>
    <w:rsid w:val="00284629"/>
    <w:rsid w:val="00334B30"/>
    <w:rsid w:val="003A2407"/>
    <w:rsid w:val="004331EE"/>
    <w:rsid w:val="006F4DCA"/>
    <w:rsid w:val="0074474D"/>
    <w:rsid w:val="00C52425"/>
    <w:rsid w:val="00C66B19"/>
    <w:rsid w:val="00DE0611"/>
    <w:rsid w:val="00E74E53"/>
    <w:rsid w:val="00F032B1"/>
    <w:rsid w:val="00FE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6EB50-37C3-496C-A25D-7BE7E4FC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19"/>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Fuentedeprrafopredeter"/>
    <w:rsid w:val="00284629"/>
  </w:style>
  <w:style w:type="paragraph" w:customStyle="1" w:styleId="s5">
    <w:name w:val="s5"/>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bumpedfont20">
    <w:name w:val="bumpedfont20"/>
    <w:basedOn w:val="Fuentedeprrafopredeter"/>
    <w:rsid w:val="00284629"/>
  </w:style>
  <w:style w:type="character" w:customStyle="1" w:styleId="apple-converted-space">
    <w:name w:val="apple-converted-space"/>
    <w:basedOn w:val="Fuentedeprrafopredeter"/>
    <w:rsid w:val="00284629"/>
  </w:style>
  <w:style w:type="paragraph" w:customStyle="1" w:styleId="s10">
    <w:name w:val="s10"/>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12">
    <w:name w:val="s12"/>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paragraph" w:customStyle="1" w:styleId="s18">
    <w:name w:val="s18"/>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s14">
    <w:name w:val="s14"/>
    <w:basedOn w:val="Fuentedeprrafopredeter"/>
    <w:rsid w:val="00284629"/>
  </w:style>
  <w:style w:type="character" w:customStyle="1" w:styleId="s16">
    <w:name w:val="s16"/>
    <w:basedOn w:val="Fuentedeprrafopredeter"/>
    <w:rsid w:val="00284629"/>
  </w:style>
  <w:style w:type="character" w:customStyle="1" w:styleId="s17">
    <w:name w:val="s17"/>
    <w:basedOn w:val="Fuentedeprrafopredeter"/>
    <w:rsid w:val="00284629"/>
  </w:style>
  <w:style w:type="paragraph" w:customStyle="1" w:styleId="s22">
    <w:name w:val="s22"/>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s21">
    <w:name w:val="s21"/>
    <w:basedOn w:val="Fuentedeprrafopredeter"/>
    <w:rsid w:val="00284629"/>
  </w:style>
  <w:style w:type="paragraph" w:customStyle="1" w:styleId="s2">
    <w:name w:val="s2"/>
    <w:basedOn w:val="Normal"/>
    <w:rsid w:val="00284629"/>
    <w:pPr>
      <w:spacing w:before="100" w:beforeAutospacing="1" w:after="100" w:afterAutospacing="1" w:line="240" w:lineRule="auto"/>
    </w:pPr>
    <w:rPr>
      <w:rFonts w:ascii="Times New Roman" w:eastAsiaTheme="minorEastAsia" w:hAnsi="Times New Roman"/>
      <w:sz w:val="24"/>
      <w:szCs w:val="24"/>
      <w:lang w:val="es-MX" w:eastAsia="es-MX"/>
    </w:rPr>
  </w:style>
  <w:style w:type="character" w:customStyle="1" w:styleId="s28">
    <w:name w:val="s28"/>
    <w:basedOn w:val="Fuentedeprrafopredeter"/>
    <w:rsid w:val="00284629"/>
  </w:style>
  <w:style w:type="character" w:customStyle="1" w:styleId="s29">
    <w:name w:val="s29"/>
    <w:basedOn w:val="Fuentedeprrafopredeter"/>
    <w:rsid w:val="00284629"/>
  </w:style>
  <w:style w:type="character" w:customStyle="1" w:styleId="s31">
    <w:name w:val="s31"/>
    <w:basedOn w:val="Fuentedeprrafopredeter"/>
    <w:rsid w:val="00284629"/>
  </w:style>
  <w:style w:type="character" w:customStyle="1" w:styleId="s36">
    <w:name w:val="s36"/>
    <w:basedOn w:val="Fuentedeprrafopredeter"/>
    <w:rsid w:val="00284629"/>
  </w:style>
  <w:style w:type="character" w:customStyle="1" w:styleId="s37">
    <w:name w:val="s37"/>
    <w:basedOn w:val="Fuentedeprrafopredeter"/>
    <w:rsid w:val="0028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7481">
      <w:bodyDiv w:val="1"/>
      <w:marLeft w:val="0"/>
      <w:marRight w:val="0"/>
      <w:marTop w:val="0"/>
      <w:marBottom w:val="0"/>
      <w:divBdr>
        <w:top w:val="none" w:sz="0" w:space="0" w:color="auto"/>
        <w:left w:val="none" w:sz="0" w:space="0" w:color="auto"/>
        <w:bottom w:val="none" w:sz="0" w:space="0" w:color="auto"/>
        <w:right w:val="none" w:sz="0" w:space="0" w:color="auto"/>
      </w:divBdr>
    </w:div>
    <w:div w:id="1263492880">
      <w:bodyDiv w:val="1"/>
      <w:marLeft w:val="0"/>
      <w:marRight w:val="0"/>
      <w:marTop w:val="0"/>
      <w:marBottom w:val="0"/>
      <w:divBdr>
        <w:top w:val="none" w:sz="0" w:space="0" w:color="auto"/>
        <w:left w:val="none" w:sz="0" w:space="0" w:color="auto"/>
        <w:bottom w:val="none" w:sz="0" w:space="0" w:color="auto"/>
        <w:right w:val="none" w:sz="0" w:space="0" w:color="auto"/>
      </w:divBdr>
      <w:divsChild>
        <w:div w:id="1483154385">
          <w:marLeft w:val="0"/>
          <w:marRight w:val="0"/>
          <w:marTop w:val="0"/>
          <w:marBottom w:val="0"/>
          <w:divBdr>
            <w:top w:val="none" w:sz="0" w:space="0" w:color="auto"/>
            <w:left w:val="none" w:sz="0" w:space="0" w:color="auto"/>
            <w:bottom w:val="none" w:sz="0" w:space="0" w:color="auto"/>
            <w:right w:val="none" w:sz="0" w:space="0" w:color="auto"/>
          </w:divBdr>
        </w:div>
        <w:div w:id="550311767">
          <w:marLeft w:val="0"/>
          <w:marRight w:val="0"/>
          <w:marTop w:val="0"/>
          <w:marBottom w:val="0"/>
          <w:divBdr>
            <w:top w:val="none" w:sz="0" w:space="0" w:color="auto"/>
            <w:left w:val="none" w:sz="0" w:space="0" w:color="auto"/>
            <w:bottom w:val="none" w:sz="0" w:space="0" w:color="auto"/>
            <w:right w:val="none" w:sz="0" w:space="0" w:color="auto"/>
          </w:divBdr>
        </w:div>
        <w:div w:id="2051958856">
          <w:marLeft w:val="0"/>
          <w:marRight w:val="0"/>
          <w:marTop w:val="0"/>
          <w:marBottom w:val="0"/>
          <w:divBdr>
            <w:top w:val="none" w:sz="0" w:space="0" w:color="auto"/>
            <w:left w:val="none" w:sz="0" w:space="0" w:color="auto"/>
            <w:bottom w:val="none" w:sz="0" w:space="0" w:color="auto"/>
            <w:right w:val="none" w:sz="0" w:space="0" w:color="auto"/>
          </w:divBdr>
        </w:div>
        <w:div w:id="907617882">
          <w:marLeft w:val="0"/>
          <w:marRight w:val="0"/>
          <w:marTop w:val="0"/>
          <w:marBottom w:val="0"/>
          <w:divBdr>
            <w:top w:val="none" w:sz="0" w:space="0" w:color="auto"/>
            <w:left w:val="none" w:sz="0" w:space="0" w:color="auto"/>
            <w:bottom w:val="none" w:sz="0" w:space="0" w:color="auto"/>
            <w:right w:val="none" w:sz="0" w:space="0" w:color="auto"/>
          </w:divBdr>
        </w:div>
        <w:div w:id="1815172124">
          <w:marLeft w:val="0"/>
          <w:marRight w:val="0"/>
          <w:marTop w:val="0"/>
          <w:marBottom w:val="0"/>
          <w:divBdr>
            <w:top w:val="none" w:sz="0" w:space="0" w:color="auto"/>
            <w:left w:val="none" w:sz="0" w:space="0" w:color="auto"/>
            <w:bottom w:val="none" w:sz="0" w:space="0" w:color="auto"/>
            <w:right w:val="none" w:sz="0" w:space="0" w:color="auto"/>
          </w:divBdr>
        </w:div>
        <w:div w:id="1230338969">
          <w:marLeft w:val="0"/>
          <w:marRight w:val="0"/>
          <w:marTop w:val="0"/>
          <w:marBottom w:val="0"/>
          <w:divBdr>
            <w:top w:val="none" w:sz="0" w:space="0" w:color="auto"/>
            <w:left w:val="none" w:sz="0" w:space="0" w:color="auto"/>
            <w:bottom w:val="none" w:sz="0" w:space="0" w:color="auto"/>
            <w:right w:val="none" w:sz="0" w:space="0" w:color="auto"/>
          </w:divBdr>
        </w:div>
        <w:div w:id="1090151970">
          <w:marLeft w:val="0"/>
          <w:marRight w:val="0"/>
          <w:marTop w:val="0"/>
          <w:marBottom w:val="0"/>
          <w:divBdr>
            <w:top w:val="none" w:sz="0" w:space="0" w:color="auto"/>
            <w:left w:val="none" w:sz="0" w:space="0" w:color="auto"/>
            <w:bottom w:val="none" w:sz="0" w:space="0" w:color="auto"/>
            <w:right w:val="none" w:sz="0" w:space="0" w:color="auto"/>
          </w:divBdr>
        </w:div>
        <w:div w:id="1335838621">
          <w:marLeft w:val="0"/>
          <w:marRight w:val="0"/>
          <w:marTop w:val="0"/>
          <w:marBottom w:val="0"/>
          <w:divBdr>
            <w:top w:val="none" w:sz="0" w:space="0" w:color="auto"/>
            <w:left w:val="none" w:sz="0" w:space="0" w:color="auto"/>
            <w:bottom w:val="none" w:sz="0" w:space="0" w:color="auto"/>
            <w:right w:val="none" w:sz="0" w:space="0" w:color="auto"/>
          </w:divBdr>
        </w:div>
        <w:div w:id="1614050648">
          <w:marLeft w:val="0"/>
          <w:marRight w:val="0"/>
          <w:marTop w:val="0"/>
          <w:marBottom w:val="0"/>
          <w:divBdr>
            <w:top w:val="none" w:sz="0" w:space="0" w:color="auto"/>
            <w:left w:val="none" w:sz="0" w:space="0" w:color="auto"/>
            <w:bottom w:val="none" w:sz="0" w:space="0" w:color="auto"/>
            <w:right w:val="none" w:sz="0" w:space="0" w:color="auto"/>
          </w:divBdr>
        </w:div>
        <w:div w:id="1235314575">
          <w:marLeft w:val="0"/>
          <w:marRight w:val="0"/>
          <w:marTop w:val="0"/>
          <w:marBottom w:val="0"/>
          <w:divBdr>
            <w:top w:val="none" w:sz="0" w:space="0" w:color="auto"/>
            <w:left w:val="none" w:sz="0" w:space="0" w:color="auto"/>
            <w:bottom w:val="none" w:sz="0" w:space="0" w:color="auto"/>
            <w:right w:val="none" w:sz="0" w:space="0" w:color="auto"/>
          </w:divBdr>
        </w:div>
        <w:div w:id="1972785902">
          <w:marLeft w:val="0"/>
          <w:marRight w:val="0"/>
          <w:marTop w:val="0"/>
          <w:marBottom w:val="0"/>
          <w:divBdr>
            <w:top w:val="none" w:sz="0" w:space="0" w:color="auto"/>
            <w:left w:val="none" w:sz="0" w:space="0" w:color="auto"/>
            <w:bottom w:val="none" w:sz="0" w:space="0" w:color="auto"/>
            <w:right w:val="none" w:sz="0" w:space="0" w:color="auto"/>
          </w:divBdr>
        </w:div>
        <w:div w:id="110248257">
          <w:marLeft w:val="0"/>
          <w:marRight w:val="0"/>
          <w:marTop w:val="0"/>
          <w:marBottom w:val="0"/>
          <w:divBdr>
            <w:top w:val="none" w:sz="0" w:space="0" w:color="auto"/>
            <w:left w:val="none" w:sz="0" w:space="0" w:color="auto"/>
            <w:bottom w:val="none" w:sz="0" w:space="0" w:color="auto"/>
            <w:right w:val="none" w:sz="0" w:space="0" w:color="auto"/>
          </w:divBdr>
        </w:div>
        <w:div w:id="1732071419">
          <w:marLeft w:val="0"/>
          <w:marRight w:val="0"/>
          <w:marTop w:val="0"/>
          <w:marBottom w:val="0"/>
          <w:divBdr>
            <w:top w:val="none" w:sz="0" w:space="0" w:color="auto"/>
            <w:left w:val="none" w:sz="0" w:space="0" w:color="auto"/>
            <w:bottom w:val="none" w:sz="0" w:space="0" w:color="auto"/>
            <w:right w:val="none" w:sz="0" w:space="0" w:color="auto"/>
          </w:divBdr>
        </w:div>
        <w:div w:id="1808205917">
          <w:marLeft w:val="0"/>
          <w:marRight w:val="0"/>
          <w:marTop w:val="0"/>
          <w:marBottom w:val="0"/>
          <w:divBdr>
            <w:top w:val="none" w:sz="0" w:space="0" w:color="auto"/>
            <w:left w:val="none" w:sz="0" w:space="0" w:color="auto"/>
            <w:bottom w:val="none" w:sz="0" w:space="0" w:color="auto"/>
            <w:right w:val="none" w:sz="0" w:space="0" w:color="auto"/>
          </w:divBdr>
        </w:div>
        <w:div w:id="1765151057">
          <w:marLeft w:val="0"/>
          <w:marRight w:val="0"/>
          <w:marTop w:val="0"/>
          <w:marBottom w:val="0"/>
          <w:divBdr>
            <w:top w:val="none" w:sz="0" w:space="0" w:color="auto"/>
            <w:left w:val="none" w:sz="0" w:space="0" w:color="auto"/>
            <w:bottom w:val="none" w:sz="0" w:space="0" w:color="auto"/>
            <w:right w:val="none" w:sz="0" w:space="0" w:color="auto"/>
          </w:divBdr>
        </w:div>
        <w:div w:id="1398750029">
          <w:marLeft w:val="0"/>
          <w:marRight w:val="0"/>
          <w:marTop w:val="0"/>
          <w:marBottom w:val="0"/>
          <w:divBdr>
            <w:top w:val="none" w:sz="0" w:space="0" w:color="auto"/>
            <w:left w:val="none" w:sz="0" w:space="0" w:color="auto"/>
            <w:bottom w:val="none" w:sz="0" w:space="0" w:color="auto"/>
            <w:right w:val="none" w:sz="0" w:space="0" w:color="auto"/>
          </w:divBdr>
        </w:div>
        <w:div w:id="495072450">
          <w:marLeft w:val="0"/>
          <w:marRight w:val="0"/>
          <w:marTop w:val="0"/>
          <w:marBottom w:val="0"/>
          <w:divBdr>
            <w:top w:val="none" w:sz="0" w:space="0" w:color="auto"/>
            <w:left w:val="none" w:sz="0" w:space="0" w:color="auto"/>
            <w:bottom w:val="none" w:sz="0" w:space="0" w:color="auto"/>
            <w:right w:val="none" w:sz="0" w:space="0" w:color="auto"/>
          </w:divBdr>
        </w:div>
        <w:div w:id="248858378">
          <w:marLeft w:val="0"/>
          <w:marRight w:val="0"/>
          <w:marTop w:val="0"/>
          <w:marBottom w:val="0"/>
          <w:divBdr>
            <w:top w:val="none" w:sz="0" w:space="0" w:color="auto"/>
            <w:left w:val="none" w:sz="0" w:space="0" w:color="auto"/>
            <w:bottom w:val="none" w:sz="0" w:space="0" w:color="auto"/>
            <w:right w:val="none" w:sz="0" w:space="0" w:color="auto"/>
          </w:divBdr>
        </w:div>
        <w:div w:id="1952124678">
          <w:marLeft w:val="0"/>
          <w:marRight w:val="0"/>
          <w:marTop w:val="0"/>
          <w:marBottom w:val="0"/>
          <w:divBdr>
            <w:top w:val="none" w:sz="0" w:space="0" w:color="auto"/>
            <w:left w:val="none" w:sz="0" w:space="0" w:color="auto"/>
            <w:bottom w:val="none" w:sz="0" w:space="0" w:color="auto"/>
            <w:right w:val="none" w:sz="0" w:space="0" w:color="auto"/>
          </w:divBdr>
        </w:div>
        <w:div w:id="1469711558">
          <w:marLeft w:val="0"/>
          <w:marRight w:val="0"/>
          <w:marTop w:val="0"/>
          <w:marBottom w:val="0"/>
          <w:divBdr>
            <w:top w:val="none" w:sz="0" w:space="0" w:color="auto"/>
            <w:left w:val="none" w:sz="0" w:space="0" w:color="auto"/>
            <w:bottom w:val="none" w:sz="0" w:space="0" w:color="auto"/>
            <w:right w:val="none" w:sz="0" w:space="0" w:color="auto"/>
          </w:divBdr>
        </w:div>
        <w:div w:id="853149037">
          <w:marLeft w:val="0"/>
          <w:marRight w:val="0"/>
          <w:marTop w:val="0"/>
          <w:marBottom w:val="0"/>
          <w:divBdr>
            <w:top w:val="none" w:sz="0" w:space="0" w:color="auto"/>
            <w:left w:val="none" w:sz="0" w:space="0" w:color="auto"/>
            <w:bottom w:val="none" w:sz="0" w:space="0" w:color="auto"/>
            <w:right w:val="none" w:sz="0" w:space="0" w:color="auto"/>
          </w:divBdr>
        </w:div>
        <w:div w:id="590552414">
          <w:marLeft w:val="0"/>
          <w:marRight w:val="0"/>
          <w:marTop w:val="0"/>
          <w:marBottom w:val="0"/>
          <w:divBdr>
            <w:top w:val="none" w:sz="0" w:space="0" w:color="auto"/>
            <w:left w:val="none" w:sz="0" w:space="0" w:color="auto"/>
            <w:bottom w:val="none" w:sz="0" w:space="0" w:color="auto"/>
            <w:right w:val="none" w:sz="0" w:space="0" w:color="auto"/>
          </w:divBdr>
        </w:div>
        <w:div w:id="655451154">
          <w:marLeft w:val="0"/>
          <w:marRight w:val="0"/>
          <w:marTop w:val="0"/>
          <w:marBottom w:val="0"/>
          <w:divBdr>
            <w:top w:val="none" w:sz="0" w:space="0" w:color="auto"/>
            <w:left w:val="none" w:sz="0" w:space="0" w:color="auto"/>
            <w:bottom w:val="none" w:sz="0" w:space="0" w:color="auto"/>
            <w:right w:val="none" w:sz="0" w:space="0" w:color="auto"/>
          </w:divBdr>
        </w:div>
        <w:div w:id="553934405">
          <w:marLeft w:val="0"/>
          <w:marRight w:val="0"/>
          <w:marTop w:val="0"/>
          <w:marBottom w:val="0"/>
          <w:divBdr>
            <w:top w:val="none" w:sz="0" w:space="0" w:color="auto"/>
            <w:left w:val="none" w:sz="0" w:space="0" w:color="auto"/>
            <w:bottom w:val="none" w:sz="0" w:space="0" w:color="auto"/>
            <w:right w:val="none" w:sz="0" w:space="0" w:color="auto"/>
          </w:divBdr>
        </w:div>
        <w:div w:id="610627489">
          <w:marLeft w:val="0"/>
          <w:marRight w:val="0"/>
          <w:marTop w:val="0"/>
          <w:marBottom w:val="0"/>
          <w:divBdr>
            <w:top w:val="none" w:sz="0" w:space="0" w:color="auto"/>
            <w:left w:val="none" w:sz="0" w:space="0" w:color="auto"/>
            <w:bottom w:val="none" w:sz="0" w:space="0" w:color="auto"/>
            <w:right w:val="none" w:sz="0" w:space="0" w:color="auto"/>
          </w:divBdr>
        </w:div>
        <w:div w:id="382220569">
          <w:marLeft w:val="0"/>
          <w:marRight w:val="0"/>
          <w:marTop w:val="0"/>
          <w:marBottom w:val="0"/>
          <w:divBdr>
            <w:top w:val="none" w:sz="0" w:space="0" w:color="auto"/>
            <w:left w:val="none" w:sz="0" w:space="0" w:color="auto"/>
            <w:bottom w:val="none" w:sz="0" w:space="0" w:color="auto"/>
            <w:right w:val="none" w:sz="0" w:space="0" w:color="auto"/>
          </w:divBdr>
        </w:div>
        <w:div w:id="2073654087">
          <w:marLeft w:val="0"/>
          <w:marRight w:val="0"/>
          <w:marTop w:val="0"/>
          <w:marBottom w:val="0"/>
          <w:divBdr>
            <w:top w:val="none" w:sz="0" w:space="0" w:color="auto"/>
            <w:left w:val="none" w:sz="0" w:space="0" w:color="auto"/>
            <w:bottom w:val="none" w:sz="0" w:space="0" w:color="auto"/>
            <w:right w:val="none" w:sz="0" w:space="0" w:color="auto"/>
          </w:divBdr>
        </w:div>
        <w:div w:id="263420883">
          <w:marLeft w:val="0"/>
          <w:marRight w:val="0"/>
          <w:marTop w:val="0"/>
          <w:marBottom w:val="0"/>
          <w:divBdr>
            <w:top w:val="none" w:sz="0" w:space="0" w:color="auto"/>
            <w:left w:val="none" w:sz="0" w:space="0" w:color="auto"/>
            <w:bottom w:val="none" w:sz="0" w:space="0" w:color="auto"/>
            <w:right w:val="none" w:sz="0" w:space="0" w:color="auto"/>
          </w:divBdr>
        </w:div>
        <w:div w:id="1739595837">
          <w:marLeft w:val="0"/>
          <w:marRight w:val="0"/>
          <w:marTop w:val="0"/>
          <w:marBottom w:val="0"/>
          <w:divBdr>
            <w:top w:val="none" w:sz="0" w:space="0" w:color="auto"/>
            <w:left w:val="none" w:sz="0" w:space="0" w:color="auto"/>
            <w:bottom w:val="none" w:sz="0" w:space="0" w:color="auto"/>
            <w:right w:val="none" w:sz="0" w:space="0" w:color="auto"/>
          </w:divBdr>
        </w:div>
        <w:div w:id="1678380908">
          <w:marLeft w:val="0"/>
          <w:marRight w:val="0"/>
          <w:marTop w:val="0"/>
          <w:marBottom w:val="0"/>
          <w:divBdr>
            <w:top w:val="none" w:sz="0" w:space="0" w:color="auto"/>
            <w:left w:val="none" w:sz="0" w:space="0" w:color="auto"/>
            <w:bottom w:val="none" w:sz="0" w:space="0" w:color="auto"/>
            <w:right w:val="none" w:sz="0" w:space="0" w:color="auto"/>
          </w:divBdr>
        </w:div>
        <w:div w:id="986133859">
          <w:marLeft w:val="0"/>
          <w:marRight w:val="0"/>
          <w:marTop w:val="0"/>
          <w:marBottom w:val="0"/>
          <w:divBdr>
            <w:top w:val="none" w:sz="0" w:space="0" w:color="auto"/>
            <w:left w:val="none" w:sz="0" w:space="0" w:color="auto"/>
            <w:bottom w:val="none" w:sz="0" w:space="0" w:color="auto"/>
            <w:right w:val="none" w:sz="0" w:space="0" w:color="auto"/>
          </w:divBdr>
        </w:div>
        <w:div w:id="932668821">
          <w:marLeft w:val="0"/>
          <w:marRight w:val="0"/>
          <w:marTop w:val="0"/>
          <w:marBottom w:val="0"/>
          <w:divBdr>
            <w:top w:val="none" w:sz="0" w:space="0" w:color="auto"/>
            <w:left w:val="none" w:sz="0" w:space="0" w:color="auto"/>
            <w:bottom w:val="none" w:sz="0" w:space="0" w:color="auto"/>
            <w:right w:val="none" w:sz="0" w:space="0" w:color="auto"/>
          </w:divBdr>
        </w:div>
        <w:div w:id="63160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JATZIRY WENDOLYNE GUILLEN CABELLO</cp:lastModifiedBy>
  <cp:revision>2</cp:revision>
  <dcterms:created xsi:type="dcterms:W3CDTF">2021-04-22T02:19:00Z</dcterms:created>
  <dcterms:modified xsi:type="dcterms:W3CDTF">2021-04-22T02:19:00Z</dcterms:modified>
</cp:coreProperties>
</file>