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D6EE4" w14:textId="7ACA554E" w:rsidR="00DE4D54" w:rsidRPr="00DE4D54" w:rsidRDefault="00DE4D54" w:rsidP="00DE4D54">
      <w:pPr>
        <w:jc w:val="center"/>
        <w:rPr>
          <w:sz w:val="36"/>
        </w:rPr>
      </w:pPr>
      <w:r w:rsidRPr="00DE4D54">
        <w:rPr>
          <w:sz w:val="36"/>
        </w:rPr>
        <w:t>ESCUELA NORMAL DE EDUCACION PREESCOLAR</w:t>
      </w:r>
    </w:p>
    <w:p w14:paraId="50ED67DC" w14:textId="1B41D4DD" w:rsidR="00DE4D54" w:rsidRPr="00DE4D54" w:rsidRDefault="00DE4D54" w:rsidP="00DE4D54">
      <w:pPr>
        <w:jc w:val="center"/>
        <w:rPr>
          <w:sz w:val="36"/>
        </w:rPr>
      </w:pPr>
      <w:r w:rsidRPr="00DE4D54">
        <w:rPr>
          <w:noProof/>
          <w:sz w:val="36"/>
          <w:lang w:eastAsia="es-MX"/>
        </w:rPr>
        <w:drawing>
          <wp:inline distT="0" distB="0" distL="0" distR="0" wp14:anchorId="478FE39F" wp14:editId="2FEE5523">
            <wp:extent cx="1858645" cy="1094282"/>
            <wp:effectExtent l="0" t="0" r="0" b="0"/>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2124" cy="1096330"/>
                    </a:xfrm>
                    <a:prstGeom prst="rect">
                      <a:avLst/>
                    </a:prstGeom>
                    <a:noFill/>
                    <a:ln>
                      <a:noFill/>
                    </a:ln>
                  </pic:spPr>
                </pic:pic>
              </a:graphicData>
            </a:graphic>
          </wp:inline>
        </w:drawing>
      </w:r>
    </w:p>
    <w:p w14:paraId="089FF017" w14:textId="1975A2A6" w:rsidR="00DE4D54" w:rsidRPr="00DE4D54" w:rsidRDefault="00DE4D54" w:rsidP="00DE4D54">
      <w:pPr>
        <w:jc w:val="center"/>
        <w:rPr>
          <w:sz w:val="36"/>
        </w:rPr>
      </w:pPr>
      <w:r w:rsidRPr="00DE4D54">
        <w:rPr>
          <w:sz w:val="36"/>
        </w:rPr>
        <w:t>PLANEACIÓN Y EVALUACIÓN DE LA ENSEÑANZA Y EL APRENDIZAJE</w:t>
      </w:r>
    </w:p>
    <w:p w14:paraId="32F3DFC1" w14:textId="17E4AAE8" w:rsidR="00DE4D54" w:rsidRPr="00DE4D54" w:rsidRDefault="00DE4D54" w:rsidP="00DE4D54">
      <w:pPr>
        <w:jc w:val="center"/>
        <w:rPr>
          <w:sz w:val="36"/>
        </w:rPr>
      </w:pPr>
      <w:r w:rsidRPr="00DE4D54">
        <w:rPr>
          <w:sz w:val="36"/>
        </w:rPr>
        <w:t>EVIDENCIA 1</w:t>
      </w:r>
    </w:p>
    <w:p w14:paraId="50DBB612" w14:textId="107FE363" w:rsidR="00DE4D54" w:rsidRPr="00DE4D54" w:rsidRDefault="00DE4D54" w:rsidP="00DE4D54">
      <w:pPr>
        <w:jc w:val="center"/>
        <w:rPr>
          <w:sz w:val="36"/>
        </w:rPr>
      </w:pPr>
      <w:r w:rsidRPr="00DE4D54">
        <w:rPr>
          <w:sz w:val="36"/>
        </w:rPr>
        <w:t>MAESTRO: EVA FABIOLA RUIZ PRADIS</w:t>
      </w:r>
    </w:p>
    <w:p w14:paraId="1542F847" w14:textId="05A01406" w:rsidR="00DE4D54" w:rsidRPr="00DE4D54" w:rsidRDefault="00DE4D54" w:rsidP="00DE4D54">
      <w:pPr>
        <w:jc w:val="center"/>
        <w:rPr>
          <w:sz w:val="36"/>
        </w:rPr>
      </w:pPr>
      <w:r w:rsidRPr="00DE4D54">
        <w:rPr>
          <w:sz w:val="36"/>
        </w:rPr>
        <w:t>ALUMNA: CAMILA MONTSERRAT MONCADA SANCHEZ</w:t>
      </w:r>
    </w:p>
    <w:p w14:paraId="453B6ED2" w14:textId="11B1FE17" w:rsidR="00DE4D54" w:rsidRPr="00DE4D54" w:rsidRDefault="00DE4D54" w:rsidP="00DE4D54">
      <w:pPr>
        <w:jc w:val="center"/>
        <w:rPr>
          <w:sz w:val="36"/>
        </w:rPr>
      </w:pPr>
      <w:r w:rsidRPr="00DE4D54">
        <w:rPr>
          <w:sz w:val="36"/>
        </w:rPr>
        <w:t>1”D”         #18</w:t>
      </w:r>
    </w:p>
    <w:p w14:paraId="07B04E21" w14:textId="25A3527C" w:rsidR="00DE4D54" w:rsidRPr="00DE4D54" w:rsidRDefault="00DE4D54" w:rsidP="00DE4D54">
      <w:pPr>
        <w:rPr>
          <w:sz w:val="36"/>
        </w:rPr>
      </w:pPr>
      <w:r w:rsidRPr="00DE4D54">
        <w:rPr>
          <w:sz w:val="36"/>
        </w:rPr>
        <w:t>COMPETENCIAS:</w:t>
      </w:r>
    </w:p>
    <w:p w14:paraId="4C9456AE" w14:textId="77777777" w:rsidR="00DE4D54" w:rsidRDefault="00DE4D54" w:rsidP="00DE4D54">
      <w:pPr>
        <w:pStyle w:val="Prrafodelista"/>
        <w:numPr>
          <w:ilvl w:val="0"/>
          <w:numId w:val="1"/>
        </w:numPr>
        <w:rPr>
          <w:sz w:val="40"/>
        </w:rPr>
      </w:pPr>
      <w:r>
        <w:rPr>
          <w:rFonts w:ascii="Calibri" w:eastAsia="+mn-ea" w:hAnsi="Calibri" w:cs="+mn-cs"/>
          <w:color w:val="000000"/>
          <w:kern w:val="24"/>
          <w:sz w:val="40"/>
          <w:szCs w:val="40"/>
        </w:rPr>
        <w:t xml:space="preserve">Utiliza los recursos metodológicos y técnicos de la investigación para explicar, comprender situaciones educativas y mejorar su docencia. </w:t>
      </w:r>
    </w:p>
    <w:p w14:paraId="71CE26ED" w14:textId="77777777" w:rsidR="00DE4D54" w:rsidRDefault="00DE4D54" w:rsidP="00DE4D54">
      <w:pPr>
        <w:pStyle w:val="Prrafodelista"/>
        <w:numPr>
          <w:ilvl w:val="0"/>
          <w:numId w:val="1"/>
        </w:numPr>
        <w:rPr>
          <w:sz w:val="40"/>
        </w:rPr>
      </w:pPr>
      <w:r>
        <w:rPr>
          <w:rFonts w:ascii="Calibri" w:eastAsia="+mn-ea" w:hAnsi="Calibri" w:cs="+mn-cs"/>
          <w:color w:val="000000"/>
          <w:kern w:val="24"/>
          <w:sz w:val="40"/>
          <w:szCs w:val="40"/>
        </w:rPr>
        <w:t xml:space="preserve">Emplea los medios tecnológicos y las fuentes de información científica disponibles para mantenerse actualizado respecto a los diversos campos de conocimiento que intervienen en su trabajo docente. </w:t>
      </w:r>
    </w:p>
    <w:p w14:paraId="746D715F" w14:textId="77777777" w:rsidR="00DE4D54" w:rsidRPr="00DE4D54" w:rsidRDefault="00DE4D54">
      <w:pPr>
        <w:rPr>
          <w:sz w:val="24"/>
        </w:rPr>
      </w:pPr>
    </w:p>
    <w:p w14:paraId="550DAC83" w14:textId="79DC7170" w:rsidR="00DE4D54" w:rsidRPr="00DE4D54" w:rsidRDefault="00DE4D54">
      <w:pPr>
        <w:rPr>
          <w:sz w:val="32"/>
        </w:rPr>
      </w:pPr>
      <w:r>
        <w:rPr>
          <w:sz w:val="32"/>
        </w:rPr>
        <w:t xml:space="preserve">SALTILLO/COAHUILA        </w:t>
      </w:r>
      <w:r w:rsidRPr="00DE4D54">
        <w:rPr>
          <w:sz w:val="32"/>
        </w:rPr>
        <w:t xml:space="preserve">                                                                                                             </w:t>
      </w:r>
      <w:r>
        <w:rPr>
          <w:sz w:val="32"/>
        </w:rPr>
        <w:t xml:space="preserve">                      19/04/2021</w:t>
      </w:r>
      <w:bookmarkStart w:id="0" w:name="_GoBack"/>
      <w:bookmarkEnd w:id="0"/>
    </w:p>
    <w:tbl>
      <w:tblPr>
        <w:tblStyle w:val="Tablaconcuadrcula"/>
        <w:tblW w:w="0" w:type="auto"/>
        <w:tblLook w:val="04A0" w:firstRow="1" w:lastRow="0" w:firstColumn="1" w:lastColumn="0" w:noHBand="0" w:noVBand="1"/>
      </w:tblPr>
      <w:tblGrid>
        <w:gridCol w:w="7195"/>
        <w:gridCol w:w="7195"/>
      </w:tblGrid>
      <w:tr w:rsidR="00A62716" w14:paraId="707BFDA3" w14:textId="77777777" w:rsidTr="00295854">
        <w:tc>
          <w:tcPr>
            <w:tcW w:w="7195" w:type="dxa"/>
            <w:shd w:val="clear" w:color="auto" w:fill="F7CAAC" w:themeFill="accent2" w:themeFillTint="66"/>
          </w:tcPr>
          <w:p w14:paraId="7748C82B" w14:textId="0F16B442" w:rsidR="00A62716" w:rsidRPr="0091707E" w:rsidRDefault="00A62716" w:rsidP="0091707E">
            <w:pPr>
              <w:spacing w:after="0"/>
              <w:jc w:val="center"/>
              <w:rPr>
                <w:rFonts w:ascii="Arial" w:hAnsi="Arial" w:cs="Arial"/>
                <w:b/>
                <w:sz w:val="32"/>
                <w:szCs w:val="32"/>
              </w:rPr>
            </w:pPr>
            <w:r w:rsidRPr="0091707E">
              <w:rPr>
                <w:rFonts w:ascii="Arial" w:hAnsi="Arial" w:cs="Arial"/>
                <w:b/>
                <w:sz w:val="32"/>
                <w:szCs w:val="32"/>
              </w:rPr>
              <w:lastRenderedPageBreak/>
              <w:t>AUTORES</w:t>
            </w:r>
          </w:p>
        </w:tc>
        <w:tc>
          <w:tcPr>
            <w:tcW w:w="7195" w:type="dxa"/>
            <w:shd w:val="clear" w:color="auto" w:fill="F7CAAC" w:themeFill="accent2" w:themeFillTint="66"/>
          </w:tcPr>
          <w:p w14:paraId="3E341E52" w14:textId="750E0AA9" w:rsidR="00A62716" w:rsidRPr="0091707E" w:rsidRDefault="00A62716" w:rsidP="0091707E">
            <w:pPr>
              <w:spacing w:after="0"/>
              <w:jc w:val="center"/>
              <w:rPr>
                <w:rFonts w:ascii="Arial" w:hAnsi="Arial" w:cs="Arial"/>
                <w:b/>
                <w:sz w:val="32"/>
                <w:szCs w:val="32"/>
              </w:rPr>
            </w:pPr>
            <w:r w:rsidRPr="0091707E">
              <w:rPr>
                <w:rFonts w:ascii="Arial" w:hAnsi="Arial" w:cs="Arial"/>
                <w:b/>
                <w:sz w:val="32"/>
                <w:szCs w:val="32"/>
              </w:rPr>
              <w:t>EVALUACION Y PLANEACION</w:t>
            </w:r>
          </w:p>
        </w:tc>
      </w:tr>
      <w:tr w:rsidR="00A62716" w14:paraId="5C25D30B" w14:textId="77777777" w:rsidTr="00295854">
        <w:tc>
          <w:tcPr>
            <w:tcW w:w="7195" w:type="dxa"/>
            <w:shd w:val="clear" w:color="auto" w:fill="FBE4D5" w:themeFill="accent2" w:themeFillTint="33"/>
          </w:tcPr>
          <w:p w14:paraId="5FBE4BDA" w14:textId="1695CDC0" w:rsidR="00A62716" w:rsidRPr="0091707E" w:rsidRDefault="00A62716" w:rsidP="0091707E">
            <w:pPr>
              <w:spacing w:after="0"/>
              <w:jc w:val="center"/>
              <w:rPr>
                <w:rFonts w:ascii="Arial" w:hAnsi="Arial" w:cs="Arial"/>
                <w:sz w:val="32"/>
              </w:rPr>
            </w:pPr>
            <w:r w:rsidRPr="0091707E">
              <w:rPr>
                <w:rFonts w:ascii="Arial" w:hAnsi="Arial" w:cs="Arial"/>
                <w:sz w:val="32"/>
              </w:rPr>
              <w:t>Monroy Farías</w:t>
            </w:r>
          </w:p>
        </w:tc>
        <w:tc>
          <w:tcPr>
            <w:tcW w:w="7195" w:type="dxa"/>
            <w:shd w:val="clear" w:color="auto" w:fill="FBE4D5" w:themeFill="accent2" w:themeFillTint="33"/>
          </w:tcPr>
          <w:p w14:paraId="1E2BEE2F" w14:textId="77777777" w:rsidR="0091707E" w:rsidRPr="0091707E" w:rsidRDefault="0091707E" w:rsidP="0091707E">
            <w:pPr>
              <w:spacing w:after="0"/>
              <w:rPr>
                <w:rFonts w:ascii="Arial" w:hAnsi="Arial" w:cs="Arial"/>
              </w:rPr>
            </w:pPr>
            <w:r w:rsidRPr="0091707E">
              <w:rPr>
                <w:rFonts w:ascii="Arial" w:hAnsi="Arial" w:cs="Arial"/>
              </w:rPr>
              <w:t>La planeación es una actividad profesional, es un espacio privilegiado para valorar y transformar la actuación docente sobre lo que sucede en el aula.</w:t>
            </w:r>
          </w:p>
          <w:p w14:paraId="165FECB5" w14:textId="77777777" w:rsidR="00A62716" w:rsidRDefault="0091707E" w:rsidP="0091707E">
            <w:pPr>
              <w:spacing w:after="0"/>
              <w:rPr>
                <w:rFonts w:ascii="Arial" w:hAnsi="Arial" w:cs="Arial"/>
              </w:rPr>
            </w:pPr>
            <w:r w:rsidRPr="0091707E">
              <w:rPr>
                <w:rFonts w:ascii="Arial" w:hAnsi="Arial" w:cs="Arial"/>
              </w:rPr>
              <w:t>Busca proveer diversos futuros en relación con los procesos educativos: específica fines, objetivos y metas, a partir de estos determina los recursos y las estrategias más favorables.</w:t>
            </w:r>
          </w:p>
          <w:p w14:paraId="5CA97AA5" w14:textId="77777777" w:rsidR="00295854" w:rsidRDefault="00295854" w:rsidP="0091707E">
            <w:pPr>
              <w:spacing w:after="0"/>
              <w:rPr>
                <w:rFonts w:ascii="Arial" w:hAnsi="Arial" w:cs="Arial"/>
              </w:rPr>
            </w:pPr>
            <w:r>
              <w:rPr>
                <w:rFonts w:ascii="Arial" w:hAnsi="Arial" w:cs="Arial"/>
              </w:rPr>
              <w:t>Los componentes de la planeación son:</w:t>
            </w:r>
            <w:r>
              <w:t xml:space="preserve"> </w:t>
            </w:r>
            <w:r w:rsidRPr="00295854">
              <w:rPr>
                <w:rFonts w:ascii="Arial" w:hAnsi="Arial" w:cs="Arial"/>
              </w:rPr>
              <w:t>Los propósitos, las intenciones o los objetivos</w:t>
            </w:r>
            <w:r w:rsidR="001545DA">
              <w:rPr>
                <w:rFonts w:ascii="Arial" w:hAnsi="Arial" w:cs="Arial"/>
              </w:rPr>
              <w:t>,</w:t>
            </w:r>
            <w:r w:rsidR="001545DA">
              <w:t xml:space="preserve"> </w:t>
            </w:r>
            <w:r w:rsidR="001545DA">
              <w:rPr>
                <w:rFonts w:ascii="Arial" w:hAnsi="Arial" w:cs="Arial"/>
              </w:rPr>
              <w:t>l</w:t>
            </w:r>
            <w:r w:rsidR="001545DA" w:rsidRPr="001545DA">
              <w:rPr>
                <w:rFonts w:ascii="Arial" w:hAnsi="Arial" w:cs="Arial"/>
              </w:rPr>
              <w:t>os contenidos</w:t>
            </w:r>
            <w:r w:rsidR="00E16A04">
              <w:rPr>
                <w:rFonts w:ascii="Arial" w:hAnsi="Arial" w:cs="Arial"/>
              </w:rPr>
              <w:t>, l</w:t>
            </w:r>
            <w:r w:rsidR="00E16A04" w:rsidRPr="00E16A04">
              <w:rPr>
                <w:rFonts w:ascii="Arial" w:hAnsi="Arial" w:cs="Arial"/>
              </w:rPr>
              <w:t>a situación de la enseñanza y del aprendizaje</w:t>
            </w:r>
            <w:r w:rsidR="00E16A04">
              <w:rPr>
                <w:rFonts w:ascii="Arial" w:hAnsi="Arial" w:cs="Arial"/>
              </w:rPr>
              <w:t xml:space="preserve"> y la</w:t>
            </w:r>
            <w:r w:rsidR="00E16A04">
              <w:t xml:space="preserve"> </w:t>
            </w:r>
            <w:r w:rsidR="00E16A04" w:rsidRPr="00E16A04">
              <w:rPr>
                <w:rFonts w:ascii="Arial" w:hAnsi="Arial" w:cs="Arial"/>
              </w:rPr>
              <w:t>evaluación del aprendizaje</w:t>
            </w:r>
            <w:r w:rsidR="00E16A04">
              <w:rPr>
                <w:rFonts w:ascii="Arial" w:hAnsi="Arial" w:cs="Arial"/>
              </w:rPr>
              <w:t>.</w:t>
            </w:r>
          </w:p>
          <w:p w14:paraId="444FE3AC" w14:textId="77777777" w:rsidR="00E16A04" w:rsidRPr="00E16A04" w:rsidRDefault="00E16A04" w:rsidP="00E16A04">
            <w:pPr>
              <w:spacing w:after="0"/>
              <w:rPr>
                <w:rFonts w:ascii="Arial" w:hAnsi="Arial" w:cs="Arial"/>
              </w:rPr>
            </w:pPr>
            <w:r w:rsidRPr="00E16A04">
              <w:rPr>
                <w:rFonts w:ascii="Arial" w:hAnsi="Arial" w:cs="Arial"/>
              </w:rPr>
              <w:t>Una vez elegidos los objetivos, contenidos y las estrategias se debe definir qué, cómo, cuándo y para qué evaluar.</w:t>
            </w:r>
          </w:p>
          <w:p w14:paraId="47DE1E11" w14:textId="77777777" w:rsidR="00E16A04" w:rsidRPr="00E16A04" w:rsidRDefault="00E16A04" w:rsidP="00E16A04">
            <w:pPr>
              <w:spacing w:after="0"/>
              <w:rPr>
                <w:rFonts w:ascii="Arial" w:hAnsi="Arial" w:cs="Arial"/>
              </w:rPr>
            </w:pPr>
            <w:r w:rsidRPr="00E16A04">
              <w:rPr>
                <w:rFonts w:ascii="Arial" w:hAnsi="Arial" w:cs="Arial"/>
              </w:rPr>
              <w:t>Se debe considerar las tres dimensiones a evaluar: los saberes, el saber hacer y las actitudes y valores.</w:t>
            </w:r>
          </w:p>
          <w:p w14:paraId="2F345130" w14:textId="77777777" w:rsidR="00E16A04" w:rsidRPr="00E16A04" w:rsidRDefault="00E16A04" w:rsidP="00E16A04">
            <w:pPr>
              <w:spacing w:after="0"/>
              <w:rPr>
                <w:rFonts w:ascii="Arial" w:hAnsi="Arial" w:cs="Arial"/>
              </w:rPr>
            </w:pPr>
            <w:r w:rsidRPr="00E16A04">
              <w:rPr>
                <w:rFonts w:ascii="Arial" w:hAnsi="Arial" w:cs="Arial"/>
              </w:rPr>
              <w:t>El alumno deberá tener en claro su función, así como los aspectos a evaluar y el significado de la evaluación.</w:t>
            </w:r>
          </w:p>
          <w:p w14:paraId="1D33EF6F" w14:textId="77777777" w:rsidR="00E16A04" w:rsidRDefault="00E16A04" w:rsidP="00E16A04">
            <w:pPr>
              <w:spacing w:after="0"/>
              <w:rPr>
                <w:rFonts w:ascii="Arial" w:hAnsi="Arial" w:cs="Arial"/>
              </w:rPr>
            </w:pPr>
            <w:r>
              <w:rPr>
                <w:rFonts w:ascii="Arial" w:hAnsi="Arial" w:cs="Arial"/>
              </w:rPr>
              <w:t xml:space="preserve">Tipos de evaluación </w:t>
            </w:r>
          </w:p>
          <w:p w14:paraId="05F9BA79" w14:textId="696E06D1" w:rsidR="00E16A04" w:rsidRPr="00E16A04" w:rsidRDefault="00E16A04" w:rsidP="00E16A04">
            <w:pPr>
              <w:spacing w:after="0"/>
              <w:rPr>
                <w:rFonts w:ascii="Arial" w:hAnsi="Arial" w:cs="Arial"/>
              </w:rPr>
            </w:pPr>
            <w:r>
              <w:rPr>
                <w:rFonts w:ascii="Arial" w:hAnsi="Arial" w:cs="Arial"/>
              </w:rPr>
              <w:t>-</w:t>
            </w:r>
            <w:r w:rsidRPr="00E16A04">
              <w:rPr>
                <w:rFonts w:ascii="Arial" w:hAnsi="Arial" w:cs="Arial"/>
              </w:rPr>
              <w:t>diagnostica o inicial: ocurre al inicio de las actividades; permite indagar el nivel de organización de los aprendizajes.</w:t>
            </w:r>
          </w:p>
          <w:p w14:paraId="2270CAEE" w14:textId="3D088047" w:rsidR="00E16A04" w:rsidRPr="0091707E" w:rsidRDefault="00E16A04" w:rsidP="00E16A04">
            <w:pPr>
              <w:spacing w:after="0"/>
              <w:rPr>
                <w:rFonts w:ascii="Arial" w:hAnsi="Arial" w:cs="Arial"/>
              </w:rPr>
            </w:pPr>
            <w:r>
              <w:rPr>
                <w:rFonts w:ascii="Arial" w:hAnsi="Arial" w:cs="Arial"/>
              </w:rPr>
              <w:t>-</w:t>
            </w:r>
            <w:r w:rsidRPr="00E16A04">
              <w:rPr>
                <w:rFonts w:ascii="Arial" w:hAnsi="Arial" w:cs="Arial"/>
              </w:rPr>
              <w:t>sumativa, final o acumulativa: se analiza el alcance logrado para ponderar si es suficiente el nivel de aprendizaje alcanzado o para orientar hacia prácticas futuras con la intención de mejorar aprendizajes y enseñanzas</w:t>
            </w:r>
          </w:p>
        </w:tc>
      </w:tr>
      <w:tr w:rsidR="00A62716" w14:paraId="5CB15EFE" w14:textId="77777777" w:rsidTr="00295854">
        <w:tc>
          <w:tcPr>
            <w:tcW w:w="7195" w:type="dxa"/>
            <w:shd w:val="clear" w:color="auto" w:fill="FBE4D5" w:themeFill="accent2" w:themeFillTint="33"/>
          </w:tcPr>
          <w:p w14:paraId="321E2AE2" w14:textId="6C7541E6" w:rsidR="00A62716" w:rsidRPr="0091707E" w:rsidRDefault="00A62716" w:rsidP="0091707E">
            <w:pPr>
              <w:spacing w:after="0"/>
              <w:jc w:val="center"/>
              <w:rPr>
                <w:rFonts w:ascii="Arial" w:hAnsi="Arial" w:cs="Arial"/>
                <w:sz w:val="32"/>
              </w:rPr>
            </w:pPr>
            <w:r w:rsidRPr="0091707E">
              <w:rPr>
                <w:rFonts w:ascii="Arial" w:hAnsi="Arial" w:cs="Arial"/>
                <w:sz w:val="32"/>
              </w:rPr>
              <w:t>Perrenoud</w:t>
            </w:r>
          </w:p>
        </w:tc>
        <w:tc>
          <w:tcPr>
            <w:tcW w:w="7195" w:type="dxa"/>
            <w:shd w:val="clear" w:color="auto" w:fill="FBE4D5" w:themeFill="accent2" w:themeFillTint="33"/>
          </w:tcPr>
          <w:p w14:paraId="6529DE4B" w14:textId="77777777" w:rsidR="0091707E" w:rsidRPr="0091707E" w:rsidRDefault="0091707E" w:rsidP="0091707E">
            <w:pPr>
              <w:spacing w:after="0"/>
              <w:rPr>
                <w:rFonts w:ascii="Arial" w:hAnsi="Arial" w:cs="Arial"/>
              </w:rPr>
            </w:pPr>
            <w:r w:rsidRPr="0091707E">
              <w:rPr>
                <w:rFonts w:ascii="Arial" w:hAnsi="Arial" w:cs="Arial"/>
              </w:rPr>
              <w:t>Según perrenoud la competencia es una capacidad  para movilizar varios recursos cognitivos para hacer frente a un tipo de situaciones.</w:t>
            </w:r>
          </w:p>
          <w:p w14:paraId="0A2E0368" w14:textId="77777777" w:rsidR="00A62716" w:rsidRDefault="0091707E" w:rsidP="0091707E">
            <w:pPr>
              <w:spacing w:after="0"/>
              <w:rPr>
                <w:rFonts w:ascii="Arial" w:hAnsi="Arial" w:cs="Arial"/>
              </w:rPr>
            </w:pPr>
            <w:r w:rsidRPr="0091707E">
              <w:rPr>
                <w:rFonts w:ascii="Arial" w:hAnsi="Arial" w:cs="Arial"/>
              </w:rPr>
              <w:t>Perrenoud menciona que la tarea de los docentes no es improvisar cursos, sino que es preciso plantear lo que se pretende hacer. La planeación surge al saber diseñar, organizar y poner en práctica estrategias y actividades didácticas adecuadas al desarrollo de los alumnos con el fin de que alcancen los propósitos de conocimiento, desarrollo de habilidades y de formación propuestos por el enfoque en competencias.</w:t>
            </w:r>
          </w:p>
          <w:p w14:paraId="68CEC3A2" w14:textId="77777777" w:rsidR="00E16A04" w:rsidRPr="00E16A04" w:rsidRDefault="00E16A04" w:rsidP="00E16A04">
            <w:pPr>
              <w:spacing w:after="0"/>
              <w:rPr>
                <w:rFonts w:ascii="Arial" w:hAnsi="Arial" w:cs="Arial"/>
              </w:rPr>
            </w:pPr>
            <w:r w:rsidRPr="00E16A04">
              <w:rPr>
                <w:rFonts w:ascii="Arial" w:hAnsi="Arial" w:cs="Arial"/>
              </w:rPr>
              <w:t>Técnicas de evaluación</w:t>
            </w:r>
          </w:p>
          <w:p w14:paraId="5F340480" w14:textId="77777777" w:rsidR="00E16A04" w:rsidRPr="00E16A04" w:rsidRDefault="00E16A04" w:rsidP="00E16A04">
            <w:pPr>
              <w:spacing w:after="0"/>
              <w:rPr>
                <w:rFonts w:ascii="Arial" w:hAnsi="Arial" w:cs="Arial"/>
              </w:rPr>
            </w:pPr>
            <w:r w:rsidRPr="00E16A04">
              <w:rPr>
                <w:rFonts w:ascii="Arial" w:hAnsi="Arial" w:cs="Arial"/>
              </w:rPr>
              <w:t>Un ambiente propicio para el aprendizaje</w:t>
            </w:r>
          </w:p>
          <w:p w14:paraId="699D9CDB" w14:textId="77777777" w:rsidR="00E16A04" w:rsidRPr="00E16A04" w:rsidRDefault="00E16A04" w:rsidP="00E16A04">
            <w:pPr>
              <w:spacing w:after="0"/>
              <w:rPr>
                <w:rFonts w:ascii="Arial" w:hAnsi="Arial" w:cs="Arial"/>
              </w:rPr>
            </w:pPr>
            <w:r w:rsidRPr="00E16A04">
              <w:rPr>
                <w:rFonts w:ascii="Arial" w:hAnsi="Arial" w:cs="Arial"/>
              </w:rPr>
              <w:t> Relación maestro/alumno.</w:t>
            </w:r>
          </w:p>
          <w:p w14:paraId="728FECBA" w14:textId="0CAFB478" w:rsidR="00E16A04" w:rsidRPr="00E16A04" w:rsidRDefault="00E16A04" w:rsidP="00E16A04">
            <w:pPr>
              <w:spacing w:after="0"/>
              <w:rPr>
                <w:rFonts w:ascii="Arial" w:hAnsi="Arial" w:cs="Arial"/>
              </w:rPr>
            </w:pPr>
            <w:r w:rsidRPr="00E16A04">
              <w:rPr>
                <w:rFonts w:ascii="Arial" w:hAnsi="Arial" w:cs="Arial"/>
              </w:rPr>
              <w:t> Tomar en cuenta el contexto y sus</w:t>
            </w:r>
            <w:r>
              <w:rPr>
                <w:rFonts w:ascii="Arial" w:hAnsi="Arial" w:cs="Arial"/>
              </w:rPr>
              <w:t xml:space="preserve"> </w:t>
            </w:r>
            <w:r w:rsidRPr="00E16A04">
              <w:rPr>
                <w:rFonts w:ascii="Arial" w:hAnsi="Arial" w:cs="Arial"/>
              </w:rPr>
              <w:t>necesidades.</w:t>
            </w:r>
          </w:p>
          <w:p w14:paraId="51FAF105" w14:textId="7DCAE26A" w:rsidR="00E16A04" w:rsidRPr="00E16A04" w:rsidRDefault="00E16A04" w:rsidP="00E16A04">
            <w:pPr>
              <w:spacing w:after="0"/>
              <w:rPr>
                <w:rFonts w:ascii="Arial" w:hAnsi="Arial" w:cs="Arial"/>
              </w:rPr>
            </w:pPr>
            <w:r>
              <w:rPr>
                <w:rFonts w:ascii="Arial" w:hAnsi="Arial" w:cs="Arial"/>
              </w:rPr>
              <w:lastRenderedPageBreak/>
              <w:t xml:space="preserve"> El maestro debe mostrar </w:t>
            </w:r>
            <w:r w:rsidRPr="00E16A04">
              <w:rPr>
                <w:rFonts w:ascii="Arial" w:hAnsi="Arial" w:cs="Arial"/>
              </w:rPr>
              <w:t>preocupación por sus alumnos.</w:t>
            </w:r>
          </w:p>
          <w:p w14:paraId="22FD22B0" w14:textId="77777777" w:rsidR="00E16A04" w:rsidRPr="00E16A04" w:rsidRDefault="00E16A04" w:rsidP="00E16A04">
            <w:pPr>
              <w:spacing w:after="0"/>
              <w:rPr>
                <w:rFonts w:ascii="Arial" w:hAnsi="Arial" w:cs="Arial"/>
              </w:rPr>
            </w:pPr>
            <w:r w:rsidRPr="00E16A04">
              <w:rPr>
                <w:rFonts w:ascii="Arial" w:hAnsi="Arial" w:cs="Arial"/>
              </w:rPr>
              <w:t> Dinámicas en el aula.</w:t>
            </w:r>
          </w:p>
          <w:p w14:paraId="58FDA222" w14:textId="3EF2623A" w:rsidR="00E16A04" w:rsidRPr="00E16A04" w:rsidRDefault="00E16A04" w:rsidP="00E16A04">
            <w:pPr>
              <w:spacing w:after="0"/>
              <w:rPr>
                <w:rFonts w:ascii="Arial" w:hAnsi="Arial" w:cs="Arial"/>
              </w:rPr>
            </w:pPr>
            <w:r w:rsidRPr="00E16A04">
              <w:rPr>
                <w:rFonts w:ascii="Arial" w:hAnsi="Arial" w:cs="Arial"/>
              </w:rPr>
              <w:t> El</w:t>
            </w:r>
            <w:r>
              <w:rPr>
                <w:rFonts w:ascii="Arial" w:hAnsi="Arial" w:cs="Arial"/>
              </w:rPr>
              <w:t xml:space="preserve"> maestro debe estar en contacto con los conocimientos y </w:t>
            </w:r>
            <w:r w:rsidRPr="00E16A04">
              <w:rPr>
                <w:rFonts w:ascii="Arial" w:hAnsi="Arial" w:cs="Arial"/>
              </w:rPr>
              <w:t>experiencias propias del alumno.</w:t>
            </w:r>
          </w:p>
          <w:p w14:paraId="73D75764" w14:textId="77777777" w:rsidR="00E16A04" w:rsidRDefault="00E16A04" w:rsidP="00E16A04">
            <w:pPr>
              <w:spacing w:after="0"/>
              <w:rPr>
                <w:rFonts w:ascii="Arial" w:hAnsi="Arial" w:cs="Arial"/>
              </w:rPr>
            </w:pPr>
            <w:r w:rsidRPr="00E16A04">
              <w:rPr>
                <w:rFonts w:ascii="Arial" w:hAnsi="Arial" w:cs="Arial"/>
              </w:rPr>
              <w:t> Pr</w:t>
            </w:r>
            <w:r>
              <w:rPr>
                <w:rFonts w:ascii="Arial" w:hAnsi="Arial" w:cs="Arial"/>
              </w:rPr>
              <w:t xml:space="preserve">opiciar la confianza para hacer </w:t>
            </w:r>
            <w:r w:rsidRPr="00E16A04">
              <w:rPr>
                <w:rFonts w:ascii="Arial" w:hAnsi="Arial" w:cs="Arial"/>
              </w:rPr>
              <w:t>preguntas sin inhibiciones.</w:t>
            </w:r>
          </w:p>
          <w:p w14:paraId="405457C2" w14:textId="77777777" w:rsidR="00E16A04" w:rsidRDefault="00E16A04" w:rsidP="00E16A04">
            <w:pPr>
              <w:spacing w:after="0"/>
              <w:rPr>
                <w:rFonts w:ascii="Arial" w:hAnsi="Arial" w:cs="Arial"/>
              </w:rPr>
            </w:pPr>
            <w:r>
              <w:rPr>
                <w:rFonts w:ascii="Arial" w:hAnsi="Arial" w:cs="Arial"/>
              </w:rPr>
              <w:t>Los tipos de evaluación son: diagnostica, formativa y sumativa y las técnicas de evaluación son: autoevaluación, heteroevaluacion y coevaluación.</w:t>
            </w:r>
          </w:p>
          <w:p w14:paraId="4A5FEA6E" w14:textId="568C9525" w:rsidR="00543519" w:rsidRPr="00543519" w:rsidRDefault="00543519" w:rsidP="00E16A04">
            <w:pPr>
              <w:spacing w:after="0"/>
              <w:rPr>
                <w:rFonts w:ascii="Arial" w:hAnsi="Arial" w:cs="Arial"/>
              </w:rPr>
            </w:pPr>
            <w:r w:rsidRPr="00543519">
              <w:rPr>
                <w:rFonts w:ascii="Arial" w:hAnsi="Arial" w:cs="Arial"/>
              </w:rPr>
              <w:t>La planeación y la evaluación por competencias al propiciar la reflexión en torno a su sentido teórico y metodológico y la forma en que esto se traduce en la organización de actividades y ambientes para la enseñanza y el aprendizaje. En este sentido, el estudiante tendrá oportunidad de identificar cuáles y de qué forma se articulan los componentes de una planeación (propósitos, contenidos, actividades de aprendizaje, evidencias para la evaluación, evaluación, etcétera.) y los distintos escenarios y ambientes para propiciar los aprendizajes y los recursos e instrumentos para la evaluación.</w:t>
            </w:r>
          </w:p>
        </w:tc>
      </w:tr>
      <w:tr w:rsidR="00A62716" w14:paraId="68D12E11" w14:textId="77777777" w:rsidTr="00295854">
        <w:tc>
          <w:tcPr>
            <w:tcW w:w="7195" w:type="dxa"/>
            <w:shd w:val="clear" w:color="auto" w:fill="FBE4D5" w:themeFill="accent2" w:themeFillTint="33"/>
          </w:tcPr>
          <w:p w14:paraId="1B9618BB" w14:textId="34851E16" w:rsidR="00A62716" w:rsidRPr="0091707E" w:rsidRDefault="0091707E" w:rsidP="0091707E">
            <w:pPr>
              <w:spacing w:after="0"/>
              <w:jc w:val="center"/>
              <w:rPr>
                <w:rFonts w:ascii="Arial" w:hAnsi="Arial" w:cs="Arial"/>
                <w:sz w:val="32"/>
              </w:rPr>
            </w:pPr>
            <w:r w:rsidRPr="0091707E">
              <w:rPr>
                <w:rFonts w:ascii="Arial" w:hAnsi="Arial" w:cs="Arial"/>
                <w:sz w:val="32"/>
              </w:rPr>
              <w:lastRenderedPageBreak/>
              <w:t>Antoni Zabala</w:t>
            </w:r>
          </w:p>
        </w:tc>
        <w:tc>
          <w:tcPr>
            <w:tcW w:w="7195" w:type="dxa"/>
            <w:shd w:val="clear" w:color="auto" w:fill="FBE4D5" w:themeFill="accent2" w:themeFillTint="33"/>
          </w:tcPr>
          <w:p w14:paraId="696987DB" w14:textId="77777777" w:rsidR="0091707E" w:rsidRPr="0091707E" w:rsidRDefault="0091707E" w:rsidP="0091707E">
            <w:pPr>
              <w:spacing w:after="0"/>
              <w:rPr>
                <w:rFonts w:ascii="Arial" w:hAnsi="Arial" w:cs="Arial"/>
              </w:rPr>
            </w:pPr>
            <w:r w:rsidRPr="0091707E">
              <w:rPr>
                <w:rFonts w:ascii="Arial" w:hAnsi="Arial" w:cs="Arial"/>
              </w:rPr>
              <w:t>Según Zabala la competencia es una capacidad o habilidad en la cual es necesario movilizar actitudes, habilidades  conocimientos al mismo tiempo y de forma interrelacionada de efectuar tareas o hacer frente a situaciones diversas de forma eficaz en un contexto determinado.</w:t>
            </w:r>
          </w:p>
          <w:p w14:paraId="7EB77807" w14:textId="77777777" w:rsidR="00A62716" w:rsidRDefault="0091707E" w:rsidP="0091707E">
            <w:pPr>
              <w:spacing w:after="0"/>
              <w:rPr>
                <w:rFonts w:ascii="Arial" w:hAnsi="Arial" w:cs="Arial"/>
              </w:rPr>
            </w:pPr>
            <w:r w:rsidRPr="0091707E">
              <w:rPr>
                <w:rFonts w:ascii="Arial" w:hAnsi="Arial" w:cs="Arial"/>
              </w:rPr>
              <w:t>La evaluación se divide en 4 fases las cuales son: evaluación inicial, reguladora, final y sumativa.</w:t>
            </w:r>
          </w:p>
          <w:p w14:paraId="683F8B55" w14:textId="0D69AECD" w:rsidR="00543519" w:rsidRPr="0091707E" w:rsidRDefault="00543519" w:rsidP="0091707E">
            <w:pPr>
              <w:spacing w:after="0"/>
              <w:rPr>
                <w:rFonts w:ascii="Arial" w:hAnsi="Arial" w:cs="Arial"/>
              </w:rPr>
            </w:pPr>
            <w:r w:rsidRPr="00543519">
              <w:rPr>
                <w:rFonts w:ascii="Arial" w:hAnsi="Arial" w:cs="Arial"/>
              </w:rPr>
              <w:t>Se refieren a la evaluación como el instrumento o proceso para valorar el grado de consecución de cada chico y chica en relación con unos objetivos previstos en los diversos niveles escolares. Básicamente, la evaluación se considera como un instrumento sancionador y calificador, en el cual el sujeto de la evaluación es el alumno y sólo el alumno, y el objeto de la evaluación son los aprendizajes realizados según unos objetivos mínimos para todos</w:t>
            </w:r>
            <w:r>
              <w:t>.</w:t>
            </w:r>
          </w:p>
        </w:tc>
      </w:tr>
      <w:tr w:rsidR="00A62716" w14:paraId="71C43A17" w14:textId="77777777" w:rsidTr="00295854">
        <w:tc>
          <w:tcPr>
            <w:tcW w:w="7195" w:type="dxa"/>
            <w:shd w:val="clear" w:color="auto" w:fill="FBE4D5" w:themeFill="accent2" w:themeFillTint="33"/>
          </w:tcPr>
          <w:p w14:paraId="3BE13B7C" w14:textId="2B126230" w:rsidR="00A62716" w:rsidRPr="0091707E" w:rsidRDefault="0091707E" w:rsidP="0091707E">
            <w:pPr>
              <w:spacing w:after="0"/>
              <w:jc w:val="center"/>
              <w:rPr>
                <w:rFonts w:ascii="Arial" w:hAnsi="Arial" w:cs="Arial"/>
                <w:sz w:val="32"/>
              </w:rPr>
            </w:pPr>
            <w:r w:rsidRPr="0091707E">
              <w:rPr>
                <w:rFonts w:ascii="Arial" w:hAnsi="Arial" w:cs="Arial"/>
                <w:sz w:val="32"/>
              </w:rPr>
              <w:t>Ángel Díaz</w:t>
            </w:r>
          </w:p>
        </w:tc>
        <w:tc>
          <w:tcPr>
            <w:tcW w:w="7195" w:type="dxa"/>
            <w:shd w:val="clear" w:color="auto" w:fill="FBE4D5" w:themeFill="accent2" w:themeFillTint="33"/>
          </w:tcPr>
          <w:p w14:paraId="68AB7ED3" w14:textId="5138AAD3" w:rsidR="0091707E" w:rsidRPr="0091707E" w:rsidRDefault="0091707E" w:rsidP="0091707E">
            <w:pPr>
              <w:spacing w:after="0"/>
              <w:rPr>
                <w:rFonts w:ascii="Arial" w:hAnsi="Arial" w:cs="Arial"/>
              </w:rPr>
            </w:pPr>
            <w:r w:rsidRPr="0091707E">
              <w:rPr>
                <w:rFonts w:ascii="Arial" w:hAnsi="Arial" w:cs="Arial"/>
              </w:rPr>
              <w:t>Ángel Díaz propuso evaluar a los alumnos con lo que realmente vieron en el plan de estudios, analizar los resultados y ver que paso con lo enseñado con lo que quedo pendiente.</w:t>
            </w:r>
          </w:p>
          <w:p w14:paraId="162D4B15" w14:textId="05FE2FB5" w:rsidR="0091707E" w:rsidRPr="00DB6538" w:rsidRDefault="0091707E" w:rsidP="0091707E">
            <w:pPr>
              <w:spacing w:after="0"/>
              <w:rPr>
                <w:rFonts w:ascii="Arial" w:hAnsi="Arial" w:cs="Arial"/>
              </w:rPr>
            </w:pPr>
            <w:r w:rsidRPr="00DB6538">
              <w:rPr>
                <w:rFonts w:ascii="Arial" w:hAnsi="Arial" w:cs="Arial"/>
              </w:rPr>
              <w:t>La planeación es un proceso continuo y sistemático en el cual se aplican y coordinan los métodos de investigación social.</w:t>
            </w:r>
          </w:p>
          <w:p w14:paraId="5A0BFF9E" w14:textId="77777777" w:rsidR="00A62716" w:rsidRDefault="00DB6538" w:rsidP="0091707E">
            <w:pPr>
              <w:spacing w:after="0"/>
              <w:rPr>
                <w:rFonts w:ascii="Arial" w:hAnsi="Arial" w:cs="Arial"/>
              </w:rPr>
            </w:pPr>
            <w:r w:rsidRPr="00DB6538">
              <w:rPr>
                <w:rFonts w:ascii="Arial" w:hAnsi="Arial" w:cs="Arial"/>
              </w:rPr>
              <w:lastRenderedPageBreak/>
              <w:t>La planeación didáctica es diseñar un plan de trabajo que contemple los elementos que intervendrán en el proceso de enseñanza-aprendizaje organizados de tal manera que faciliten el desarrollo de las estructuras cognoscitivas, la adquisición de habilidades y modificación de actitudes de los alumnos en el tiempo disponible para un curso dentro de un plan de estudios.</w:t>
            </w:r>
          </w:p>
          <w:p w14:paraId="4913675B" w14:textId="77777777" w:rsidR="00DB6538" w:rsidRDefault="00DB6538" w:rsidP="0091707E">
            <w:pPr>
              <w:spacing w:after="0"/>
              <w:rPr>
                <w:rFonts w:ascii="Arial" w:hAnsi="Arial" w:cs="Arial"/>
              </w:rPr>
            </w:pPr>
            <w:r w:rsidRPr="00DB6538">
              <w:rPr>
                <w:rFonts w:ascii="Arial" w:hAnsi="Arial" w:cs="Arial"/>
              </w:rPr>
              <w:t>Los componentes esenciales de un plan didáctico son:</w:t>
            </w:r>
          </w:p>
          <w:p w14:paraId="1644A6FE" w14:textId="77777777" w:rsidR="00DB6538" w:rsidRPr="00DB6538" w:rsidRDefault="00DB6538" w:rsidP="00DB6538">
            <w:pPr>
              <w:spacing w:after="0"/>
              <w:rPr>
                <w:rFonts w:ascii="Arial" w:hAnsi="Arial" w:cs="Arial"/>
              </w:rPr>
            </w:pPr>
            <w:r w:rsidRPr="00DB6538">
              <w:rPr>
                <w:rFonts w:ascii="Arial" w:hAnsi="Arial" w:cs="Arial"/>
              </w:rPr>
              <w:t>a) Los objetivos o propósitos</w:t>
            </w:r>
          </w:p>
          <w:p w14:paraId="62C70C47" w14:textId="77777777" w:rsidR="00DB6538" w:rsidRPr="00DB6538" w:rsidRDefault="00DB6538" w:rsidP="00DB6538">
            <w:pPr>
              <w:spacing w:after="0"/>
              <w:rPr>
                <w:rFonts w:ascii="Arial" w:hAnsi="Arial" w:cs="Arial"/>
              </w:rPr>
            </w:pPr>
            <w:r w:rsidRPr="00DB6538">
              <w:rPr>
                <w:rFonts w:ascii="Arial" w:hAnsi="Arial" w:cs="Arial"/>
              </w:rPr>
              <w:t>b) La organización de los contenidos</w:t>
            </w:r>
          </w:p>
          <w:p w14:paraId="092EEDDE" w14:textId="77777777" w:rsidR="00DB6538" w:rsidRPr="00DB6538" w:rsidRDefault="00DB6538" w:rsidP="00DB6538">
            <w:pPr>
              <w:spacing w:after="0"/>
              <w:rPr>
                <w:rFonts w:ascii="Arial" w:hAnsi="Arial" w:cs="Arial"/>
              </w:rPr>
            </w:pPr>
            <w:r w:rsidRPr="00DB6538">
              <w:rPr>
                <w:rFonts w:ascii="Arial" w:hAnsi="Arial" w:cs="Arial"/>
              </w:rPr>
              <w:t>c) Las actividades o situaciones de aprendizaje</w:t>
            </w:r>
          </w:p>
          <w:p w14:paraId="68680A9A" w14:textId="77777777" w:rsidR="00DB6538" w:rsidRPr="00DB6538" w:rsidRDefault="00DB6538" w:rsidP="00DB6538">
            <w:pPr>
              <w:spacing w:after="0"/>
              <w:rPr>
                <w:rFonts w:ascii="Arial" w:hAnsi="Arial" w:cs="Arial"/>
              </w:rPr>
            </w:pPr>
            <w:r w:rsidRPr="00DB6538">
              <w:rPr>
                <w:rFonts w:ascii="Arial" w:hAnsi="Arial" w:cs="Arial"/>
              </w:rPr>
              <w:t>d) La evaluación de los aprendizajes</w:t>
            </w:r>
          </w:p>
          <w:p w14:paraId="3FD5433D" w14:textId="73814736" w:rsidR="00DB6538" w:rsidRDefault="00DB6538" w:rsidP="00DB6538">
            <w:pPr>
              <w:spacing w:after="0"/>
              <w:rPr>
                <w:rFonts w:ascii="Arial" w:hAnsi="Arial" w:cs="Arial"/>
              </w:rPr>
            </w:pPr>
            <w:r w:rsidRPr="00DB6538">
              <w:rPr>
                <w:rFonts w:ascii="Arial" w:hAnsi="Arial" w:cs="Arial"/>
              </w:rPr>
              <w:t>Estos cuatro elementos se organizarán</w:t>
            </w:r>
            <w:r>
              <w:rPr>
                <w:rFonts w:ascii="Arial" w:hAnsi="Arial" w:cs="Arial"/>
              </w:rPr>
              <w:t xml:space="preserve"> de acuerdo a la concepción que </w:t>
            </w:r>
            <w:r w:rsidRPr="00DB6538">
              <w:rPr>
                <w:rFonts w:ascii="Arial" w:hAnsi="Arial" w:cs="Arial"/>
              </w:rPr>
              <w:t>tenga el profesor del aprendizaje, el conocimiento y la docencia</w:t>
            </w:r>
            <w:r w:rsidR="00801C0F">
              <w:rPr>
                <w:rFonts w:ascii="Arial" w:hAnsi="Arial" w:cs="Arial"/>
              </w:rPr>
              <w:t>.</w:t>
            </w:r>
          </w:p>
          <w:p w14:paraId="1FF4C791" w14:textId="77777777" w:rsidR="00801C0F" w:rsidRPr="00801C0F" w:rsidRDefault="00801C0F" w:rsidP="00801C0F">
            <w:pPr>
              <w:spacing w:after="0"/>
              <w:rPr>
                <w:rFonts w:ascii="Arial" w:hAnsi="Arial" w:cs="Arial"/>
              </w:rPr>
            </w:pPr>
            <w:r w:rsidRPr="00801C0F">
              <w:rPr>
                <w:rFonts w:ascii="Arial" w:hAnsi="Arial" w:cs="Arial"/>
              </w:rPr>
              <w:t>La planeación es el proceso en el cual se determinan los fines, objetivos y metas de una actividad educativa a partir de los cuales se determinarán los recursos y estrategias más apropiadas para su logro.</w:t>
            </w:r>
          </w:p>
          <w:p w14:paraId="0C98D1E2" w14:textId="77777777" w:rsidR="00801C0F" w:rsidRPr="00801C0F" w:rsidRDefault="00801C0F" w:rsidP="00801C0F">
            <w:pPr>
              <w:spacing w:after="0"/>
              <w:rPr>
                <w:rFonts w:ascii="Arial" w:hAnsi="Arial" w:cs="Arial"/>
              </w:rPr>
            </w:pPr>
            <w:r w:rsidRPr="00801C0F">
              <w:rPr>
                <w:rFonts w:ascii="Arial" w:hAnsi="Arial" w:cs="Arial"/>
              </w:rPr>
              <w:t>Resulta muy sintomático que la Taxonomía de objetivos educacionales  sea el resultado del trabajo de un grupo de especialistas que buscan unificar (uniformar) el lenguaje de los educadores para que cada símbolo asignado a un alumno (su calificación) tenga la misma significación.</w:t>
            </w:r>
          </w:p>
          <w:p w14:paraId="5DB87429" w14:textId="77777777" w:rsidR="00801C0F" w:rsidRPr="00801C0F" w:rsidRDefault="00801C0F" w:rsidP="00801C0F">
            <w:pPr>
              <w:spacing w:after="0"/>
              <w:rPr>
                <w:rFonts w:ascii="Arial" w:hAnsi="Arial" w:cs="Arial"/>
              </w:rPr>
            </w:pPr>
            <w:r w:rsidRPr="00801C0F">
              <w:rPr>
                <w:rFonts w:ascii="Arial" w:hAnsi="Arial" w:cs="Arial"/>
              </w:rPr>
              <w:t xml:space="preserve">En la actualidad toda noción de evaluación del aprendizaje remite a una medición. Nunca se analizó sobre la posibilidad de medir una cualidad (aprendizaje) en permanente evolución y transformación en el sujeto. Nunca se analizó si un comportamiento observable realmente manifiesta un conjunto de sucesos internos en el sujeto. </w:t>
            </w:r>
          </w:p>
          <w:p w14:paraId="4AB3E0CF" w14:textId="084D376B" w:rsidR="00801C0F" w:rsidRPr="00DB6538" w:rsidRDefault="00801C0F" w:rsidP="00801C0F">
            <w:pPr>
              <w:spacing w:after="0"/>
              <w:rPr>
                <w:rFonts w:ascii="Arial" w:hAnsi="Arial" w:cs="Arial"/>
              </w:rPr>
            </w:pPr>
            <w:r w:rsidRPr="00801C0F">
              <w:rPr>
                <w:rFonts w:ascii="Arial" w:hAnsi="Arial" w:cs="Arial"/>
              </w:rPr>
              <w:t>El evaluador ya no será el docente. El maestro, como el artesano, pierde la imagen integrada de su profesión para convertirse en un operario más en una línea de producción educativa. El maestro no es elegido por su función intelectual sino como operario de un sistema educativo que tiene definida su función. La evaluación (examen) se convierte en un espacio independiente del proceso áulico.</w:t>
            </w:r>
          </w:p>
        </w:tc>
      </w:tr>
      <w:tr w:rsidR="00A62716" w14:paraId="73D39969" w14:textId="77777777" w:rsidTr="00295854">
        <w:tc>
          <w:tcPr>
            <w:tcW w:w="7195" w:type="dxa"/>
            <w:shd w:val="clear" w:color="auto" w:fill="FBE4D5" w:themeFill="accent2" w:themeFillTint="33"/>
          </w:tcPr>
          <w:p w14:paraId="0FF57CD8" w14:textId="76B521D6" w:rsidR="00A62716" w:rsidRPr="0091707E" w:rsidRDefault="0091707E" w:rsidP="0091707E">
            <w:pPr>
              <w:spacing w:after="0"/>
              <w:jc w:val="center"/>
              <w:rPr>
                <w:rFonts w:ascii="Arial" w:hAnsi="Arial" w:cs="Arial"/>
                <w:sz w:val="32"/>
              </w:rPr>
            </w:pPr>
            <w:r w:rsidRPr="0091707E">
              <w:rPr>
                <w:rFonts w:ascii="Arial" w:hAnsi="Arial" w:cs="Arial"/>
                <w:sz w:val="32"/>
              </w:rPr>
              <w:lastRenderedPageBreak/>
              <w:t>Ander Egg</w:t>
            </w:r>
          </w:p>
        </w:tc>
        <w:tc>
          <w:tcPr>
            <w:tcW w:w="7195" w:type="dxa"/>
            <w:shd w:val="clear" w:color="auto" w:fill="FBE4D5" w:themeFill="accent2" w:themeFillTint="33"/>
          </w:tcPr>
          <w:p w14:paraId="3ADF72C4" w14:textId="77777777" w:rsidR="00295854" w:rsidRPr="00295854" w:rsidRDefault="00295854" w:rsidP="00295854">
            <w:pPr>
              <w:spacing w:after="0"/>
              <w:rPr>
                <w:rFonts w:ascii="Arial" w:hAnsi="Arial" w:cs="Arial"/>
              </w:rPr>
            </w:pPr>
            <w:r w:rsidRPr="00295854">
              <w:rPr>
                <w:rFonts w:ascii="Arial" w:hAnsi="Arial" w:cs="Arial"/>
              </w:rPr>
              <w:t>Ander-Egg considera que la evaluación como proceso permanente de control operacional, permite “comparar” o “constatar”, lo planeado con lo realizado, con el propósito de proponer las correcciones o reajustes necesarios.</w:t>
            </w:r>
          </w:p>
          <w:p w14:paraId="29429DA6" w14:textId="77777777" w:rsidR="00295854" w:rsidRPr="00295854" w:rsidRDefault="00295854" w:rsidP="00295854">
            <w:pPr>
              <w:spacing w:after="0"/>
              <w:rPr>
                <w:rFonts w:ascii="Arial" w:hAnsi="Arial" w:cs="Arial"/>
              </w:rPr>
            </w:pPr>
            <w:r w:rsidRPr="00295854">
              <w:rPr>
                <w:rFonts w:ascii="Arial" w:hAnsi="Arial" w:cs="Arial"/>
              </w:rPr>
              <w:lastRenderedPageBreak/>
              <w:t>En su Diccionario del Trabajo Social, el término evaluación aplicado a programas de Trabajo Social, tiene dos alcances: como última fase de la estructura básica de un procedimiento (Planificación, ejecución, evaluación), y como técnica de control operacional”.</w:t>
            </w:r>
          </w:p>
          <w:p w14:paraId="7BA6B7FA" w14:textId="77777777" w:rsidR="00295854" w:rsidRPr="00295854" w:rsidRDefault="00295854" w:rsidP="00295854">
            <w:pPr>
              <w:spacing w:after="0"/>
              <w:rPr>
                <w:rFonts w:ascii="Arial" w:hAnsi="Arial" w:cs="Arial"/>
              </w:rPr>
            </w:pPr>
            <w:r w:rsidRPr="00295854">
              <w:rPr>
                <w:rFonts w:ascii="Arial" w:hAnsi="Arial" w:cs="Arial"/>
              </w:rPr>
              <w:t>Considerar la evaluación como la última fase de un procedimiento, como una secuencia formal, induce a dejar las tareas de evaluación para un actividad “ex-post”, o sea, evaluar el programa después de finalizado. Pretende comprobar si se han alcanzado las metas y objetivos propuestos.</w:t>
            </w:r>
          </w:p>
          <w:p w14:paraId="45ECE762" w14:textId="77777777" w:rsidR="00295854" w:rsidRPr="00295854" w:rsidRDefault="00295854" w:rsidP="00295854">
            <w:pPr>
              <w:spacing w:after="0"/>
              <w:rPr>
                <w:rFonts w:ascii="Arial" w:hAnsi="Arial" w:cs="Arial"/>
              </w:rPr>
            </w:pPr>
            <w:r w:rsidRPr="00295854">
              <w:rPr>
                <w:rFonts w:ascii="Arial" w:hAnsi="Arial" w:cs="Arial"/>
              </w:rPr>
              <w:t xml:space="preserve"> Esta concepción tradicional deja de lado el carácter educativo y correctivo de la evaluación.</w:t>
            </w:r>
          </w:p>
          <w:p w14:paraId="57C320F1" w14:textId="2C75744B" w:rsidR="00A62716" w:rsidRDefault="00295854" w:rsidP="00295854">
            <w:pPr>
              <w:spacing w:after="0"/>
              <w:rPr>
                <w:rFonts w:ascii="Arial" w:hAnsi="Arial" w:cs="Arial"/>
                <w:b/>
              </w:rPr>
            </w:pPr>
            <w:r w:rsidRPr="00295854">
              <w:rPr>
                <w:rFonts w:ascii="Arial" w:hAnsi="Arial" w:cs="Arial"/>
              </w:rPr>
              <w:t>La otra acepción planteada por Ander-Egg considera que la evaluación como proceso permanente de control operacional, permite “comparar” o “constatar”, lo planeado con lo realizado, con el propósito de proponer las correcciones o reajustes necesarios. Mediante un proceso que permita determinar la pertinencia, la temática, la eficiencia, eficacia y el impacto de las actividades de los programas evaluados.</w:t>
            </w:r>
          </w:p>
        </w:tc>
      </w:tr>
      <w:tr w:rsidR="00A62716" w14:paraId="3810A5E6" w14:textId="77777777" w:rsidTr="00295854">
        <w:tc>
          <w:tcPr>
            <w:tcW w:w="7195" w:type="dxa"/>
            <w:shd w:val="clear" w:color="auto" w:fill="FBE4D5" w:themeFill="accent2" w:themeFillTint="33"/>
          </w:tcPr>
          <w:p w14:paraId="17B14583" w14:textId="4BA89FEC" w:rsidR="0091707E" w:rsidRPr="0091707E" w:rsidRDefault="0091707E" w:rsidP="0091707E">
            <w:pPr>
              <w:spacing w:after="0"/>
              <w:jc w:val="center"/>
              <w:rPr>
                <w:rFonts w:ascii="Arial" w:hAnsi="Arial" w:cs="Arial"/>
                <w:sz w:val="32"/>
              </w:rPr>
            </w:pPr>
            <w:r w:rsidRPr="0091707E">
              <w:rPr>
                <w:rFonts w:ascii="Arial" w:hAnsi="Arial" w:cs="Arial"/>
                <w:sz w:val="32"/>
              </w:rPr>
              <w:lastRenderedPageBreak/>
              <w:t>Práctica docente</w:t>
            </w:r>
          </w:p>
        </w:tc>
        <w:tc>
          <w:tcPr>
            <w:tcW w:w="7195" w:type="dxa"/>
            <w:shd w:val="clear" w:color="auto" w:fill="FBE4D5" w:themeFill="accent2" w:themeFillTint="33"/>
          </w:tcPr>
          <w:p w14:paraId="0B5F8571" w14:textId="77777777" w:rsidR="00A62716" w:rsidRPr="00DE4D54" w:rsidRDefault="00801C0F" w:rsidP="005F7713">
            <w:pPr>
              <w:spacing w:after="0"/>
              <w:rPr>
                <w:rFonts w:ascii="Arial" w:hAnsi="Arial" w:cs="Arial"/>
              </w:rPr>
            </w:pPr>
            <w:r w:rsidRPr="00DE4D54">
              <w:rPr>
                <w:rFonts w:ascii="Arial" w:hAnsi="Arial" w:cs="Arial"/>
              </w:rPr>
              <w:t>La evaluación en la escuela debe dirigirse a todo el proceso de enseñanza-aprendizaje.</w:t>
            </w:r>
          </w:p>
          <w:p w14:paraId="73752461" w14:textId="413A291D" w:rsidR="00801C0F" w:rsidRPr="00DE4D54" w:rsidRDefault="00801C0F" w:rsidP="005F7713">
            <w:pPr>
              <w:spacing w:after="0"/>
              <w:rPr>
                <w:rFonts w:ascii="Arial" w:hAnsi="Arial" w:cs="Arial"/>
              </w:rPr>
            </w:pPr>
            <w:r w:rsidRPr="00DE4D54">
              <w:rPr>
                <w:rFonts w:ascii="Arial" w:hAnsi="Arial" w:cs="Arial"/>
              </w:rPr>
              <w:t xml:space="preserve">El proceso evaluador esta reducido a pruebas de </w:t>
            </w:r>
            <w:r w:rsidR="00DE4D54" w:rsidRPr="00DE4D54">
              <w:rPr>
                <w:rFonts w:ascii="Arial" w:hAnsi="Arial" w:cs="Arial"/>
              </w:rPr>
              <w:t>papel</w:t>
            </w:r>
            <w:r w:rsidRPr="00DE4D54">
              <w:rPr>
                <w:rFonts w:ascii="Arial" w:hAnsi="Arial" w:cs="Arial"/>
              </w:rPr>
              <w:t xml:space="preserve"> y lápiz.</w:t>
            </w:r>
          </w:p>
          <w:p w14:paraId="63635E30" w14:textId="77777777" w:rsidR="00DE4D54" w:rsidRPr="00DE4D54" w:rsidRDefault="00DE4D54" w:rsidP="005F7713">
            <w:pPr>
              <w:spacing w:after="0"/>
              <w:rPr>
                <w:rFonts w:ascii="Arial" w:hAnsi="Arial" w:cs="Arial"/>
              </w:rPr>
            </w:pPr>
            <w:r w:rsidRPr="00DE4D54">
              <w:rPr>
                <w:rFonts w:ascii="Arial" w:hAnsi="Arial" w:cs="Arial"/>
              </w:rPr>
              <w:t>Evaluar competencias.</w:t>
            </w:r>
          </w:p>
          <w:p w14:paraId="6F4819EB" w14:textId="77777777" w:rsidR="00801C0F" w:rsidRDefault="00DE4D54" w:rsidP="005F7713">
            <w:pPr>
              <w:spacing w:after="0"/>
              <w:rPr>
                <w:rFonts w:ascii="Arial" w:hAnsi="Arial" w:cs="Arial"/>
                <w:b/>
              </w:rPr>
            </w:pPr>
            <w:r w:rsidRPr="00DE4D54">
              <w:rPr>
                <w:rFonts w:ascii="Arial" w:hAnsi="Arial" w:cs="Arial"/>
              </w:rPr>
              <w:t>Es importante para evaluar no perder de vista el objetivo planteado.</w:t>
            </w:r>
            <w:r>
              <w:rPr>
                <w:rFonts w:ascii="Arial" w:hAnsi="Arial" w:cs="Arial"/>
                <w:b/>
              </w:rPr>
              <w:t xml:space="preserve"> </w:t>
            </w:r>
          </w:p>
          <w:p w14:paraId="2536D36C" w14:textId="77777777" w:rsidR="00DE4D54" w:rsidRPr="00DE4D54" w:rsidRDefault="00DE4D54" w:rsidP="005F7713">
            <w:pPr>
              <w:spacing w:after="0"/>
              <w:rPr>
                <w:rFonts w:ascii="Arial" w:hAnsi="Arial" w:cs="Arial"/>
              </w:rPr>
            </w:pPr>
            <w:r w:rsidRPr="00DE4D54">
              <w:rPr>
                <w:rFonts w:ascii="Arial" w:hAnsi="Arial" w:cs="Arial"/>
              </w:rPr>
              <w:t>La evaluación también se realiza mediante la observación.</w:t>
            </w:r>
          </w:p>
          <w:p w14:paraId="06C46984" w14:textId="7E83E6B6" w:rsidR="00DE4D54" w:rsidRDefault="00DE4D54" w:rsidP="005F7713">
            <w:pPr>
              <w:spacing w:after="0"/>
              <w:rPr>
                <w:rFonts w:ascii="Arial" w:hAnsi="Arial" w:cs="Arial"/>
                <w:b/>
              </w:rPr>
            </w:pPr>
          </w:p>
        </w:tc>
      </w:tr>
      <w:tr w:rsidR="00A62716" w14:paraId="3F432CB3" w14:textId="77777777" w:rsidTr="00295854">
        <w:tc>
          <w:tcPr>
            <w:tcW w:w="7195" w:type="dxa"/>
            <w:shd w:val="clear" w:color="auto" w:fill="FBE4D5" w:themeFill="accent2" w:themeFillTint="33"/>
          </w:tcPr>
          <w:p w14:paraId="71B94430" w14:textId="76213984" w:rsidR="00A62716" w:rsidRPr="0091707E" w:rsidRDefault="0091707E" w:rsidP="0091707E">
            <w:pPr>
              <w:spacing w:after="0"/>
              <w:jc w:val="center"/>
              <w:rPr>
                <w:rFonts w:ascii="Arial" w:hAnsi="Arial" w:cs="Arial"/>
                <w:sz w:val="32"/>
              </w:rPr>
            </w:pPr>
            <w:r w:rsidRPr="0091707E">
              <w:rPr>
                <w:rFonts w:ascii="Arial" w:hAnsi="Arial" w:cs="Arial"/>
                <w:sz w:val="32"/>
              </w:rPr>
              <w:t>Educadoras</w:t>
            </w:r>
          </w:p>
        </w:tc>
        <w:tc>
          <w:tcPr>
            <w:tcW w:w="7195" w:type="dxa"/>
            <w:shd w:val="clear" w:color="auto" w:fill="FBE4D5" w:themeFill="accent2" w:themeFillTint="33"/>
          </w:tcPr>
          <w:p w14:paraId="6442107D" w14:textId="5C48A533" w:rsidR="00A62716" w:rsidRPr="00801C0F" w:rsidRDefault="00801C0F" w:rsidP="005F7713">
            <w:pPr>
              <w:spacing w:after="0"/>
              <w:rPr>
                <w:rFonts w:ascii="Arial" w:hAnsi="Arial" w:cs="Arial"/>
              </w:rPr>
            </w:pPr>
            <w:r w:rsidRPr="00801C0F">
              <w:rPr>
                <w:rFonts w:ascii="Arial" w:hAnsi="Arial" w:cs="Arial"/>
              </w:rPr>
              <w:t>Su planeación es principalmente seleccionando el aprendizaje esperado que se desea favorecer mediante el interés de los niños aplicando actividades novedosas e interesantes para capturar su atención cuidando de los tiempos de cada actividad área o campo, aprendizaje esperado, actividades .materiales y finalmente la evaluación.</w:t>
            </w:r>
          </w:p>
          <w:p w14:paraId="5D5600B6" w14:textId="2DF8BC60" w:rsidR="00801C0F" w:rsidRPr="00801C0F" w:rsidRDefault="00801C0F" w:rsidP="005F7713">
            <w:pPr>
              <w:spacing w:after="0"/>
              <w:rPr>
                <w:rFonts w:ascii="Arial" w:hAnsi="Arial" w:cs="Arial"/>
              </w:rPr>
            </w:pPr>
            <w:r w:rsidRPr="00801C0F">
              <w:rPr>
                <w:rFonts w:ascii="Arial" w:hAnsi="Arial" w:cs="Arial"/>
              </w:rPr>
              <w:t>Se evalúa mediante la observación de cada situación y actividad que se realiza.</w:t>
            </w:r>
          </w:p>
          <w:p w14:paraId="6B79EB42" w14:textId="3E402671" w:rsidR="00801C0F" w:rsidRDefault="00801C0F" w:rsidP="005F7713">
            <w:pPr>
              <w:spacing w:after="0"/>
              <w:rPr>
                <w:rFonts w:ascii="Arial" w:hAnsi="Arial" w:cs="Arial"/>
                <w:b/>
              </w:rPr>
            </w:pPr>
            <w:r w:rsidRPr="00801C0F">
              <w:rPr>
                <w:rFonts w:ascii="Arial" w:hAnsi="Arial" w:cs="Arial"/>
              </w:rPr>
              <w:t>Detectar si se favoreció o no el aprendizaje esperado y por qué sucedió eso y ver si es necesario retomarlo nuevamente.</w:t>
            </w:r>
          </w:p>
        </w:tc>
      </w:tr>
    </w:tbl>
    <w:p w14:paraId="623355BE" w14:textId="56F0BBE0" w:rsidR="005F7713" w:rsidRDefault="005F7713" w:rsidP="005F7713">
      <w:pPr>
        <w:spacing w:after="0"/>
        <w:rPr>
          <w:rFonts w:ascii="Arial" w:hAnsi="Arial" w:cs="Arial"/>
          <w:b/>
        </w:rPr>
      </w:pPr>
    </w:p>
    <w:p w14:paraId="1BD6DC2A" w14:textId="77777777" w:rsidR="00A62716" w:rsidRDefault="00A62716" w:rsidP="005F7713">
      <w:pPr>
        <w:spacing w:after="0"/>
        <w:rPr>
          <w:rFonts w:ascii="Arial" w:hAnsi="Arial" w:cs="Arial"/>
          <w:b/>
        </w:rPr>
      </w:pPr>
    </w:p>
    <w:p w14:paraId="666D56C7" w14:textId="77777777" w:rsidR="005F7713" w:rsidRPr="00BE5A29" w:rsidRDefault="005F7713" w:rsidP="005F7713">
      <w:pPr>
        <w:spacing w:after="0"/>
        <w:jc w:val="center"/>
        <w:rPr>
          <w:rFonts w:ascii="Arial" w:hAnsi="Arial" w:cs="Arial"/>
          <w:b/>
        </w:rPr>
      </w:pPr>
      <w:r w:rsidRPr="00BE5A29">
        <w:rPr>
          <w:rFonts w:ascii="Arial" w:hAnsi="Arial" w:cs="Arial"/>
          <w:b/>
          <w:noProof/>
          <w:lang w:eastAsia="es-MX"/>
        </w:rPr>
        <w:lastRenderedPageBreak/>
        <w:drawing>
          <wp:anchor distT="0" distB="0" distL="114300" distR="114300" simplePos="0" relativeHeight="251659264" behindDoc="1" locked="0" layoutInCell="1" allowOverlap="1" wp14:anchorId="3304D01F" wp14:editId="5AB11505">
            <wp:simplePos x="0" y="0"/>
            <wp:positionH relativeFrom="column">
              <wp:posOffset>334010</wp:posOffset>
            </wp:positionH>
            <wp:positionV relativeFrom="paragraph">
              <wp:posOffset>0</wp:posOffset>
            </wp:positionV>
            <wp:extent cx="1016000" cy="756285"/>
            <wp:effectExtent l="0" t="0" r="0" b="5715"/>
            <wp:wrapTight wrapText="bothSides">
              <wp:wrapPolygon edited="0">
                <wp:start x="0" y="0"/>
                <wp:lineTo x="0" y="21219"/>
                <wp:lineTo x="21060" y="21219"/>
                <wp:lineTo x="2106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A29">
        <w:rPr>
          <w:rFonts w:ascii="Arial" w:hAnsi="Arial" w:cs="Arial"/>
          <w:b/>
        </w:rPr>
        <w:t>ESCUELA NORMAL DE EDUCACIÓN PREESCOLAR</w:t>
      </w:r>
    </w:p>
    <w:p w14:paraId="0BA6FAB2" w14:textId="77777777" w:rsidR="005F7713" w:rsidRPr="00BE5A29" w:rsidRDefault="005F7713" w:rsidP="005F7713">
      <w:pPr>
        <w:spacing w:after="0"/>
        <w:jc w:val="center"/>
        <w:rPr>
          <w:rFonts w:ascii="Arial" w:hAnsi="Arial" w:cs="Arial"/>
          <w:b/>
          <w:sz w:val="20"/>
        </w:rPr>
      </w:pPr>
      <w:r w:rsidRPr="00BE5A29">
        <w:rPr>
          <w:rFonts w:ascii="Arial" w:hAnsi="Arial" w:cs="Arial"/>
          <w:b/>
          <w:sz w:val="20"/>
        </w:rPr>
        <w:t>LICENCIATURA EN EDUCACIÓN PREESCOLAR</w:t>
      </w:r>
    </w:p>
    <w:p w14:paraId="1FEC2F72" w14:textId="77777777" w:rsidR="005F7713" w:rsidRPr="00BE5A29" w:rsidRDefault="005F7713" w:rsidP="005F7713">
      <w:pPr>
        <w:spacing w:after="0"/>
        <w:jc w:val="center"/>
        <w:rPr>
          <w:rFonts w:ascii="Arial" w:hAnsi="Arial" w:cs="Arial"/>
          <w:sz w:val="20"/>
        </w:rPr>
      </w:pPr>
      <w:r w:rsidRPr="00BE5A29">
        <w:rPr>
          <w:rFonts w:ascii="Arial" w:hAnsi="Arial" w:cs="Arial"/>
          <w:b/>
          <w:sz w:val="16"/>
        </w:rPr>
        <w:t xml:space="preserve">CICLO ESCOLAR       </w:t>
      </w:r>
      <w:r>
        <w:rPr>
          <w:rFonts w:ascii="Arial" w:hAnsi="Arial" w:cs="Arial"/>
          <w:sz w:val="20"/>
        </w:rPr>
        <w:t>2020   -  2021</w:t>
      </w:r>
    </w:p>
    <w:p w14:paraId="62419B13" w14:textId="1954C228" w:rsidR="005F7713" w:rsidRPr="00BE5A29" w:rsidRDefault="005F7713" w:rsidP="005F7713">
      <w:pPr>
        <w:tabs>
          <w:tab w:val="left" w:pos="8772"/>
          <w:tab w:val="left" w:pos="8832"/>
        </w:tabs>
        <w:spacing w:after="0"/>
        <w:ind w:right="105"/>
        <w:jc w:val="center"/>
        <w:rPr>
          <w:rFonts w:ascii="Arial" w:hAnsi="Arial" w:cs="Arial"/>
          <w:bCs/>
          <w:color w:val="000000"/>
          <w:sz w:val="20"/>
          <w:szCs w:val="28"/>
        </w:rPr>
      </w:pPr>
      <w:r>
        <w:rPr>
          <w:rFonts w:ascii="Arial" w:hAnsi="Arial" w:cs="Arial"/>
          <w:bCs/>
          <w:color w:val="000000"/>
          <w:sz w:val="20"/>
          <w:szCs w:val="28"/>
        </w:rPr>
        <w:t>Mtra. Eva Fabiola Ruiz Pradis.</w:t>
      </w:r>
    </w:p>
    <w:p w14:paraId="09E70F02" w14:textId="77777777" w:rsidR="005F7713" w:rsidRPr="00D03855" w:rsidRDefault="005F7713" w:rsidP="005F7713">
      <w:pPr>
        <w:tabs>
          <w:tab w:val="left" w:pos="8772"/>
          <w:tab w:val="left" w:pos="8832"/>
        </w:tabs>
        <w:ind w:right="105"/>
        <w:jc w:val="center"/>
        <w:rPr>
          <w:rFonts w:ascii="Arial" w:hAnsi="Arial" w:cs="Arial"/>
          <w:sz w:val="18"/>
          <w:szCs w:val="18"/>
        </w:rPr>
      </w:pPr>
      <w:r w:rsidRPr="00BE5A29">
        <w:rPr>
          <w:rFonts w:ascii="Arial" w:hAnsi="Arial" w:cs="Arial"/>
          <w:bCs/>
          <w:color w:val="000000"/>
          <w:sz w:val="20"/>
          <w:szCs w:val="28"/>
        </w:rPr>
        <w:t>Rúbrica par</w:t>
      </w:r>
      <w:r>
        <w:rPr>
          <w:rFonts w:ascii="Arial" w:hAnsi="Arial" w:cs="Arial"/>
          <w:bCs/>
          <w:color w:val="000000"/>
          <w:sz w:val="20"/>
          <w:szCs w:val="28"/>
        </w:rPr>
        <w:t xml:space="preserve">a evaluar cuadro comparativo </w:t>
      </w:r>
      <w:r w:rsidRPr="00BE5A29">
        <w:rPr>
          <w:rFonts w:ascii="Arial" w:hAnsi="Arial" w:cs="Arial"/>
          <w:sz w:val="18"/>
          <w:szCs w:val="18"/>
        </w:rPr>
        <w:t xml:space="preserve">   </w:t>
      </w:r>
    </w:p>
    <w:tbl>
      <w:tblPr>
        <w:tblW w:w="14459" w:type="dxa"/>
        <w:tblInd w:w="-152" w:type="dxa"/>
        <w:tblCellMar>
          <w:left w:w="0" w:type="dxa"/>
          <w:right w:w="0" w:type="dxa"/>
        </w:tblCellMar>
        <w:tblLook w:val="0420" w:firstRow="1" w:lastRow="0" w:firstColumn="0" w:lastColumn="0" w:noHBand="0" w:noVBand="1"/>
      </w:tblPr>
      <w:tblGrid>
        <w:gridCol w:w="1985"/>
        <w:gridCol w:w="2268"/>
        <w:gridCol w:w="3260"/>
        <w:gridCol w:w="4151"/>
        <w:gridCol w:w="2795"/>
      </w:tblGrid>
      <w:tr w:rsidR="005F7713" w:rsidRPr="00430C67" w14:paraId="2B804384" w14:textId="77777777" w:rsidTr="004513B1">
        <w:trPr>
          <w:trHeight w:val="502"/>
        </w:trPr>
        <w:tc>
          <w:tcPr>
            <w:tcW w:w="11664" w:type="dxa"/>
            <w:gridSpan w:val="4"/>
            <w:tcBorders>
              <w:top w:val="single" w:sz="4" w:space="0" w:color="auto"/>
              <w:left w:val="single" w:sz="8" w:space="0" w:color="000000"/>
              <w:bottom w:val="single" w:sz="8" w:space="0" w:color="000000"/>
              <w:right w:val="single" w:sz="4" w:space="0" w:color="auto"/>
            </w:tcBorders>
            <w:shd w:val="clear" w:color="auto" w:fill="E2EFD9" w:themeFill="accent6" w:themeFillTint="33"/>
            <w:tcMar>
              <w:top w:w="72" w:type="dxa"/>
              <w:left w:w="192" w:type="dxa"/>
              <w:bottom w:w="72" w:type="dxa"/>
              <w:right w:w="192" w:type="dxa"/>
            </w:tcMar>
            <w:hideMark/>
          </w:tcPr>
          <w:p w14:paraId="206A2834" w14:textId="77777777" w:rsidR="005F7713" w:rsidRPr="00D713A1" w:rsidRDefault="005F7713" w:rsidP="004513B1">
            <w:pPr>
              <w:rPr>
                <w:rFonts w:cs="Soberana Sans Light"/>
                <w:color w:val="000000"/>
                <w:sz w:val="20"/>
                <w:szCs w:val="21"/>
              </w:rPr>
            </w:pPr>
            <w:r w:rsidRPr="0091721E">
              <w:rPr>
                <w:sz w:val="20"/>
                <w:szCs w:val="20"/>
                <w:lang w:val="es-ES"/>
              </w:rPr>
              <w:t>Metas de desempeño</w:t>
            </w:r>
            <w:r w:rsidRPr="0091721E">
              <w:rPr>
                <w:bCs/>
                <w:sz w:val="20"/>
                <w:szCs w:val="20"/>
                <w:lang w:val="es-ES"/>
              </w:rPr>
              <w:t>:</w:t>
            </w:r>
            <w:r w:rsidRPr="0091721E">
              <w:rPr>
                <w:bCs/>
                <w:sz w:val="36"/>
                <w:lang w:val="es-ES"/>
              </w:rPr>
              <w:t xml:space="preserve"> </w:t>
            </w:r>
            <w:r w:rsidRPr="0091721E">
              <w:rPr>
                <w:rStyle w:val="A5"/>
                <w:sz w:val="22"/>
              </w:rPr>
              <w:t xml:space="preserve">  </w:t>
            </w:r>
            <w:r w:rsidRPr="0091721E">
              <w:rPr>
                <w:rStyle w:val="A5"/>
                <w:sz w:val="20"/>
              </w:rPr>
              <w:t xml:space="preserve">Conoce y distingue </w:t>
            </w:r>
            <w:r>
              <w:rPr>
                <w:rStyle w:val="A5"/>
                <w:sz w:val="20"/>
              </w:rPr>
              <w:t>los principales enfoques teóricos  acerca del desarrollo  y el aprendizaje  para conformar marcos explicativos  para guiar la práctica docente.</w:t>
            </w:r>
          </w:p>
        </w:tc>
        <w:tc>
          <w:tcPr>
            <w:tcW w:w="2795" w:type="dxa"/>
            <w:tcBorders>
              <w:top w:val="single" w:sz="4" w:space="0" w:color="auto"/>
              <w:left w:val="single" w:sz="4" w:space="0" w:color="auto"/>
              <w:bottom w:val="single" w:sz="8" w:space="0" w:color="000000"/>
              <w:right w:val="single" w:sz="8" w:space="0" w:color="000000"/>
            </w:tcBorders>
            <w:shd w:val="clear" w:color="auto" w:fill="E2EFD9" w:themeFill="accent6" w:themeFillTint="33"/>
          </w:tcPr>
          <w:p w14:paraId="23952384" w14:textId="77777777" w:rsidR="005F7713" w:rsidRPr="002909A0" w:rsidRDefault="005F7713" w:rsidP="004513B1">
            <w:pPr>
              <w:rPr>
                <w:rFonts w:ascii="Arial" w:hAnsi="Arial" w:cs="Arial"/>
                <w:sz w:val="16"/>
                <w:szCs w:val="20"/>
              </w:rPr>
            </w:pPr>
          </w:p>
        </w:tc>
      </w:tr>
      <w:tr w:rsidR="005F7713" w:rsidRPr="00430C67" w14:paraId="113EC87C" w14:textId="77777777" w:rsidTr="004513B1">
        <w:trPr>
          <w:trHeight w:val="270"/>
        </w:trPr>
        <w:tc>
          <w:tcPr>
            <w:tcW w:w="1985" w:type="dxa"/>
            <w:tcBorders>
              <w:top w:val="single" w:sz="8" w:space="0" w:color="000000"/>
              <w:left w:val="single" w:sz="8" w:space="0" w:color="000000"/>
              <w:bottom w:val="single" w:sz="8" w:space="0" w:color="000000"/>
              <w:right w:val="single" w:sz="8" w:space="0" w:color="000000"/>
            </w:tcBorders>
            <w:shd w:val="clear" w:color="auto" w:fill="D9560D"/>
            <w:tcMar>
              <w:top w:w="72" w:type="dxa"/>
              <w:left w:w="192" w:type="dxa"/>
              <w:bottom w:w="72" w:type="dxa"/>
              <w:right w:w="192" w:type="dxa"/>
            </w:tcMar>
            <w:hideMark/>
          </w:tcPr>
          <w:p w14:paraId="72AADA25" w14:textId="77777777" w:rsidR="005F7713" w:rsidRPr="007A2B91" w:rsidRDefault="005F7713" w:rsidP="004513B1">
            <w:pPr>
              <w:spacing w:after="0" w:line="240" w:lineRule="auto"/>
              <w:rPr>
                <w:b/>
                <w:sz w:val="24"/>
              </w:rPr>
            </w:pPr>
            <w:r w:rsidRPr="007A2B91">
              <w:rPr>
                <w:b/>
                <w:sz w:val="24"/>
                <w:lang w:val="es-ES"/>
              </w:rPr>
              <w:t xml:space="preserve">Referentes  </w:t>
            </w:r>
          </w:p>
        </w:tc>
        <w:tc>
          <w:tcPr>
            <w:tcW w:w="2268" w:type="dxa"/>
            <w:tcBorders>
              <w:top w:val="single" w:sz="8" w:space="0" w:color="000000"/>
              <w:left w:val="single" w:sz="8" w:space="0" w:color="000000"/>
              <w:bottom w:val="single" w:sz="8" w:space="0" w:color="000000"/>
              <w:right w:val="single" w:sz="8" w:space="0" w:color="000000"/>
            </w:tcBorders>
            <w:shd w:val="clear" w:color="auto" w:fill="F13775"/>
            <w:tcMar>
              <w:top w:w="72" w:type="dxa"/>
              <w:left w:w="192" w:type="dxa"/>
              <w:bottom w:w="72" w:type="dxa"/>
              <w:right w:w="192" w:type="dxa"/>
            </w:tcMar>
            <w:hideMark/>
          </w:tcPr>
          <w:p w14:paraId="1F7FAA51" w14:textId="77777777" w:rsidR="005F7713" w:rsidRPr="007A2B91" w:rsidRDefault="005F7713" w:rsidP="004513B1">
            <w:pPr>
              <w:spacing w:after="0" w:line="240" w:lineRule="auto"/>
              <w:rPr>
                <w:b/>
                <w:sz w:val="24"/>
              </w:rPr>
            </w:pPr>
            <w:r w:rsidRPr="007A2B91">
              <w:rPr>
                <w:b/>
                <w:sz w:val="24"/>
                <w:lang w:val="es-ES"/>
              </w:rPr>
              <w:t>Receptivo</w:t>
            </w:r>
          </w:p>
        </w:tc>
        <w:tc>
          <w:tcPr>
            <w:tcW w:w="3260" w:type="dxa"/>
            <w:tcBorders>
              <w:top w:val="single" w:sz="8" w:space="0" w:color="000000"/>
              <w:left w:val="single" w:sz="8" w:space="0" w:color="000000"/>
              <w:bottom w:val="single" w:sz="8" w:space="0" w:color="000000"/>
              <w:right w:val="single" w:sz="8" w:space="0" w:color="000000"/>
            </w:tcBorders>
            <w:shd w:val="clear" w:color="auto" w:fill="FFC000" w:themeFill="accent4"/>
            <w:tcMar>
              <w:top w:w="72" w:type="dxa"/>
              <w:left w:w="192" w:type="dxa"/>
              <w:bottom w:w="72" w:type="dxa"/>
              <w:right w:w="192" w:type="dxa"/>
            </w:tcMar>
            <w:hideMark/>
          </w:tcPr>
          <w:p w14:paraId="7FB5960D" w14:textId="77777777" w:rsidR="005F7713" w:rsidRPr="007A2B91" w:rsidRDefault="005F7713" w:rsidP="004513B1">
            <w:pPr>
              <w:spacing w:after="0" w:line="240" w:lineRule="auto"/>
              <w:rPr>
                <w:b/>
                <w:sz w:val="24"/>
              </w:rPr>
            </w:pPr>
            <w:r w:rsidRPr="007A2B91">
              <w:rPr>
                <w:b/>
                <w:sz w:val="24"/>
                <w:lang w:val="es-ES"/>
              </w:rPr>
              <w:t>Resolutivo</w:t>
            </w:r>
          </w:p>
        </w:tc>
        <w:tc>
          <w:tcPr>
            <w:tcW w:w="415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14:paraId="744A6C80" w14:textId="77777777" w:rsidR="005F7713" w:rsidRPr="007A2B91" w:rsidRDefault="005F7713" w:rsidP="004513B1">
            <w:pPr>
              <w:spacing w:after="0" w:line="240" w:lineRule="auto"/>
              <w:rPr>
                <w:b/>
                <w:sz w:val="24"/>
              </w:rPr>
            </w:pPr>
            <w:r w:rsidRPr="007A2B91">
              <w:rPr>
                <w:b/>
                <w:sz w:val="24"/>
                <w:lang w:val="es-ES"/>
              </w:rPr>
              <w:t>Autónomo</w:t>
            </w:r>
          </w:p>
        </w:tc>
        <w:tc>
          <w:tcPr>
            <w:tcW w:w="2795"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14:paraId="66316D66" w14:textId="77777777" w:rsidR="005F7713" w:rsidRPr="007A2B91" w:rsidRDefault="005F7713" w:rsidP="004513B1">
            <w:pPr>
              <w:spacing w:after="0" w:line="240" w:lineRule="auto"/>
              <w:rPr>
                <w:b/>
                <w:sz w:val="24"/>
              </w:rPr>
            </w:pPr>
            <w:r w:rsidRPr="007A2B91">
              <w:rPr>
                <w:b/>
                <w:sz w:val="24"/>
              </w:rPr>
              <w:t xml:space="preserve">Estratégico </w:t>
            </w:r>
          </w:p>
        </w:tc>
      </w:tr>
      <w:tr w:rsidR="005F7713" w:rsidRPr="00430C67" w14:paraId="76EA8C3C" w14:textId="77777777" w:rsidTr="004513B1">
        <w:trPr>
          <w:trHeight w:val="4665"/>
        </w:trPr>
        <w:tc>
          <w:tcPr>
            <w:tcW w:w="1985" w:type="dxa"/>
            <w:tcBorders>
              <w:top w:val="single" w:sz="8" w:space="0" w:color="000000"/>
              <w:left w:val="single" w:sz="8" w:space="0" w:color="000000"/>
              <w:bottom w:val="single" w:sz="8" w:space="0" w:color="000000"/>
              <w:right w:val="single" w:sz="8" w:space="0" w:color="000000"/>
            </w:tcBorders>
            <w:shd w:val="clear" w:color="auto" w:fill="F69966"/>
            <w:tcMar>
              <w:top w:w="72" w:type="dxa"/>
              <w:left w:w="192" w:type="dxa"/>
              <w:bottom w:w="72" w:type="dxa"/>
              <w:right w:w="192" w:type="dxa"/>
            </w:tcMar>
            <w:hideMark/>
          </w:tcPr>
          <w:p w14:paraId="309DFC23" w14:textId="77777777" w:rsidR="005F7713" w:rsidRPr="00E75615" w:rsidRDefault="005F7713" w:rsidP="004513B1">
            <w:pPr>
              <w:spacing w:after="0"/>
              <w:rPr>
                <w:b/>
                <w:lang w:val="es-ES"/>
              </w:rPr>
            </w:pPr>
            <w:r w:rsidRPr="00E75615">
              <w:rPr>
                <w:b/>
                <w:lang w:val="es-ES"/>
              </w:rPr>
              <w:t xml:space="preserve">Evidencia:  </w:t>
            </w:r>
          </w:p>
          <w:p w14:paraId="37DEA24F" w14:textId="77777777" w:rsidR="005F7713" w:rsidRPr="001A5124" w:rsidRDefault="005F7713" w:rsidP="004513B1">
            <w:pPr>
              <w:spacing w:after="0"/>
              <w:rPr>
                <w:sz w:val="20"/>
              </w:rPr>
            </w:pPr>
            <w:r>
              <w:rPr>
                <w:sz w:val="20"/>
                <w:lang w:val="es-ES"/>
              </w:rPr>
              <w:t>Estrategia DICEOX</w:t>
            </w:r>
            <w:r w:rsidRPr="001A5124">
              <w:rPr>
                <w:sz w:val="20"/>
                <w:lang w:val="es-ES"/>
              </w:rPr>
              <w:t>.</w:t>
            </w:r>
          </w:p>
          <w:p w14:paraId="73057122" w14:textId="77777777" w:rsidR="005F7713" w:rsidRDefault="005F7713" w:rsidP="004513B1">
            <w:pPr>
              <w:spacing w:after="0"/>
              <w:rPr>
                <w:rStyle w:val="A5"/>
                <w:sz w:val="20"/>
              </w:rPr>
            </w:pPr>
            <w:r w:rsidRPr="00E75615">
              <w:rPr>
                <w:b/>
              </w:rPr>
              <w:t>Criterio</w:t>
            </w:r>
            <w:r w:rsidRPr="00E75615">
              <w:rPr>
                <w:b/>
                <w:sz w:val="20"/>
              </w:rPr>
              <w:t>:</w:t>
            </w:r>
            <w:r w:rsidRPr="00E75615">
              <w:rPr>
                <w:sz w:val="20"/>
              </w:rPr>
              <w:t xml:space="preserve"> </w:t>
            </w:r>
          </w:p>
          <w:p w14:paraId="32D22DA6" w14:textId="77777777" w:rsidR="005F7713" w:rsidRPr="009D31BB" w:rsidRDefault="005F7713" w:rsidP="004513B1">
            <w:pPr>
              <w:spacing w:after="0"/>
              <w:rPr>
                <w:rFonts w:cs="Soberana Sans Light"/>
                <w:color w:val="000000"/>
                <w:sz w:val="20"/>
                <w:szCs w:val="21"/>
              </w:rPr>
            </w:pPr>
            <w:r>
              <w:rPr>
                <w:rStyle w:val="A5"/>
              </w:rPr>
              <w:t xml:space="preserve">Incorpora los criterios básicos , utiliza con propiedad y distingue con claridad los conceptos en el diseño de la estrategia </w:t>
            </w:r>
          </w:p>
        </w:tc>
        <w:tc>
          <w:tcPr>
            <w:tcW w:w="2268" w:type="dxa"/>
            <w:tcBorders>
              <w:top w:val="single" w:sz="8" w:space="0" w:color="000000"/>
              <w:left w:val="single" w:sz="8" w:space="0" w:color="000000"/>
              <w:bottom w:val="single" w:sz="8" w:space="0" w:color="000000"/>
              <w:right w:val="single" w:sz="8" w:space="0" w:color="000000"/>
            </w:tcBorders>
            <w:shd w:val="clear" w:color="auto" w:fill="E17B96"/>
            <w:tcMar>
              <w:top w:w="72" w:type="dxa"/>
              <w:left w:w="192" w:type="dxa"/>
              <w:bottom w:w="72" w:type="dxa"/>
              <w:right w:w="192" w:type="dxa"/>
            </w:tcMar>
            <w:hideMark/>
          </w:tcPr>
          <w:p w14:paraId="442DFC5E" w14:textId="77777777" w:rsidR="005F7713" w:rsidRPr="00D713A1" w:rsidRDefault="005F7713" w:rsidP="004513B1">
            <w:pPr>
              <w:rPr>
                <w:sz w:val="18"/>
              </w:rPr>
            </w:pPr>
            <w:r w:rsidRPr="00D713A1">
              <w:rPr>
                <w:sz w:val="18"/>
              </w:rPr>
              <w:t>Busca, define, revisa a profundidad los textos sugeridos en la bibliografía acerca de las teorías del desarrollo y el aprendizaje.</w:t>
            </w:r>
          </w:p>
          <w:p w14:paraId="33376B6E" w14:textId="77777777" w:rsidR="005F7713" w:rsidRPr="00D713A1" w:rsidRDefault="005F7713" w:rsidP="004513B1">
            <w:pPr>
              <w:rPr>
                <w:sz w:val="18"/>
              </w:rPr>
            </w:pPr>
            <w:r w:rsidRPr="00D713A1">
              <w:rPr>
                <w:sz w:val="18"/>
              </w:rPr>
              <w:t>Recupera, reconoce y selecciona datos  informativos en plataformas digitales,  libros de texto; revistas científicas.</w:t>
            </w:r>
          </w:p>
          <w:p w14:paraId="70212729" w14:textId="77777777" w:rsidR="005F7713" w:rsidRPr="00D2756F" w:rsidRDefault="005F7713" w:rsidP="004513B1">
            <w:pPr>
              <w:rPr>
                <w:sz w:val="18"/>
              </w:rPr>
            </w:pPr>
            <w:r w:rsidRPr="00D713A1">
              <w:rPr>
                <w:sz w:val="18"/>
              </w:rPr>
              <w:t>Identifica, organiza y  reconoce las premisas básicas las teorías del desarrollo psicológico del niño.</w:t>
            </w:r>
          </w:p>
        </w:tc>
        <w:tc>
          <w:tcPr>
            <w:tcW w:w="3260"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72" w:type="dxa"/>
              <w:left w:w="192" w:type="dxa"/>
              <w:bottom w:w="72" w:type="dxa"/>
              <w:right w:w="192" w:type="dxa"/>
            </w:tcMar>
            <w:hideMark/>
          </w:tcPr>
          <w:p w14:paraId="42E845AF" w14:textId="77777777" w:rsidR="005F7713" w:rsidRPr="00D713A1" w:rsidRDefault="005F7713" w:rsidP="004513B1">
            <w:pPr>
              <w:rPr>
                <w:sz w:val="20"/>
              </w:rPr>
            </w:pPr>
            <w:r w:rsidRPr="00D713A1">
              <w:rPr>
                <w:sz w:val="20"/>
              </w:rPr>
              <w:t>Elabora síntesis de las ideas de los autores.</w:t>
            </w:r>
          </w:p>
          <w:p w14:paraId="63C612BA" w14:textId="77777777" w:rsidR="005F7713" w:rsidRPr="00D713A1" w:rsidRDefault="005F7713" w:rsidP="004513B1">
            <w:pPr>
              <w:rPr>
                <w:sz w:val="20"/>
              </w:rPr>
            </w:pPr>
            <w:r w:rsidRPr="00D713A1">
              <w:rPr>
                <w:sz w:val="20"/>
              </w:rPr>
              <w:t>Concentra y conceptualiza las características de la información teórica de manera sistemática, por categorías diferenciando  aspectos relevantes de los postulados básicos de las teorías.</w:t>
            </w:r>
          </w:p>
          <w:p w14:paraId="40C966B3" w14:textId="77777777" w:rsidR="005F7713" w:rsidRPr="002C0813" w:rsidRDefault="005F7713" w:rsidP="004513B1">
            <w:r w:rsidRPr="00D713A1">
              <w:rPr>
                <w:sz w:val="20"/>
              </w:rPr>
              <w:t xml:space="preserve">Interpreta, verifica y comprende los procesos del desarrollo y de aprendizaje, teorías implícitas de los docentes y sus implicaciones para la enseñanza formativas acorde con los  enfoques pedagógicos. </w:t>
            </w:r>
          </w:p>
        </w:tc>
        <w:tc>
          <w:tcPr>
            <w:tcW w:w="4151"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hideMark/>
          </w:tcPr>
          <w:p w14:paraId="0975C7E8" w14:textId="77777777" w:rsidR="005F7713" w:rsidRDefault="005F7713" w:rsidP="004513B1">
            <w:pPr>
              <w:rPr>
                <w:sz w:val="20"/>
              </w:rPr>
            </w:pPr>
            <w:r>
              <w:rPr>
                <w:sz w:val="20"/>
              </w:rPr>
              <w:t>Analiza y argumenta los principios, hipótesis y leyes que postula las teorías psicológicas del desarrollo.</w:t>
            </w:r>
          </w:p>
          <w:p w14:paraId="0682D1D2" w14:textId="77777777" w:rsidR="005F7713" w:rsidRDefault="005F7713" w:rsidP="004513B1">
            <w:pPr>
              <w:rPr>
                <w:sz w:val="20"/>
              </w:rPr>
            </w:pPr>
            <w:r>
              <w:rPr>
                <w:sz w:val="20"/>
              </w:rPr>
              <w:t>Infiere y explica  de manera reflexiva las conceptualizaciones, postulados y premisas básicas sobre las teorías revisadas.</w:t>
            </w:r>
          </w:p>
          <w:p w14:paraId="63B82427" w14:textId="77777777" w:rsidR="005F7713" w:rsidRDefault="005F7713" w:rsidP="004513B1">
            <w:pPr>
              <w:rPr>
                <w:sz w:val="20"/>
              </w:rPr>
            </w:pPr>
            <w:r>
              <w:rPr>
                <w:sz w:val="20"/>
              </w:rPr>
              <w:t xml:space="preserve"> Relaciona teóricamente la información utilizando conceptos, principios, postulados  y valora la importancia  sobre la influencia de la teoría en el desarrollo y aprendizaje del niño </w:t>
            </w:r>
          </w:p>
          <w:p w14:paraId="2A4FD538" w14:textId="77777777" w:rsidR="005F7713" w:rsidRPr="002C0813" w:rsidRDefault="005F7713" w:rsidP="004513B1">
            <w:r>
              <w:rPr>
                <w:sz w:val="20"/>
              </w:rPr>
              <w:t>Comenta las aplicaciones concretas en la educación, problemas que resuelve y sus limitaciones.</w:t>
            </w:r>
          </w:p>
        </w:tc>
        <w:tc>
          <w:tcPr>
            <w:tcW w:w="2795"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72" w:type="dxa"/>
              <w:left w:w="192" w:type="dxa"/>
              <w:bottom w:w="72" w:type="dxa"/>
              <w:right w:w="192" w:type="dxa"/>
            </w:tcMar>
            <w:hideMark/>
          </w:tcPr>
          <w:p w14:paraId="53B39225" w14:textId="77777777" w:rsidR="005F7713" w:rsidRDefault="005F7713" w:rsidP="004513B1">
            <w:pPr>
              <w:rPr>
                <w:sz w:val="20"/>
              </w:rPr>
            </w:pPr>
            <w:r>
              <w:rPr>
                <w:sz w:val="20"/>
              </w:rPr>
              <w:t>Juzga y propone la pertinencia  de los datos informativos sobre los principios, hipótesis y leyes que se postulan.</w:t>
            </w:r>
          </w:p>
          <w:p w14:paraId="2AFA7640" w14:textId="77777777" w:rsidR="005F7713" w:rsidRDefault="005F7713" w:rsidP="004513B1">
            <w:pPr>
              <w:rPr>
                <w:sz w:val="20"/>
              </w:rPr>
            </w:pPr>
            <w:r>
              <w:rPr>
                <w:sz w:val="20"/>
              </w:rPr>
              <w:t>Genera, adapta y transforma una serie de premisas, predicciones y definiciones  de conceptos teóricos básicos.</w:t>
            </w:r>
          </w:p>
          <w:p w14:paraId="659742CC" w14:textId="77777777" w:rsidR="005F7713" w:rsidRPr="002C0813" w:rsidRDefault="005F7713" w:rsidP="004513B1">
            <w:r>
              <w:rPr>
                <w:sz w:val="20"/>
              </w:rPr>
              <w:t xml:space="preserve">Crea y reconstruye a través de la comparación de cada una de las teorías  sus creencias, experiencias, conocimientos y aprendizajes    </w:t>
            </w:r>
          </w:p>
        </w:tc>
      </w:tr>
      <w:tr w:rsidR="005F7713" w:rsidRPr="00430C67" w14:paraId="0BD7D347" w14:textId="77777777" w:rsidTr="004513B1">
        <w:trPr>
          <w:trHeight w:val="20"/>
        </w:trPr>
        <w:tc>
          <w:tcPr>
            <w:tcW w:w="198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1F12CADE" w14:textId="77777777" w:rsidR="005F7713" w:rsidRPr="007A2B91" w:rsidRDefault="005F7713" w:rsidP="004513B1">
            <w:pPr>
              <w:spacing w:after="0"/>
              <w:rPr>
                <w:sz w:val="16"/>
              </w:rPr>
            </w:pPr>
            <w:r w:rsidRPr="007A2B91">
              <w:rPr>
                <w:b/>
                <w:bCs/>
                <w:sz w:val="16"/>
                <w:lang w:val="es-ES"/>
              </w:rPr>
              <w:t>Valor:</w:t>
            </w:r>
          </w:p>
        </w:tc>
        <w:tc>
          <w:tcPr>
            <w:tcW w:w="2268"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2EFD5DDF" w14:textId="77777777" w:rsidR="005F7713" w:rsidRPr="007A2B91" w:rsidRDefault="005F7713" w:rsidP="004513B1">
            <w:pPr>
              <w:spacing w:after="0"/>
              <w:jc w:val="center"/>
              <w:rPr>
                <w:sz w:val="16"/>
              </w:rPr>
            </w:pPr>
            <w:r w:rsidRPr="007A2B91">
              <w:rPr>
                <w:sz w:val="16"/>
              </w:rPr>
              <w:t>7</w:t>
            </w:r>
          </w:p>
        </w:tc>
        <w:tc>
          <w:tcPr>
            <w:tcW w:w="326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490708D5" w14:textId="77777777" w:rsidR="005F7713" w:rsidRPr="007A2B91" w:rsidRDefault="005F7713" w:rsidP="004513B1">
            <w:pPr>
              <w:spacing w:after="0"/>
              <w:jc w:val="center"/>
              <w:rPr>
                <w:sz w:val="16"/>
              </w:rPr>
            </w:pPr>
            <w:r w:rsidRPr="007A2B91">
              <w:rPr>
                <w:sz w:val="16"/>
              </w:rPr>
              <w:t>8</w:t>
            </w:r>
          </w:p>
        </w:tc>
        <w:tc>
          <w:tcPr>
            <w:tcW w:w="415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2DEA9E89" w14:textId="77777777" w:rsidR="005F7713" w:rsidRPr="007A2B91" w:rsidRDefault="005F7713" w:rsidP="004513B1">
            <w:pPr>
              <w:spacing w:after="0"/>
              <w:jc w:val="center"/>
              <w:rPr>
                <w:sz w:val="16"/>
              </w:rPr>
            </w:pPr>
            <w:r w:rsidRPr="007A2B91">
              <w:rPr>
                <w:sz w:val="16"/>
              </w:rPr>
              <w:t>9</w:t>
            </w:r>
          </w:p>
        </w:tc>
        <w:tc>
          <w:tcPr>
            <w:tcW w:w="279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1CD0A85E" w14:textId="77777777" w:rsidR="005F7713" w:rsidRPr="007A2B91" w:rsidRDefault="005F7713" w:rsidP="004513B1">
            <w:pPr>
              <w:spacing w:after="0"/>
              <w:jc w:val="center"/>
              <w:rPr>
                <w:sz w:val="16"/>
              </w:rPr>
            </w:pPr>
            <w:r w:rsidRPr="007A2B91">
              <w:rPr>
                <w:sz w:val="16"/>
              </w:rPr>
              <w:t>10</w:t>
            </w:r>
          </w:p>
        </w:tc>
      </w:tr>
      <w:tr w:rsidR="005F7713" w:rsidRPr="00430C67" w14:paraId="13ED8FD6" w14:textId="77777777" w:rsidTr="004513B1">
        <w:trPr>
          <w:trHeight w:val="57"/>
        </w:trPr>
        <w:tc>
          <w:tcPr>
            <w:tcW w:w="198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71D0F5F3" w14:textId="77777777" w:rsidR="005F7713" w:rsidRPr="00122290" w:rsidRDefault="005F7713" w:rsidP="004513B1">
            <w:pPr>
              <w:spacing w:after="0" w:line="240" w:lineRule="auto"/>
              <w:rPr>
                <w:sz w:val="18"/>
                <w:szCs w:val="18"/>
              </w:rPr>
            </w:pPr>
            <w:r w:rsidRPr="00122290">
              <w:rPr>
                <w:sz w:val="18"/>
                <w:szCs w:val="18"/>
                <w:lang w:val="es-ES"/>
              </w:rPr>
              <w:t>Tipos de Evaluación</w:t>
            </w:r>
          </w:p>
        </w:tc>
        <w:tc>
          <w:tcPr>
            <w:tcW w:w="2268"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78785D17" w14:textId="77777777" w:rsidR="005F7713" w:rsidRPr="007A2B91" w:rsidRDefault="005F7713" w:rsidP="004513B1">
            <w:pPr>
              <w:spacing w:after="0" w:line="240" w:lineRule="auto"/>
              <w:rPr>
                <w:sz w:val="18"/>
                <w:szCs w:val="18"/>
              </w:rPr>
            </w:pPr>
            <w:r w:rsidRPr="007A2B91">
              <w:rPr>
                <w:sz w:val="18"/>
                <w:szCs w:val="18"/>
                <w:lang w:val="es-ES"/>
              </w:rPr>
              <w:t>Logros</w:t>
            </w:r>
          </w:p>
        </w:tc>
        <w:tc>
          <w:tcPr>
            <w:tcW w:w="3260"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3C983843" w14:textId="77777777" w:rsidR="005F7713" w:rsidRPr="007A2B91" w:rsidRDefault="005F7713" w:rsidP="004513B1">
            <w:pPr>
              <w:spacing w:after="0" w:line="240" w:lineRule="auto"/>
              <w:rPr>
                <w:sz w:val="18"/>
                <w:szCs w:val="18"/>
              </w:rPr>
            </w:pPr>
            <w:r w:rsidRPr="007A2B91">
              <w:rPr>
                <w:sz w:val="18"/>
                <w:szCs w:val="18"/>
                <w:lang w:val="es-ES"/>
              </w:rPr>
              <w:t xml:space="preserve">Puntaje obtenido </w:t>
            </w: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36B33463" w14:textId="77777777" w:rsidR="005F7713" w:rsidRPr="007A2B91" w:rsidRDefault="005F7713" w:rsidP="004513B1">
            <w:pPr>
              <w:spacing w:after="0" w:line="240" w:lineRule="auto"/>
              <w:rPr>
                <w:sz w:val="18"/>
                <w:szCs w:val="18"/>
              </w:rPr>
            </w:pPr>
            <w:r w:rsidRPr="007A2B91">
              <w:rPr>
                <w:sz w:val="18"/>
                <w:szCs w:val="18"/>
                <w:lang w:val="es-ES"/>
              </w:rPr>
              <w:t>Acciones para mejorar</w:t>
            </w:r>
          </w:p>
        </w:tc>
      </w:tr>
      <w:tr w:rsidR="005F7713" w:rsidRPr="00430C67" w14:paraId="0FB138AD" w14:textId="77777777" w:rsidTr="004513B1">
        <w:trPr>
          <w:trHeight w:val="57"/>
        </w:trPr>
        <w:tc>
          <w:tcPr>
            <w:tcW w:w="198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1BB3BE5D" w14:textId="77777777" w:rsidR="005F7713" w:rsidRPr="00122290" w:rsidRDefault="005F7713" w:rsidP="004513B1">
            <w:pPr>
              <w:spacing w:after="0"/>
              <w:rPr>
                <w:sz w:val="18"/>
                <w:szCs w:val="18"/>
              </w:rPr>
            </w:pPr>
            <w:r w:rsidRPr="00122290">
              <w:rPr>
                <w:sz w:val="18"/>
                <w:szCs w:val="18"/>
                <w:lang w:val="es-ES"/>
              </w:rPr>
              <w:t>Autoevaluación</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599AC369" w14:textId="77777777" w:rsidR="005F7713" w:rsidRPr="00122290" w:rsidRDefault="005F7713" w:rsidP="004513B1">
            <w:pPr>
              <w:spacing w:after="0"/>
              <w:rPr>
                <w:sz w:val="18"/>
                <w:szCs w:val="18"/>
              </w:rPr>
            </w:pPr>
          </w:p>
        </w:tc>
        <w:tc>
          <w:tcPr>
            <w:tcW w:w="32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214773E1" w14:textId="77777777" w:rsidR="005F7713" w:rsidRPr="00122290" w:rsidRDefault="005F7713" w:rsidP="004513B1">
            <w:pPr>
              <w:spacing w:after="0"/>
              <w:rPr>
                <w:sz w:val="18"/>
                <w:szCs w:val="18"/>
              </w:rPr>
            </w:pP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4D354552" w14:textId="77777777" w:rsidR="005F7713" w:rsidRPr="00122290" w:rsidRDefault="005F7713" w:rsidP="004513B1">
            <w:pPr>
              <w:spacing w:after="0"/>
              <w:rPr>
                <w:sz w:val="18"/>
                <w:szCs w:val="18"/>
              </w:rPr>
            </w:pPr>
          </w:p>
        </w:tc>
      </w:tr>
      <w:tr w:rsidR="005F7713" w:rsidRPr="00430C67" w14:paraId="73100700" w14:textId="77777777" w:rsidTr="004513B1">
        <w:trPr>
          <w:trHeight w:val="57"/>
        </w:trPr>
        <w:tc>
          <w:tcPr>
            <w:tcW w:w="198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1CD80F2E" w14:textId="77777777" w:rsidR="005F7713" w:rsidRPr="00122290" w:rsidRDefault="005F7713" w:rsidP="004513B1">
            <w:pPr>
              <w:spacing w:after="0"/>
              <w:rPr>
                <w:sz w:val="18"/>
                <w:szCs w:val="18"/>
              </w:rPr>
            </w:pPr>
            <w:r w:rsidRPr="00122290">
              <w:rPr>
                <w:sz w:val="18"/>
                <w:szCs w:val="18"/>
                <w:lang w:val="es-ES"/>
              </w:rPr>
              <w:t>Coevaluación</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27CB1262" w14:textId="77777777" w:rsidR="005F7713" w:rsidRPr="00122290" w:rsidRDefault="005F7713" w:rsidP="004513B1">
            <w:pPr>
              <w:spacing w:after="0"/>
              <w:rPr>
                <w:sz w:val="18"/>
                <w:szCs w:val="18"/>
              </w:rPr>
            </w:pPr>
          </w:p>
        </w:tc>
        <w:tc>
          <w:tcPr>
            <w:tcW w:w="32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348CF5B2" w14:textId="77777777" w:rsidR="005F7713" w:rsidRPr="00122290" w:rsidRDefault="005F7713" w:rsidP="004513B1">
            <w:pPr>
              <w:spacing w:after="0"/>
              <w:rPr>
                <w:sz w:val="18"/>
                <w:szCs w:val="18"/>
              </w:rPr>
            </w:pP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1EBA7B11" w14:textId="77777777" w:rsidR="005F7713" w:rsidRPr="00122290" w:rsidRDefault="005F7713" w:rsidP="004513B1">
            <w:pPr>
              <w:spacing w:after="0"/>
              <w:rPr>
                <w:sz w:val="18"/>
                <w:szCs w:val="18"/>
              </w:rPr>
            </w:pPr>
          </w:p>
        </w:tc>
      </w:tr>
      <w:tr w:rsidR="005F7713" w:rsidRPr="00430C67" w14:paraId="1FFFCA69" w14:textId="77777777" w:rsidTr="004513B1">
        <w:trPr>
          <w:trHeight w:val="24"/>
        </w:trPr>
        <w:tc>
          <w:tcPr>
            <w:tcW w:w="198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48E9844F" w14:textId="77777777" w:rsidR="005F7713" w:rsidRPr="007A2B91" w:rsidRDefault="005F7713" w:rsidP="004513B1">
            <w:pPr>
              <w:spacing w:after="0"/>
              <w:rPr>
                <w:sz w:val="18"/>
              </w:rPr>
            </w:pPr>
            <w:r w:rsidRPr="007A2B91">
              <w:rPr>
                <w:sz w:val="18"/>
                <w:lang w:val="es-ES"/>
              </w:rPr>
              <w:t xml:space="preserve">Heteroevaluación </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4185A789" w14:textId="77777777" w:rsidR="005F7713" w:rsidRPr="00594310" w:rsidRDefault="005F7713" w:rsidP="004513B1">
            <w:pPr>
              <w:spacing w:after="0"/>
              <w:rPr>
                <w:sz w:val="20"/>
              </w:rPr>
            </w:pPr>
          </w:p>
        </w:tc>
        <w:tc>
          <w:tcPr>
            <w:tcW w:w="32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3F790EA2" w14:textId="77777777" w:rsidR="005F7713" w:rsidRPr="00594310" w:rsidRDefault="005F7713" w:rsidP="004513B1">
            <w:pPr>
              <w:spacing w:after="0"/>
              <w:rPr>
                <w:sz w:val="20"/>
              </w:rPr>
            </w:pP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22332ADB" w14:textId="77777777" w:rsidR="005F7713" w:rsidRPr="00594310" w:rsidRDefault="005F7713" w:rsidP="004513B1">
            <w:pPr>
              <w:spacing w:after="0"/>
              <w:rPr>
                <w:sz w:val="20"/>
              </w:rPr>
            </w:pPr>
          </w:p>
        </w:tc>
      </w:tr>
    </w:tbl>
    <w:p w14:paraId="02630F96" w14:textId="77777777" w:rsidR="006019B9" w:rsidRDefault="006019B9"/>
    <w:sectPr w:rsidR="006019B9" w:rsidSect="005F7713">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04799"/>
    <w:multiLevelType w:val="hybridMultilevel"/>
    <w:tmpl w:val="08389C0C"/>
    <w:lvl w:ilvl="0" w:tplc="F6301524">
      <w:start w:val="1"/>
      <w:numFmt w:val="bullet"/>
      <w:lvlText w:val="•"/>
      <w:lvlJc w:val="left"/>
      <w:pPr>
        <w:tabs>
          <w:tab w:val="num" w:pos="720"/>
        </w:tabs>
        <w:ind w:left="720" w:hanging="360"/>
      </w:pPr>
      <w:rPr>
        <w:rFonts w:ascii="Arial" w:hAnsi="Arial" w:hint="default"/>
      </w:rPr>
    </w:lvl>
    <w:lvl w:ilvl="1" w:tplc="72942216" w:tentative="1">
      <w:start w:val="1"/>
      <w:numFmt w:val="bullet"/>
      <w:lvlText w:val="•"/>
      <w:lvlJc w:val="left"/>
      <w:pPr>
        <w:tabs>
          <w:tab w:val="num" w:pos="1440"/>
        </w:tabs>
        <w:ind w:left="1440" w:hanging="360"/>
      </w:pPr>
      <w:rPr>
        <w:rFonts w:ascii="Arial" w:hAnsi="Arial" w:hint="default"/>
      </w:rPr>
    </w:lvl>
    <w:lvl w:ilvl="2" w:tplc="0B1CB032" w:tentative="1">
      <w:start w:val="1"/>
      <w:numFmt w:val="bullet"/>
      <w:lvlText w:val="•"/>
      <w:lvlJc w:val="left"/>
      <w:pPr>
        <w:tabs>
          <w:tab w:val="num" w:pos="2160"/>
        </w:tabs>
        <w:ind w:left="2160" w:hanging="360"/>
      </w:pPr>
      <w:rPr>
        <w:rFonts w:ascii="Arial" w:hAnsi="Arial" w:hint="default"/>
      </w:rPr>
    </w:lvl>
    <w:lvl w:ilvl="3" w:tplc="25580878" w:tentative="1">
      <w:start w:val="1"/>
      <w:numFmt w:val="bullet"/>
      <w:lvlText w:val="•"/>
      <w:lvlJc w:val="left"/>
      <w:pPr>
        <w:tabs>
          <w:tab w:val="num" w:pos="2880"/>
        </w:tabs>
        <w:ind w:left="2880" w:hanging="360"/>
      </w:pPr>
      <w:rPr>
        <w:rFonts w:ascii="Arial" w:hAnsi="Arial" w:hint="default"/>
      </w:rPr>
    </w:lvl>
    <w:lvl w:ilvl="4" w:tplc="21E6FDE0" w:tentative="1">
      <w:start w:val="1"/>
      <w:numFmt w:val="bullet"/>
      <w:lvlText w:val="•"/>
      <w:lvlJc w:val="left"/>
      <w:pPr>
        <w:tabs>
          <w:tab w:val="num" w:pos="3600"/>
        </w:tabs>
        <w:ind w:left="3600" w:hanging="360"/>
      </w:pPr>
      <w:rPr>
        <w:rFonts w:ascii="Arial" w:hAnsi="Arial" w:hint="default"/>
      </w:rPr>
    </w:lvl>
    <w:lvl w:ilvl="5" w:tplc="32900850" w:tentative="1">
      <w:start w:val="1"/>
      <w:numFmt w:val="bullet"/>
      <w:lvlText w:val="•"/>
      <w:lvlJc w:val="left"/>
      <w:pPr>
        <w:tabs>
          <w:tab w:val="num" w:pos="4320"/>
        </w:tabs>
        <w:ind w:left="4320" w:hanging="360"/>
      </w:pPr>
      <w:rPr>
        <w:rFonts w:ascii="Arial" w:hAnsi="Arial" w:hint="default"/>
      </w:rPr>
    </w:lvl>
    <w:lvl w:ilvl="6" w:tplc="4A88C166" w:tentative="1">
      <w:start w:val="1"/>
      <w:numFmt w:val="bullet"/>
      <w:lvlText w:val="•"/>
      <w:lvlJc w:val="left"/>
      <w:pPr>
        <w:tabs>
          <w:tab w:val="num" w:pos="5040"/>
        </w:tabs>
        <w:ind w:left="5040" w:hanging="360"/>
      </w:pPr>
      <w:rPr>
        <w:rFonts w:ascii="Arial" w:hAnsi="Arial" w:hint="default"/>
      </w:rPr>
    </w:lvl>
    <w:lvl w:ilvl="7" w:tplc="0866A5FA" w:tentative="1">
      <w:start w:val="1"/>
      <w:numFmt w:val="bullet"/>
      <w:lvlText w:val="•"/>
      <w:lvlJc w:val="left"/>
      <w:pPr>
        <w:tabs>
          <w:tab w:val="num" w:pos="5760"/>
        </w:tabs>
        <w:ind w:left="5760" w:hanging="360"/>
      </w:pPr>
      <w:rPr>
        <w:rFonts w:ascii="Arial" w:hAnsi="Arial" w:hint="default"/>
      </w:rPr>
    </w:lvl>
    <w:lvl w:ilvl="8" w:tplc="0A0E13D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13"/>
    <w:rsid w:val="001545DA"/>
    <w:rsid w:val="00295854"/>
    <w:rsid w:val="003F1865"/>
    <w:rsid w:val="004A6DEF"/>
    <w:rsid w:val="00543519"/>
    <w:rsid w:val="005F7713"/>
    <w:rsid w:val="006019B9"/>
    <w:rsid w:val="00801C0F"/>
    <w:rsid w:val="0091707E"/>
    <w:rsid w:val="00A62716"/>
    <w:rsid w:val="00D67669"/>
    <w:rsid w:val="00DB6538"/>
    <w:rsid w:val="00DE4D54"/>
    <w:rsid w:val="00E16A04"/>
    <w:rsid w:val="00F3655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9D656"/>
  <w15:chartTrackingRefBased/>
  <w15:docId w15:val="{AB8BA1FE-ADA5-46F9-AC7D-E6022370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71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5">
    <w:name w:val="A5"/>
    <w:uiPriority w:val="99"/>
    <w:rsid w:val="005F7713"/>
    <w:rPr>
      <w:rFonts w:cs="Soberana Sans Light"/>
      <w:color w:val="000000"/>
      <w:sz w:val="21"/>
      <w:szCs w:val="21"/>
    </w:rPr>
  </w:style>
  <w:style w:type="table" w:styleId="Tablaconcuadrcula">
    <w:name w:val="Table Grid"/>
    <w:basedOn w:val="Tablanormal"/>
    <w:uiPriority w:val="39"/>
    <w:rsid w:val="00A62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E4D54"/>
    <w:pPr>
      <w:spacing w:after="0" w:line="240" w:lineRule="auto"/>
      <w:ind w:left="720"/>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338228">
      <w:bodyDiv w:val="1"/>
      <w:marLeft w:val="0"/>
      <w:marRight w:val="0"/>
      <w:marTop w:val="0"/>
      <w:marBottom w:val="0"/>
      <w:divBdr>
        <w:top w:val="none" w:sz="0" w:space="0" w:color="auto"/>
        <w:left w:val="none" w:sz="0" w:space="0" w:color="auto"/>
        <w:bottom w:val="none" w:sz="0" w:space="0" w:color="auto"/>
        <w:right w:val="none" w:sz="0" w:space="0" w:color="auto"/>
      </w:divBdr>
      <w:divsChild>
        <w:div w:id="2101758710">
          <w:marLeft w:val="547"/>
          <w:marRight w:val="0"/>
          <w:marTop w:val="0"/>
          <w:marBottom w:val="0"/>
          <w:divBdr>
            <w:top w:val="none" w:sz="0" w:space="0" w:color="auto"/>
            <w:left w:val="none" w:sz="0" w:space="0" w:color="auto"/>
            <w:bottom w:val="none" w:sz="0" w:space="0" w:color="auto"/>
            <w:right w:val="none" w:sz="0" w:space="0" w:color="auto"/>
          </w:divBdr>
        </w:div>
        <w:div w:id="53473808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10E37-0986-486E-9D5B-8320CEB11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1734</Words>
  <Characters>9539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fabiola ruiz pradis</dc:creator>
  <cp:keywords/>
  <dc:description/>
  <cp:lastModifiedBy>USUARIO</cp:lastModifiedBy>
  <cp:revision>2</cp:revision>
  <dcterms:created xsi:type="dcterms:W3CDTF">2021-04-19T20:57:00Z</dcterms:created>
  <dcterms:modified xsi:type="dcterms:W3CDTF">2021-04-19T20:57:00Z</dcterms:modified>
</cp:coreProperties>
</file>