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895" w:rsidRPr="00AE3895" w:rsidRDefault="00AE3895" w:rsidP="00AE3895">
      <w:pPr>
        <w:spacing w:line="360" w:lineRule="auto"/>
        <w:jc w:val="center"/>
        <w:rPr>
          <w:sz w:val="24"/>
          <w:szCs w:val="24"/>
        </w:rPr>
      </w:pPr>
      <w:r>
        <w:rPr>
          <w:rFonts w:ascii="Arial" w:eastAsia="Arial" w:hAnsi="Arial" w:cs="Arial"/>
          <w:i/>
          <w:iCs/>
          <w:noProof/>
          <w:color w:val="000000" w:themeColor="text1"/>
          <w:sz w:val="20"/>
          <w:szCs w:val="20"/>
          <w:lang w:eastAsia="es-MX"/>
        </w:rPr>
        <w:drawing>
          <wp:anchor distT="0" distB="0" distL="114300" distR="114300" simplePos="0" relativeHeight="251659264" behindDoc="1" locked="0" layoutInCell="1" allowOverlap="1" wp14:anchorId="6C257546" wp14:editId="7410EF6B">
            <wp:simplePos x="0" y="0"/>
            <wp:positionH relativeFrom="column">
              <wp:posOffset>-720311</wp:posOffset>
            </wp:positionH>
            <wp:positionV relativeFrom="page">
              <wp:posOffset>975967</wp:posOffset>
            </wp:positionV>
            <wp:extent cx="1798955" cy="13379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798955" cy="1337945"/>
                    </a:xfrm>
                    <a:prstGeom prst="rect">
                      <a:avLst/>
                    </a:prstGeom>
                  </pic:spPr>
                </pic:pic>
              </a:graphicData>
            </a:graphic>
            <wp14:sizeRelH relativeFrom="page">
              <wp14:pctWidth>0</wp14:pctWidth>
            </wp14:sizeRelH>
            <wp14:sizeRelV relativeFrom="page">
              <wp14:pctHeight>0</wp14:pctHeight>
            </wp14:sizeRelV>
          </wp:anchor>
        </w:drawing>
      </w:r>
      <w:r w:rsidRPr="00AE3895">
        <w:rPr>
          <w:rFonts w:ascii="Arial" w:eastAsia="Arial" w:hAnsi="Arial" w:cs="Arial"/>
          <w:b/>
          <w:bCs/>
          <w:color w:val="000000" w:themeColor="text1"/>
          <w:sz w:val="24"/>
          <w:szCs w:val="24"/>
        </w:rPr>
        <w:t>Escuela Normal de Educación Preescolar</w:t>
      </w:r>
    </w:p>
    <w:p w:rsidR="00AE3895" w:rsidRPr="00AE3895" w:rsidRDefault="00AE3895" w:rsidP="00AE3895">
      <w:pPr>
        <w:spacing w:line="360" w:lineRule="auto"/>
        <w:jc w:val="center"/>
        <w:rPr>
          <w:sz w:val="24"/>
          <w:szCs w:val="24"/>
        </w:rPr>
      </w:pPr>
      <w:r w:rsidRPr="00AE3895">
        <w:rPr>
          <w:rFonts w:ascii="Arial" w:eastAsia="Arial" w:hAnsi="Arial" w:cs="Arial"/>
          <w:color w:val="000000" w:themeColor="text1"/>
          <w:sz w:val="24"/>
          <w:szCs w:val="24"/>
        </w:rPr>
        <w:t>Licenciatura en Educación Preescolar</w:t>
      </w:r>
    </w:p>
    <w:p w:rsidR="00AE3895" w:rsidRPr="00AE3895" w:rsidRDefault="00AE3895" w:rsidP="00AE3895">
      <w:pPr>
        <w:spacing w:line="360" w:lineRule="auto"/>
        <w:jc w:val="center"/>
        <w:rPr>
          <w:rFonts w:ascii="Arial" w:eastAsia="Arial" w:hAnsi="Arial" w:cs="Arial"/>
          <w:b/>
          <w:bCs/>
          <w:i/>
          <w:iCs/>
          <w:color w:val="000000" w:themeColor="text1"/>
          <w:sz w:val="24"/>
          <w:szCs w:val="24"/>
        </w:rPr>
      </w:pPr>
      <w:r w:rsidRPr="00AE3895">
        <w:rPr>
          <w:rFonts w:ascii="Arial" w:eastAsia="Arial" w:hAnsi="Arial" w:cs="Arial"/>
          <w:i/>
          <w:iCs/>
          <w:color w:val="000000" w:themeColor="text1"/>
          <w:sz w:val="24"/>
          <w:szCs w:val="24"/>
        </w:rPr>
        <w:t>Cuarto semestre</w:t>
      </w:r>
    </w:p>
    <w:p w:rsidR="00AE3895" w:rsidRPr="00AE3895" w:rsidRDefault="00AE3895" w:rsidP="00AE3895">
      <w:pPr>
        <w:spacing w:line="360" w:lineRule="auto"/>
        <w:jc w:val="center"/>
        <w:rPr>
          <w:rFonts w:ascii="Arial" w:hAnsi="Arial" w:cs="Arial"/>
          <w:sz w:val="24"/>
          <w:szCs w:val="24"/>
        </w:rPr>
      </w:pPr>
      <w:r w:rsidRPr="00AE3895">
        <w:rPr>
          <w:rFonts w:ascii="Arial" w:eastAsia="Arial" w:hAnsi="Arial" w:cs="Arial"/>
          <w:b/>
          <w:bCs/>
          <w:color w:val="000000" w:themeColor="text1"/>
          <w:sz w:val="24"/>
          <w:szCs w:val="24"/>
        </w:rPr>
        <w:t>Curso:</w:t>
      </w:r>
      <w:r w:rsidRPr="00AE3895">
        <w:rPr>
          <w:rFonts w:ascii="Arial" w:eastAsia="Arial" w:hAnsi="Arial" w:cs="Arial"/>
          <w:color w:val="000000" w:themeColor="text1"/>
          <w:sz w:val="24"/>
          <w:szCs w:val="24"/>
        </w:rPr>
        <w:t xml:space="preserve"> Estrategias para el Desarrollo Socioemocional</w:t>
      </w:r>
    </w:p>
    <w:p w:rsidR="00AE3895" w:rsidRPr="00AE3895" w:rsidRDefault="00AE3895" w:rsidP="00AE3895">
      <w:pPr>
        <w:spacing w:line="360" w:lineRule="auto"/>
        <w:jc w:val="center"/>
        <w:rPr>
          <w:rFonts w:ascii="Arial" w:hAnsi="Arial" w:cs="Arial"/>
          <w:sz w:val="24"/>
          <w:szCs w:val="24"/>
        </w:rPr>
      </w:pPr>
      <w:r w:rsidRPr="00AE3895">
        <w:rPr>
          <w:rFonts w:ascii="Arial" w:eastAsia="Arial" w:hAnsi="Arial" w:cs="Arial"/>
          <w:color w:val="000000" w:themeColor="text1"/>
          <w:sz w:val="24"/>
          <w:szCs w:val="24"/>
        </w:rPr>
        <w:t>Mtra. Eduarda Maldonado Martínez</w:t>
      </w:r>
    </w:p>
    <w:p w:rsidR="00AE3895" w:rsidRPr="00AE3895" w:rsidRDefault="00AE3895" w:rsidP="00AE3895">
      <w:pPr>
        <w:spacing w:line="360" w:lineRule="auto"/>
        <w:jc w:val="center"/>
        <w:rPr>
          <w:rFonts w:ascii="Arial" w:hAnsi="Arial" w:cs="Arial"/>
          <w:sz w:val="24"/>
          <w:szCs w:val="24"/>
        </w:rPr>
      </w:pPr>
      <w:r w:rsidRPr="00AE3895">
        <w:rPr>
          <w:rFonts w:ascii="Arial" w:eastAsia="Arial" w:hAnsi="Arial" w:cs="Arial"/>
          <w:b/>
          <w:bCs/>
          <w:color w:val="000000" w:themeColor="text1"/>
          <w:sz w:val="24"/>
          <w:szCs w:val="24"/>
        </w:rPr>
        <w:t>Unidad de Aprendizaje I – Evidencia de Aprendizaje</w:t>
      </w:r>
    </w:p>
    <w:p w:rsidR="00AE3895" w:rsidRPr="00AE3895" w:rsidRDefault="00AE3895" w:rsidP="00AE3895">
      <w:pPr>
        <w:spacing w:line="360" w:lineRule="auto"/>
        <w:jc w:val="center"/>
        <w:rPr>
          <w:rFonts w:ascii="Arial" w:hAnsi="Arial" w:cs="Arial"/>
          <w:sz w:val="24"/>
          <w:szCs w:val="24"/>
        </w:rPr>
      </w:pPr>
      <w:r w:rsidRPr="00AE3895">
        <w:rPr>
          <w:rFonts w:ascii="Arial" w:eastAsia="Arial" w:hAnsi="Arial" w:cs="Arial"/>
          <w:color w:val="000000" w:themeColor="text1"/>
          <w:sz w:val="24"/>
          <w:szCs w:val="24"/>
        </w:rPr>
        <w:t>Bases teóricas del desarrollo de las habilidades socioemocionales</w:t>
      </w:r>
    </w:p>
    <w:p w:rsidR="006835BA" w:rsidRPr="00AE3895" w:rsidRDefault="00AE3895" w:rsidP="00AE3895">
      <w:pPr>
        <w:spacing w:line="360" w:lineRule="auto"/>
        <w:jc w:val="center"/>
        <w:rPr>
          <w:rFonts w:ascii="Arial" w:hAnsi="Arial" w:cs="Arial"/>
          <w:sz w:val="24"/>
          <w:szCs w:val="24"/>
        </w:rPr>
      </w:pPr>
      <w:r w:rsidRPr="00AE3895">
        <w:rPr>
          <w:rFonts w:ascii="Arial" w:hAnsi="Arial" w:cs="Arial"/>
          <w:sz w:val="24"/>
          <w:szCs w:val="24"/>
        </w:rPr>
        <w:t xml:space="preserve">Alumna: Alma Cristina Olvera Rodríguez. </w:t>
      </w:r>
    </w:p>
    <w:p w:rsidR="00AE3895" w:rsidRPr="00AE3895" w:rsidRDefault="00AE3895" w:rsidP="00AE3895">
      <w:pPr>
        <w:jc w:val="center"/>
        <w:rPr>
          <w:rFonts w:ascii="Arial" w:hAnsi="Arial" w:cs="Arial"/>
          <w:sz w:val="24"/>
          <w:szCs w:val="24"/>
        </w:rPr>
      </w:pPr>
      <w:r w:rsidRPr="00AE3895">
        <w:rPr>
          <w:rFonts w:ascii="Arial" w:eastAsia="Arial" w:hAnsi="Arial" w:cs="Arial"/>
          <w:b/>
          <w:bCs/>
          <w:color w:val="000000" w:themeColor="text1"/>
          <w:sz w:val="24"/>
          <w:szCs w:val="24"/>
        </w:rPr>
        <w:t>Competencias del perfil de egreso:</w:t>
      </w:r>
    </w:p>
    <w:p w:rsidR="00AE3895" w:rsidRPr="00AE3895" w:rsidRDefault="00AE3895" w:rsidP="00AE3895">
      <w:pPr>
        <w:jc w:val="center"/>
        <w:rPr>
          <w:rFonts w:ascii="Arial" w:hAnsi="Arial" w:cs="Arial"/>
          <w:sz w:val="24"/>
          <w:szCs w:val="24"/>
        </w:rPr>
      </w:pPr>
      <w:r w:rsidRPr="00AE3895">
        <w:rPr>
          <w:rFonts w:ascii="Arial" w:eastAsia="Arial" w:hAnsi="Arial" w:cs="Arial"/>
          <w:color w:val="000000" w:themeColor="text1"/>
          <w:sz w:val="24"/>
          <w:szCs w:val="24"/>
        </w:rPr>
        <w:t>*Detecta los procesos de aprendizaje de sus alumnos para favorecer su desarrollo cognitivo y socioemocional.</w:t>
      </w:r>
    </w:p>
    <w:p w:rsidR="00AE3895" w:rsidRPr="00AE3895" w:rsidRDefault="00AE3895" w:rsidP="00AE3895">
      <w:pPr>
        <w:jc w:val="center"/>
        <w:rPr>
          <w:rFonts w:ascii="Arial" w:hAnsi="Arial" w:cs="Arial"/>
          <w:sz w:val="24"/>
          <w:szCs w:val="24"/>
        </w:rPr>
      </w:pPr>
      <w:r w:rsidRPr="00AE3895">
        <w:rPr>
          <w:rFonts w:ascii="Arial" w:eastAsia="Arial" w:hAnsi="Arial" w:cs="Arial"/>
          <w:color w:val="000000" w:themeColor="text1"/>
          <w:sz w:val="24"/>
          <w:szCs w:val="24"/>
        </w:rPr>
        <w:t xml:space="preserve">*Plantea las necesidades formativas de los alumnos de acuerdo con sus procesos de desarrollo y de aprendizaje, con base en los nuevos enfoques </w:t>
      </w:r>
      <w:r w:rsidRPr="00AE3895">
        <w:rPr>
          <w:rFonts w:ascii="Arial" w:eastAsia="Arial" w:hAnsi="Arial" w:cs="Arial"/>
          <w:color w:val="000000" w:themeColor="text1"/>
          <w:sz w:val="24"/>
          <w:szCs w:val="24"/>
        </w:rPr>
        <w:t>pedagógicos</w:t>
      </w:r>
      <w:r w:rsidRPr="00AE3895">
        <w:rPr>
          <w:rFonts w:ascii="Arial" w:eastAsia="Arial" w:hAnsi="Arial" w:cs="Arial"/>
          <w:color w:val="000000" w:themeColor="text1"/>
          <w:sz w:val="24"/>
          <w:szCs w:val="24"/>
        </w:rPr>
        <w:t>.</w:t>
      </w:r>
    </w:p>
    <w:p w:rsidR="00AE3895" w:rsidRPr="00AE3895" w:rsidRDefault="00AE3895" w:rsidP="00AE3895">
      <w:pPr>
        <w:jc w:val="center"/>
        <w:rPr>
          <w:rFonts w:ascii="Arial" w:hAnsi="Arial" w:cs="Arial"/>
          <w:sz w:val="24"/>
          <w:szCs w:val="24"/>
        </w:rPr>
      </w:pPr>
      <w:r w:rsidRPr="00AE3895">
        <w:rPr>
          <w:rFonts w:ascii="Arial" w:eastAsia="Arial" w:hAnsi="Arial" w:cs="Arial"/>
          <w:color w:val="000000" w:themeColor="text1"/>
          <w:sz w:val="24"/>
          <w:szCs w:val="24"/>
        </w:rPr>
        <w:t xml:space="preserve">*Establece relaciones entre los principios, conceptos disciplinarios y contenidos del plan y programas de estudio en </w:t>
      </w:r>
      <w:r w:rsidRPr="00AE3895">
        <w:rPr>
          <w:rFonts w:ascii="Arial" w:eastAsia="Arial" w:hAnsi="Arial" w:cs="Arial"/>
          <w:color w:val="000000" w:themeColor="text1"/>
          <w:sz w:val="24"/>
          <w:szCs w:val="24"/>
        </w:rPr>
        <w:t>función</w:t>
      </w:r>
      <w:r w:rsidRPr="00AE3895">
        <w:rPr>
          <w:rFonts w:ascii="Arial" w:eastAsia="Arial" w:hAnsi="Arial" w:cs="Arial"/>
          <w:color w:val="000000" w:themeColor="text1"/>
          <w:sz w:val="24"/>
          <w:szCs w:val="24"/>
        </w:rPr>
        <w:t xml:space="preserve"> del logro de aprendizaje de sus alumnos, asegurando la coherencia y continuidad entre los distintos grados y niveles educativos.</w:t>
      </w:r>
    </w:p>
    <w:p w:rsidR="00AE3895" w:rsidRPr="00AE3895" w:rsidRDefault="00AE3895" w:rsidP="00AE3895">
      <w:pPr>
        <w:jc w:val="center"/>
        <w:rPr>
          <w:rFonts w:ascii="Arial" w:hAnsi="Arial" w:cs="Arial"/>
          <w:sz w:val="24"/>
          <w:szCs w:val="24"/>
        </w:rPr>
      </w:pPr>
      <w:r w:rsidRPr="00AE3895">
        <w:rPr>
          <w:rFonts w:ascii="Arial" w:eastAsia="Arial" w:hAnsi="Arial" w:cs="Arial"/>
          <w:color w:val="000000" w:themeColor="text1"/>
          <w:sz w:val="24"/>
          <w:szCs w:val="24"/>
        </w:rPr>
        <w:t xml:space="preserve">*Integra recursos de la </w:t>
      </w:r>
      <w:r w:rsidRPr="00AE3895">
        <w:rPr>
          <w:rFonts w:ascii="Arial" w:eastAsia="Arial" w:hAnsi="Arial" w:cs="Arial"/>
          <w:color w:val="000000" w:themeColor="text1"/>
          <w:sz w:val="24"/>
          <w:szCs w:val="24"/>
        </w:rPr>
        <w:t>investigación</w:t>
      </w:r>
      <w:r w:rsidRPr="00AE3895">
        <w:rPr>
          <w:rFonts w:ascii="Arial" w:eastAsia="Arial" w:hAnsi="Arial" w:cs="Arial"/>
          <w:color w:val="000000" w:themeColor="text1"/>
          <w:sz w:val="24"/>
          <w:szCs w:val="24"/>
        </w:rPr>
        <w:t xml:space="preserve"> educativa para enriquecer su </w:t>
      </w:r>
      <w:r w:rsidRPr="00AE3895">
        <w:rPr>
          <w:rFonts w:ascii="Arial" w:eastAsia="Arial" w:hAnsi="Arial" w:cs="Arial"/>
          <w:color w:val="000000" w:themeColor="text1"/>
          <w:sz w:val="24"/>
          <w:szCs w:val="24"/>
        </w:rPr>
        <w:t>práctica</w:t>
      </w:r>
      <w:r w:rsidRPr="00AE3895">
        <w:rPr>
          <w:rFonts w:ascii="Arial" w:eastAsia="Arial" w:hAnsi="Arial" w:cs="Arial"/>
          <w:color w:val="000000" w:themeColor="text1"/>
          <w:sz w:val="24"/>
          <w:szCs w:val="24"/>
        </w:rPr>
        <w:t xml:space="preserve"> profesional, expresando su </w:t>
      </w:r>
      <w:r w:rsidRPr="00AE3895">
        <w:rPr>
          <w:rFonts w:ascii="Arial" w:eastAsia="Arial" w:hAnsi="Arial" w:cs="Arial"/>
          <w:color w:val="000000" w:themeColor="text1"/>
          <w:sz w:val="24"/>
          <w:szCs w:val="24"/>
        </w:rPr>
        <w:t>interés</w:t>
      </w:r>
      <w:r w:rsidRPr="00AE3895">
        <w:rPr>
          <w:rFonts w:ascii="Arial" w:eastAsia="Arial" w:hAnsi="Arial" w:cs="Arial"/>
          <w:color w:val="000000" w:themeColor="text1"/>
          <w:sz w:val="24"/>
          <w:szCs w:val="24"/>
        </w:rPr>
        <w:t xml:space="preserve"> por el conocimiento, la ciencia y la mejora de la </w:t>
      </w:r>
      <w:r w:rsidRPr="00AE3895">
        <w:rPr>
          <w:rFonts w:ascii="Arial" w:eastAsia="Arial" w:hAnsi="Arial" w:cs="Arial"/>
          <w:color w:val="000000" w:themeColor="text1"/>
          <w:sz w:val="24"/>
          <w:szCs w:val="24"/>
        </w:rPr>
        <w:t>educación</w:t>
      </w:r>
      <w:r w:rsidRPr="00AE3895">
        <w:rPr>
          <w:rFonts w:ascii="Arial" w:eastAsia="Arial" w:hAnsi="Arial" w:cs="Arial"/>
          <w:color w:val="000000" w:themeColor="text1"/>
          <w:sz w:val="24"/>
          <w:szCs w:val="24"/>
        </w:rPr>
        <w:t>.</w:t>
      </w:r>
    </w:p>
    <w:p w:rsidR="00AE3895" w:rsidRDefault="00AE3895" w:rsidP="00AE3895">
      <w:pPr>
        <w:jc w:val="center"/>
        <w:rPr>
          <w:rFonts w:ascii="Arial" w:eastAsia="Arial" w:hAnsi="Arial" w:cs="Arial"/>
          <w:color w:val="000000" w:themeColor="text1"/>
          <w:sz w:val="24"/>
          <w:szCs w:val="24"/>
        </w:rPr>
      </w:pPr>
      <w:r w:rsidRPr="00AE3895">
        <w:rPr>
          <w:rFonts w:ascii="Arial" w:eastAsia="Arial" w:hAnsi="Arial" w:cs="Arial"/>
          <w:color w:val="000000" w:themeColor="text1"/>
          <w:sz w:val="24"/>
          <w:szCs w:val="24"/>
        </w:rPr>
        <w:t xml:space="preserve">*Utiliza los recursos </w:t>
      </w:r>
      <w:r w:rsidRPr="00AE3895">
        <w:rPr>
          <w:rFonts w:ascii="Arial" w:eastAsia="Arial" w:hAnsi="Arial" w:cs="Arial"/>
          <w:color w:val="000000" w:themeColor="text1"/>
          <w:sz w:val="24"/>
          <w:szCs w:val="24"/>
        </w:rPr>
        <w:t>metodológicos</w:t>
      </w:r>
      <w:r w:rsidRPr="00AE3895">
        <w:rPr>
          <w:rFonts w:ascii="Arial" w:eastAsia="Arial" w:hAnsi="Arial" w:cs="Arial"/>
          <w:color w:val="000000" w:themeColor="text1"/>
          <w:sz w:val="24"/>
          <w:szCs w:val="24"/>
        </w:rPr>
        <w:t xml:space="preserve"> y </w:t>
      </w:r>
      <w:r w:rsidRPr="00AE3895">
        <w:rPr>
          <w:rFonts w:ascii="Arial" w:eastAsia="Arial" w:hAnsi="Arial" w:cs="Arial"/>
          <w:color w:val="000000" w:themeColor="text1"/>
          <w:sz w:val="24"/>
          <w:szCs w:val="24"/>
        </w:rPr>
        <w:t>técnicos</w:t>
      </w:r>
      <w:r w:rsidRPr="00AE3895">
        <w:rPr>
          <w:rFonts w:ascii="Arial" w:eastAsia="Arial" w:hAnsi="Arial" w:cs="Arial"/>
          <w:color w:val="000000" w:themeColor="text1"/>
          <w:sz w:val="24"/>
          <w:szCs w:val="24"/>
        </w:rPr>
        <w:t xml:space="preserve"> de la </w:t>
      </w:r>
      <w:r w:rsidRPr="00AE3895">
        <w:rPr>
          <w:rFonts w:ascii="Arial" w:eastAsia="Arial" w:hAnsi="Arial" w:cs="Arial"/>
          <w:color w:val="000000" w:themeColor="text1"/>
          <w:sz w:val="24"/>
          <w:szCs w:val="24"/>
        </w:rPr>
        <w:t>investigación</w:t>
      </w:r>
      <w:r w:rsidRPr="00AE3895">
        <w:rPr>
          <w:rFonts w:ascii="Arial" w:eastAsia="Arial" w:hAnsi="Arial" w:cs="Arial"/>
          <w:color w:val="000000" w:themeColor="text1"/>
          <w:sz w:val="24"/>
          <w:szCs w:val="24"/>
        </w:rPr>
        <w:t xml:space="preserve"> para explicar, comprender situaciones educativas y mejorar su docencia.</w:t>
      </w:r>
    </w:p>
    <w:p w:rsidR="00AE3895" w:rsidRPr="00AE3895" w:rsidRDefault="00AE3895" w:rsidP="00AE3895">
      <w:pPr>
        <w:jc w:val="right"/>
        <w:rPr>
          <w:rFonts w:ascii="Arial" w:hAnsi="Arial" w:cs="Arial"/>
          <w:sz w:val="24"/>
          <w:szCs w:val="24"/>
        </w:rPr>
      </w:pPr>
      <w:r>
        <w:rPr>
          <w:rFonts w:ascii="Arial" w:eastAsia="Arial" w:hAnsi="Arial" w:cs="Arial"/>
          <w:color w:val="000000" w:themeColor="text1"/>
          <w:sz w:val="24"/>
          <w:szCs w:val="24"/>
        </w:rPr>
        <w:t xml:space="preserve">19 de Abril de 202, Saltillo, Coahuila. </w:t>
      </w:r>
    </w:p>
    <w:p w:rsidR="00AE3895" w:rsidRDefault="00AE3895" w:rsidP="00AE3895">
      <w:pPr>
        <w:spacing w:line="360" w:lineRule="auto"/>
        <w:jc w:val="center"/>
        <w:rPr>
          <w:sz w:val="24"/>
          <w:szCs w:val="24"/>
        </w:rPr>
      </w:pPr>
    </w:p>
    <w:p w:rsidR="00AE3895" w:rsidRDefault="00AE3895">
      <w:pPr>
        <w:rPr>
          <w:sz w:val="24"/>
          <w:szCs w:val="24"/>
        </w:rPr>
      </w:pPr>
      <w:r>
        <w:rPr>
          <w:sz w:val="24"/>
          <w:szCs w:val="24"/>
        </w:rPr>
        <w:br w:type="page"/>
      </w:r>
    </w:p>
    <w:p w:rsidR="00AE3895" w:rsidRPr="00D8547D" w:rsidRDefault="00AE3895" w:rsidP="00AE3895">
      <w:pPr>
        <w:spacing w:line="360" w:lineRule="auto"/>
        <w:rPr>
          <w:rFonts w:ascii="Arial" w:hAnsi="Arial" w:cs="Arial"/>
          <w:sz w:val="28"/>
          <w:szCs w:val="24"/>
        </w:rPr>
      </w:pPr>
      <w:r w:rsidRPr="00D8547D">
        <w:rPr>
          <w:rFonts w:ascii="Arial" w:hAnsi="Arial" w:cs="Arial"/>
          <w:color w:val="000000"/>
          <w:sz w:val="24"/>
        </w:rPr>
        <w:lastRenderedPageBreak/>
        <w:t xml:space="preserve">Actividad: </w:t>
      </w:r>
      <w:r w:rsidRPr="00D8547D">
        <w:rPr>
          <w:rFonts w:ascii="Arial" w:hAnsi="Arial" w:cs="Arial"/>
          <w:color w:val="000000"/>
          <w:sz w:val="24"/>
        </w:rPr>
        <w:t xml:space="preserve">Escrito individual sobre las coincidencias entre la perspectiva social, cognitiva y </w:t>
      </w:r>
      <w:r w:rsidRPr="00D8547D">
        <w:rPr>
          <w:rFonts w:ascii="Arial" w:hAnsi="Arial" w:cs="Arial"/>
          <w:color w:val="000000"/>
          <w:sz w:val="24"/>
        </w:rPr>
        <w:t>psicoanalítica</w:t>
      </w:r>
      <w:r w:rsidRPr="00D8547D">
        <w:rPr>
          <w:rFonts w:ascii="Arial" w:hAnsi="Arial" w:cs="Arial"/>
          <w:color w:val="000000"/>
          <w:sz w:val="24"/>
        </w:rPr>
        <w:t xml:space="preserve"> respecto al desarrollo socioemocional del niño.</w:t>
      </w:r>
    </w:p>
    <w:p w:rsidR="00AE3895" w:rsidRPr="00D8547D" w:rsidRDefault="00AE3895" w:rsidP="00AE3895">
      <w:pPr>
        <w:pStyle w:val="Prrafodelista"/>
        <w:numPr>
          <w:ilvl w:val="0"/>
          <w:numId w:val="1"/>
        </w:numPr>
        <w:spacing w:line="360" w:lineRule="auto"/>
        <w:rPr>
          <w:rFonts w:ascii="Arial" w:hAnsi="Arial" w:cs="Arial"/>
          <w:sz w:val="24"/>
          <w:szCs w:val="24"/>
        </w:rPr>
      </w:pPr>
      <w:r w:rsidRPr="00D8547D">
        <w:rPr>
          <w:rFonts w:ascii="Arial" w:hAnsi="Arial" w:cs="Arial"/>
          <w:sz w:val="24"/>
          <w:szCs w:val="24"/>
        </w:rPr>
        <w:t xml:space="preserve">La teoría del desarrollo psicosocial establece </w:t>
      </w:r>
      <w:r w:rsidRPr="00D8547D">
        <w:rPr>
          <w:rFonts w:ascii="Arial" w:eastAsia="Times New Roman" w:hAnsi="Arial" w:cs="Arial"/>
          <w:sz w:val="24"/>
          <w:szCs w:val="24"/>
        </w:rPr>
        <w:t>pasamos por ocho conflictos que permiten el desarrollo psicosocial y personal. Cuando nos enfrentamos al conflicto y lo resolvemos satisfactoriamente crecemos mentalmente. Sin embargo, si no logramos superar estos conflictos, es posible que no fomentemos las habilidades necesarias para afrontar lo que viene en un futuro.</w:t>
      </w:r>
    </w:p>
    <w:p w:rsidR="00D8547D" w:rsidRPr="00D8547D" w:rsidRDefault="00D8547D" w:rsidP="00D8547D">
      <w:pPr>
        <w:rPr>
          <w:rFonts w:ascii="Arial" w:hAnsi="Arial" w:cs="Arial"/>
          <w:sz w:val="24"/>
          <w:szCs w:val="24"/>
        </w:rPr>
      </w:pPr>
      <w:r w:rsidRPr="00D8547D">
        <w:rPr>
          <w:rFonts w:ascii="Arial" w:eastAsia="Times New Roman" w:hAnsi="Arial" w:cs="Arial"/>
          <w:sz w:val="24"/>
          <w:szCs w:val="24"/>
        </w:rPr>
        <w:t>Mientras que en el</w:t>
      </w:r>
      <w:r w:rsidRPr="00D8547D">
        <w:rPr>
          <w:rFonts w:ascii="Arial" w:hAnsi="Arial" w:cs="Arial"/>
          <w:sz w:val="24"/>
          <w:szCs w:val="24"/>
        </w:rPr>
        <w:t xml:space="preserve"> psicoanálisis</w:t>
      </w:r>
      <w:r>
        <w:rPr>
          <w:rFonts w:ascii="Arial" w:hAnsi="Arial" w:cs="Arial"/>
          <w:sz w:val="24"/>
          <w:szCs w:val="24"/>
        </w:rPr>
        <w:t xml:space="preserve"> en la teoría </w:t>
      </w:r>
      <w:proofErr w:type="spellStart"/>
      <w:r>
        <w:rPr>
          <w:rFonts w:ascii="Arial" w:hAnsi="Arial" w:cs="Arial"/>
          <w:sz w:val="24"/>
          <w:szCs w:val="24"/>
        </w:rPr>
        <w:t>psicoanalitica</w:t>
      </w:r>
      <w:proofErr w:type="spellEnd"/>
      <w:r w:rsidRPr="00D8547D">
        <w:rPr>
          <w:rFonts w:ascii="Arial" w:hAnsi="Arial" w:cs="Arial"/>
          <w:sz w:val="24"/>
          <w:szCs w:val="24"/>
        </w:rPr>
        <w:t xml:space="preserve"> tiene cuatro áreas principales de aplicación: </w:t>
      </w:r>
    </w:p>
    <w:p w:rsidR="00D8547D" w:rsidRPr="00D8547D" w:rsidRDefault="00D8547D" w:rsidP="00D8547D">
      <w:pPr>
        <w:rPr>
          <w:rFonts w:ascii="Arial" w:hAnsi="Arial" w:cs="Arial"/>
          <w:sz w:val="24"/>
          <w:szCs w:val="24"/>
        </w:rPr>
      </w:pPr>
      <w:r w:rsidRPr="00D8547D">
        <w:rPr>
          <w:rFonts w:ascii="Arial" w:hAnsi="Arial" w:cs="Arial"/>
          <w:sz w:val="24"/>
          <w:szCs w:val="24"/>
        </w:rPr>
        <w:t xml:space="preserve">1. Como una teoría del funcionamiento de la mente humana. </w:t>
      </w:r>
    </w:p>
    <w:p w:rsidR="00D8547D" w:rsidRPr="00D8547D" w:rsidRDefault="00D8547D" w:rsidP="00D8547D">
      <w:pPr>
        <w:rPr>
          <w:rFonts w:ascii="Arial" w:hAnsi="Arial" w:cs="Arial"/>
          <w:sz w:val="24"/>
          <w:szCs w:val="24"/>
        </w:rPr>
      </w:pPr>
      <w:r w:rsidRPr="00D8547D">
        <w:rPr>
          <w:rFonts w:ascii="Arial" w:hAnsi="Arial" w:cs="Arial"/>
          <w:sz w:val="24"/>
          <w:szCs w:val="24"/>
        </w:rPr>
        <w:t xml:space="preserve">2. Como un método de tratamiento para los problemas psíquicos. </w:t>
      </w:r>
    </w:p>
    <w:p w:rsidR="00D8547D" w:rsidRPr="00D8547D" w:rsidRDefault="00D8547D" w:rsidP="00D8547D">
      <w:pPr>
        <w:rPr>
          <w:rFonts w:ascii="Arial" w:hAnsi="Arial" w:cs="Arial"/>
          <w:sz w:val="24"/>
          <w:szCs w:val="24"/>
        </w:rPr>
      </w:pPr>
      <w:r w:rsidRPr="00D8547D">
        <w:rPr>
          <w:rFonts w:ascii="Arial" w:hAnsi="Arial" w:cs="Arial"/>
          <w:sz w:val="24"/>
          <w:szCs w:val="24"/>
        </w:rPr>
        <w:t>3. Como un método de investigación.</w:t>
      </w:r>
    </w:p>
    <w:p w:rsidR="00D8547D" w:rsidRPr="00D8547D" w:rsidRDefault="00D8547D" w:rsidP="00D8547D">
      <w:pPr>
        <w:rPr>
          <w:rFonts w:ascii="Arial" w:hAnsi="Arial" w:cs="Arial"/>
          <w:sz w:val="24"/>
          <w:szCs w:val="24"/>
        </w:rPr>
      </w:pPr>
      <w:r w:rsidRPr="00D8547D">
        <w:rPr>
          <w:rFonts w:ascii="Arial" w:hAnsi="Arial" w:cs="Arial"/>
          <w:sz w:val="24"/>
          <w:szCs w:val="24"/>
        </w:rPr>
        <w:t>4. Como una forma de ver y analizar los fenómenos culturales y sociales como la literatura, el arte, las películas, movimientos políticos y grupales.</w:t>
      </w:r>
    </w:p>
    <w:p w:rsidR="00D8547D" w:rsidRDefault="00D8547D" w:rsidP="00D8547D">
      <w:pPr>
        <w:pStyle w:val="Prrafodelista"/>
        <w:spacing w:line="360" w:lineRule="auto"/>
        <w:rPr>
          <w:rFonts w:ascii="Arial" w:eastAsia="Times New Roman" w:hAnsi="Arial" w:cs="Arial"/>
          <w:sz w:val="24"/>
          <w:szCs w:val="24"/>
        </w:rPr>
      </w:pPr>
      <w:r>
        <w:rPr>
          <w:rFonts w:ascii="Arial" w:eastAsia="Times New Roman" w:hAnsi="Arial" w:cs="Arial"/>
          <w:sz w:val="24"/>
          <w:szCs w:val="24"/>
        </w:rPr>
        <w:t xml:space="preserve">La </w:t>
      </w:r>
      <w:r w:rsidRPr="00D8547D">
        <w:rPr>
          <w:rFonts w:ascii="Arial" w:eastAsia="Times New Roman" w:hAnsi="Arial" w:cs="Arial"/>
          <w:sz w:val="24"/>
          <w:szCs w:val="24"/>
        </w:rPr>
        <w:t xml:space="preserve"> teoría</w:t>
      </w:r>
      <w:r>
        <w:rPr>
          <w:rFonts w:ascii="Arial" w:eastAsia="Times New Roman" w:hAnsi="Arial" w:cs="Arial"/>
          <w:sz w:val="24"/>
          <w:szCs w:val="24"/>
        </w:rPr>
        <w:t xml:space="preserve"> del psicoanálisis </w:t>
      </w:r>
      <w:r w:rsidRPr="00D8547D">
        <w:rPr>
          <w:rFonts w:ascii="Arial" w:eastAsia="Times New Roman" w:hAnsi="Arial" w:cs="Arial"/>
          <w:sz w:val="24"/>
          <w:szCs w:val="24"/>
        </w:rPr>
        <w:t xml:space="preserve"> es conocida por ser una redefinición y expansión de la teoría de los estadios de </w:t>
      </w:r>
      <w:r w:rsidRPr="00D8547D">
        <w:rPr>
          <w:rFonts w:ascii="Arial" w:eastAsia="Times New Roman" w:hAnsi="Arial" w:cs="Arial"/>
          <w:b/>
          <w:bCs/>
          <w:sz w:val="24"/>
          <w:szCs w:val="24"/>
        </w:rPr>
        <w:t>Freud</w:t>
      </w:r>
      <w:r w:rsidRPr="00D8547D">
        <w:rPr>
          <w:rFonts w:ascii="Arial" w:eastAsia="Times New Roman" w:hAnsi="Arial" w:cs="Arial"/>
          <w:sz w:val="24"/>
          <w:szCs w:val="24"/>
        </w:rPr>
        <w:t xml:space="preserve"> la cual establecía que el desarrollo funciona a partir de un principio epigenético postulando ocho fases de desarrollo que se extendían a lo largo del ciclo de la vida, no obstante aunque esta teoría de Freud fue la base para Erikson, este último difirió en dos aspectos, el primero es porque para él, los niños son curiosos y activos exploradores que pueden adaptarse al medio que los rodea más que actores pasivos moldeados por adultos y el segundo en el énfasis que da al “yo” como parte elemental del desarrollo.</w:t>
      </w:r>
    </w:p>
    <w:p w:rsidR="00D8547D" w:rsidRPr="00A76F40" w:rsidRDefault="00D8547D" w:rsidP="00A76F40">
      <w:pPr>
        <w:spacing w:line="360" w:lineRule="auto"/>
        <w:rPr>
          <w:rFonts w:ascii="Arial" w:hAnsi="Arial" w:cs="Arial"/>
          <w:sz w:val="24"/>
          <w:szCs w:val="24"/>
        </w:rPr>
      </w:pPr>
      <w:r w:rsidRPr="00A76F40">
        <w:rPr>
          <w:rFonts w:ascii="Arial" w:eastAsia="Times New Roman" w:hAnsi="Arial" w:cs="Arial"/>
          <w:sz w:val="24"/>
          <w:szCs w:val="24"/>
        </w:rPr>
        <w:t xml:space="preserve">Estas </w:t>
      </w:r>
      <w:r w:rsidR="00A76F40" w:rsidRPr="00A76F40">
        <w:rPr>
          <w:rFonts w:ascii="Arial" w:eastAsia="Times New Roman" w:hAnsi="Arial" w:cs="Arial"/>
          <w:sz w:val="24"/>
          <w:szCs w:val="24"/>
        </w:rPr>
        <w:t xml:space="preserve">a </w:t>
      </w:r>
      <w:r w:rsidRPr="00A76F40">
        <w:rPr>
          <w:rFonts w:ascii="Arial" w:hAnsi="Arial" w:cs="Arial"/>
          <w:sz w:val="24"/>
          <w:szCs w:val="24"/>
        </w:rPr>
        <w:t>diferencia de la teoría de Piaget Vygotsky apunta que el desarrollo moral es consecuencia de la comunicación social el diálogo con quienes lo rodean por ello el desarrollo moral se entiende como una construcción sociocultural y no como un proceso de construcción individual elaborado en la relación al desarrollo de la lógica.</w:t>
      </w:r>
      <w:bookmarkStart w:id="0" w:name="_GoBack"/>
      <w:bookmarkEnd w:id="0"/>
    </w:p>
    <w:p w:rsidR="00D8547D" w:rsidRPr="00D8547D" w:rsidRDefault="00D8547D" w:rsidP="00D8547D">
      <w:pPr>
        <w:pStyle w:val="Prrafodelista"/>
        <w:spacing w:line="360" w:lineRule="auto"/>
        <w:rPr>
          <w:rFonts w:ascii="Arial" w:hAnsi="Arial" w:cs="Arial"/>
          <w:sz w:val="24"/>
          <w:szCs w:val="24"/>
        </w:rPr>
      </w:pPr>
    </w:p>
    <w:sectPr w:rsidR="00D8547D" w:rsidRPr="00D8547D" w:rsidSect="00AE3895">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FA6892"/>
    <w:multiLevelType w:val="hybridMultilevel"/>
    <w:tmpl w:val="DB084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95"/>
    <w:rsid w:val="006835BA"/>
    <w:rsid w:val="00A76F40"/>
    <w:rsid w:val="00AE3895"/>
    <w:rsid w:val="00D854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833DA-FE86-4089-AA42-4AFB219A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3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486</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1</cp:revision>
  <dcterms:created xsi:type="dcterms:W3CDTF">2021-04-19T13:38:00Z</dcterms:created>
  <dcterms:modified xsi:type="dcterms:W3CDTF">2021-04-19T14:01:00Z</dcterms:modified>
</cp:coreProperties>
</file>