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2301557</wp:posOffset>
            </wp:positionH>
            <wp:positionV relativeFrom="paragraph">
              <wp:posOffset>95123</wp:posOffset>
            </wp:positionV>
            <wp:extent cx="1009015" cy="1264920"/>
            <wp:effectExtent b="0" l="0" r="0" t="0"/>
            <wp:wrapNone/>
            <wp:docPr descr="Interfaz de usuario gráfica&#10;&#10;Descripción generada automáticamente" id="15" name="image1.png"/>
            <a:graphic>
              <a:graphicData uri="http://schemas.openxmlformats.org/drawingml/2006/picture">
                <pic:pic>
                  <pic:nvPicPr>
                    <pic:cNvPr descr="Interfaz de usuario gráfica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28616" l="18750" r="60417" t="24964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64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Curso: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Trabajo docente y proyectos de mejora escolar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Profesora: 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Fabiola Valero Torres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Equipo: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Tamara Lizbeth López Hernández #7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Victoria Nataly López Venegas #8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Yamile Margarita Mercado Esquivel #9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Daniela Jaquelin Ramírez Orejón #14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Alondra Rodríguez Martínez #15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Luz María Velásquez Mata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#20</w:t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“B”    </w:t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“DISEÑO DE ENTREVISTA A SUPERVISOR”</w:t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Unidad de aprendizaje I. Desafíos en torno a la incompletud de la formación inicial de docentes en el marco de proyectos de innovación pedagógica: las lecciones aprendidas.      </w:t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Competencias de Unidad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Plantea las necesidades formativas de los alumnos de acuerdo con sus procesos de desarrollo y de aprendizaje, con base en los nuevos enfoques pedagógicos.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 metodologías pertinentes y actualizadas para promover el aprendizaje de los alumnos en los diferentes campos, áreas y ámbitos que propone el currículum, considerando los contextos y su desarrollo.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Incorpora los recursos y medios didácticos idóneos para favorecer el aprendizaje de acuerdo con el conocimiento de los procesos de desarrollo cognitivo y socioemocional de los alumnos.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Selecciona estrategias que favorecen el desarrollo intelectual, físico, social y emocional de los alumnos para procurar el logro de los aprendizajes.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Construye escenarios y experiencias de aprendizaje utilizando diversos recursos metodológicos y tecnológicos para favorecer la educación inclusiva.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 propuestas para mejorar los resultados de su enseñanza y los aprendizajes de sus alumnos.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 los recursos metodológicos y técnicos de la investigación para explicar, comprender situaciones educativas y mejorar su docencia.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 su actuación profesional con sentido ético-valoral {y asume los diversos principios y reglas que aseguran una mejor convivencia institucional y social, en beneficio de los alumnos y de la comunidad escolar.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Decide las estrategias pedagógicas para minimizar o eliminar las barreras para el aprendizaje y la participación asegurando una educación inclusiva.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Saltillo, Coahuila                                                       21 de abril de 2021   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sz w:val="28"/>
          <w:szCs w:val="28"/>
        </w:rPr>
        <w:sectPr>
          <w:pgSz w:h="15840" w:w="12240" w:orient="portrait"/>
          <w:pgMar w:bottom="1418" w:top="1418" w:left="1701" w:right="1701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2218690" cy="1654175"/>
            <wp:effectExtent b="0" l="0" r="0" t="0"/>
            <wp:docPr descr="Un dibujo de una persona&#10;&#10;Descripción generada automáticamente con confianza media" id="17" name="image3.png"/>
            <a:graphic>
              <a:graphicData uri="http://schemas.openxmlformats.org/drawingml/2006/picture">
                <pic:pic>
                  <pic:nvPicPr>
                    <pic:cNvPr descr="Un dibujo de una persona&#10;&#10;Descripción generada automáticamente con confianza medi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54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estudiante: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3°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Sección: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“B”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Número de lista: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Institución de Práctica: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Jardín de Niños “Ninfa Dávila”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Zona escolar: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 en el que realiza su práctica: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Profesor(a) titular: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Total de alumnos: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Niños: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Niñas: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Periodo de práctica: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</w:rPr>
        <w:sectPr>
          <w:type w:val="nextPage"/>
          <w:pgSz w:h="12240" w:w="15840" w:orient="landscape"/>
          <w:pgMar w:bottom="1701" w:top="1701" w:left="1418" w:right="1418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-114180</wp:posOffset>
            </wp:positionH>
            <wp:positionV relativeFrom="paragraph">
              <wp:posOffset>-279387</wp:posOffset>
            </wp:positionV>
            <wp:extent cx="1328468" cy="990457"/>
            <wp:effectExtent b="0" l="0" r="0" t="0"/>
            <wp:wrapSquare wrapText="bothSides" distB="0" distT="0" distL="0" distR="0"/>
            <wp:docPr descr="Un dibujo de una persona&#10;&#10;Descripción generada automáticamente con confianza media" id="16" name="image3.png"/>
            <a:graphic>
              <a:graphicData uri="http://schemas.openxmlformats.org/drawingml/2006/picture">
                <pic:pic>
                  <pic:nvPicPr>
                    <pic:cNvPr descr="Un dibujo de una persona&#10;&#10;Descripción generada automáticamente con confianza medi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468" cy="990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Trabajo docente y proyectos de mejora escolar</w:t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Titular: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Fabiola Valero Torres</w:t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Entrevista a supervisores de educación preescolar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Conocer las acciones emprendidas para afrontar los desafíos del trabajo docente, del desarrollo del Consejo Técnico docente y la organización, integración, funcionamiento y seguimiento del Programa Escolar de Mejora Continua (PEMC) en tiempos de pandemia en educación preescolar.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Indicación: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Responder de acuerdo con su experiencia educativa y conocimientos las siguientes preguntas.</w:t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Datos generales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 la supervisora: ____________________________________________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Edad: ____________   Años de servicio: __________________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Zona escolar: _______ Jardines de niños a su cargo: _________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su función como supervisor?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¿Cuáles son los conocimientos, habilidades y actitudes necesarias para desarrollar con éxito su labor?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¿Por qué es importante la supervisión educativa?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¿Aplica estrategias de mejoramiento para el personal de la escuela?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es la relación entre las educadoras y directora ante esta nueva forma de trabajo?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es la nueva manera de trabajo ante esta pandemia con las instituciones cerradas?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¿Considera que las educadoras ya se han acostumbrado al trabajo con la tecnología? ¿Qué plataformas digitales utilizan?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esta nueva modalidad ¿Qué temas y cambios se han presentado en el Consejo Técnico?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¿Qué cambios o adecuaciones ha hecho el consejo técnico para hacer llegar la información a todos los docentes y cuerpo escolar durante la pandemia?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estrategias emplea para los desafíos de la educación a distancia o en línea?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¿Considera que hoy es un reto la educación a distancia, para todos los que participan en el proceso educativo? ¿Por qué?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impacta la pandemia en esta nueva forma de trabajo?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es el apoyo de supervisión a los directivos y maestros?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00" w:val="clear"/>
        <w:jc w:val="center"/>
        <w:rPr/>
      </w:pPr>
      <w:r w:rsidDel="00000000" w:rsidR="00000000" w:rsidRPr="00000000">
        <w:rPr>
          <w:rtl w:val="0"/>
        </w:rPr>
        <w:t xml:space="preserve">RECUERDEN QUE LAS PREGUNTAS VAN ENFOCADAS EN BASE A ESTO y en orden para que no sea confuso.</w:t>
      </w:r>
    </w:p>
    <w:p w:rsidR="00000000" w:rsidDel="00000000" w:rsidP="00000000" w:rsidRDefault="00000000" w:rsidRPr="00000000" w14:paraId="00000056">
      <w:pPr>
        <w:shd w:fill="ffff00" w:val="clear"/>
        <w:jc w:val="center"/>
        <w:rPr/>
      </w:pPr>
      <w:r w:rsidDel="00000000" w:rsidR="00000000" w:rsidRPr="00000000">
        <w:rPr>
          <w:rtl w:val="0"/>
        </w:rPr>
        <w:t xml:space="preserve">¿cuáles fueron las acciones pedagógicas emprendidas para remontar los desafíos del trabajo docente en tiempos de pandemia? </w:t>
      </w:r>
    </w:p>
    <w:p w:rsidR="00000000" w:rsidDel="00000000" w:rsidP="00000000" w:rsidRDefault="00000000" w:rsidRPr="00000000" w14:paraId="00000057">
      <w:pPr>
        <w:shd w:fill="ffff00" w:val="clear"/>
        <w:jc w:val="center"/>
        <w:rPr/>
      </w:pPr>
      <w:r w:rsidDel="00000000" w:rsidR="00000000" w:rsidRPr="00000000">
        <w:rPr>
          <w:rtl w:val="0"/>
        </w:rPr>
        <w:t xml:space="preserve">¿cuáles fueron las acciones emprendidas para remontar los desafíos del desarrollo del Consejo Técnico Escolar docente en tiempos de pandemia? Y</w:t>
      </w:r>
    </w:p>
    <w:p w:rsidR="00000000" w:rsidDel="00000000" w:rsidP="00000000" w:rsidRDefault="00000000" w:rsidRPr="00000000" w14:paraId="00000058">
      <w:pPr>
        <w:shd w:fill="ffff00" w:val="clear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 ¿Cuáles fueron los desafíos del personal docente para la organización, integración, funcionamiento y seguimiento del Programa Escolar de Mejora Continua (PEMC) en tiempos de pandemia?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left="11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5612130" cy="24130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894968" y="3595215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4592.0001220703125" w:right="5022.0001220703125" w:firstLine="459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ENEP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37.00000286102295"/>
                              <w:ind w:left="4586.000061035156" w:right="5023.999938964844" w:firstLine="4586.000061035156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9a3364"/>
                                <w:sz w:val="24"/>
                                <w:vertAlign w:val="baseline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12130" cy="241300"/>
                <wp:effectExtent b="0" l="0" r="0" t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10.0" w:type="dxa"/>
        <w:jc w:val="left"/>
        <w:tblInd w:w="-1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0"/>
        <w:gridCol w:w="1860"/>
        <w:gridCol w:w="210"/>
        <w:gridCol w:w="1980"/>
        <w:gridCol w:w="225"/>
        <w:gridCol w:w="1695"/>
        <w:gridCol w:w="255"/>
        <w:gridCol w:w="1650"/>
        <w:gridCol w:w="270"/>
        <w:gridCol w:w="1350"/>
        <w:gridCol w:w="405"/>
        <w:tblGridChange w:id="0">
          <w:tblGrid>
            <w:gridCol w:w="1710"/>
            <w:gridCol w:w="1860"/>
            <w:gridCol w:w="210"/>
            <w:gridCol w:w="1980"/>
            <w:gridCol w:w="225"/>
            <w:gridCol w:w="1695"/>
            <w:gridCol w:w="255"/>
            <w:gridCol w:w="1650"/>
            <w:gridCol w:w="270"/>
            <w:gridCol w:w="1350"/>
            <w:gridCol w:w="405"/>
          </w:tblGrid>
        </w:tblGridChange>
      </w:tblGrid>
      <w:tr>
        <w:trPr>
          <w:trHeight w:val="460" w:hRule="atLeast"/>
        </w:trPr>
        <w:tc>
          <w:tcPr>
            <w:shd w:fill="bebebe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line="228" w:lineRule="auto"/>
              <w:ind w:left="468" w:right="462" w:firstLine="31.00000000000001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ASPECTOS A EVALUAR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line="228" w:lineRule="auto"/>
              <w:ind w:left="107" w:right="2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Competente sobresaliente (10)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line="228" w:lineRule="auto"/>
              <w:ind w:left="106" w:right="137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Competente avanzado (9)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line="228" w:lineRule="auto"/>
              <w:ind w:left="158" w:right="1028" w:hanging="53.0000000000000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Competente intermedio (8)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line="228" w:lineRule="auto"/>
              <w:ind w:left="102" w:right="1061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Competente básico (7)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67">
            <w:pPr>
              <w:widowControl w:val="0"/>
              <w:spacing w:after="0" w:before="107" w:line="240" w:lineRule="auto"/>
              <w:ind w:left="10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aprobado (6)</w:t>
            </w:r>
          </w:p>
        </w:tc>
      </w:tr>
      <w:tr>
        <w:trPr>
          <w:trHeight w:val="1610" w:hRule="atLeast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2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108" w:right="10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Secuencia de las preguntas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ind w:left="107" w:right="10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de la entrevista es lógica, van de lo general a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15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lo particular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after="0" w:line="222" w:lineRule="auto"/>
              <w:ind w:left="3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left="106" w:right="27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de la entrevista es lógica, toca más temas particulares que generales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after="0" w:line="222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ind w:left="105" w:right="14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de la entrevista es lógica toca más temas generales que particulares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after="0" w:line="222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ind w:left="102" w:right="243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de la entrevista no es totalmente lógica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after="0" w:line="222" w:lineRule="auto"/>
              <w:ind w:left="15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after="0" w:line="237" w:lineRule="auto"/>
              <w:ind w:left="104" w:right="318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no es lógica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after="0" w:line="178" w:lineRule="auto"/>
              <w:ind w:left="12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*</w:t>
            </w:r>
          </w:p>
        </w:tc>
      </w:tr>
      <w:tr>
        <w:trPr>
          <w:trHeight w:val="2071" w:hRule="atLeast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108" w:right="10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Redacción de las preguntas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tabs>
                <w:tab w:val="left" w:pos="563"/>
                <w:tab w:val="left" w:pos="1163"/>
              </w:tabs>
              <w:spacing w:after="0" w:line="237" w:lineRule="auto"/>
              <w:ind w:left="107" w:right="10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</w:t>
              <w:tab/>
              <w:t xml:space="preserve">redacción de</w:t>
              <w:tab/>
              <w:tab/>
              <w:t xml:space="preserve">las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1204"/>
                <w:tab w:val="left" w:pos="1264"/>
                <w:tab w:val="left" w:pos="1326"/>
              </w:tabs>
              <w:spacing w:after="0" w:line="240" w:lineRule="auto"/>
              <w:ind w:left="107" w:right="102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preguntas</w:t>
              <w:tab/>
              <w:t xml:space="preserve">es excelente</w:t>
              <w:tab/>
              <w:tab/>
              <w:tab/>
              <w:t xml:space="preserve">y deja claramente expuesto</w:t>
              <w:tab/>
              <w:tab/>
              <w:t xml:space="preserve">la</w:t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1204"/>
              </w:tabs>
              <w:spacing w:after="0" w:line="230" w:lineRule="auto"/>
              <w:ind w:left="107" w:right="103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intensión</w:t>
              <w:tab/>
              <w:t xml:space="preserve">de las mismas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859"/>
                <w:tab w:val="left" w:pos="1255"/>
                <w:tab w:val="left" w:pos="1731"/>
              </w:tabs>
              <w:spacing w:after="0" w:line="240" w:lineRule="auto"/>
              <w:ind w:left="106" w:right="3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redacción de las preguntas</w:t>
              <w:tab/>
              <w:t xml:space="preserve">es</w:t>
              <w:tab/>
              <w:t xml:space="preserve">muy buena</w:t>
              <w:tab/>
              <w:t xml:space="preserve">y deja bien expuesta la intensión de las mismas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tabs>
                <w:tab w:val="left" w:pos="1173"/>
                <w:tab w:val="left" w:pos="1665"/>
                <w:tab w:val="left" w:pos="1709"/>
                <w:tab w:val="left" w:pos="1763"/>
              </w:tabs>
              <w:spacing w:after="0" w:line="240" w:lineRule="auto"/>
              <w:ind w:left="105" w:right="44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redacción de las preguntas</w:t>
              <w:tab/>
              <w:tab/>
              <w:tab/>
              <w:t xml:space="preserve">es buena y deja bien expuesta</w:t>
              <w:tab/>
              <w:tab/>
              <w:tab/>
              <w:tab/>
              <w:t xml:space="preserve">la intensión</w:t>
              <w:tab/>
              <w:t xml:space="preserve">de</w:t>
              <w:tab/>
              <w:t xml:space="preserve">las mismas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pos="833"/>
                <w:tab w:val="left" w:pos="1100"/>
                <w:tab w:val="left" w:pos="1523"/>
                <w:tab w:val="left" w:pos="1620"/>
              </w:tabs>
              <w:spacing w:after="0" w:line="240" w:lineRule="auto"/>
              <w:ind w:left="102" w:right="4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redacción de las preguntas es regular y no deja bien</w:t>
              <w:tab/>
              <w:t xml:space="preserve">clara</w:t>
              <w:tab/>
              <w:tab/>
              <w:t xml:space="preserve">la intensión</w:t>
              <w:tab/>
              <w:t xml:space="preserve">de</w:t>
              <w:tab/>
              <w:t xml:space="preserve">las mismas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tabs>
                <w:tab w:val="left" w:pos="636"/>
              </w:tabs>
              <w:spacing w:after="0" w:line="224" w:lineRule="auto"/>
              <w:ind w:left="104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</w:t>
              <w:tab/>
              <w:t xml:space="preserve">redacción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pos="1308"/>
              </w:tabs>
              <w:spacing w:after="0" w:line="229" w:lineRule="auto"/>
              <w:ind w:left="104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de</w:t>
              <w:tab/>
              <w:t xml:space="preserve">las</w:t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pos="1338"/>
              </w:tabs>
              <w:spacing w:after="0" w:line="240" w:lineRule="auto"/>
              <w:ind w:left="104" w:right="4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preguntas</w:t>
              <w:tab/>
              <w:t xml:space="preserve">no es clara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after="0" w:before="1" w:line="240" w:lineRule="auto"/>
              <w:rPr>
                <w:rFonts w:ascii="Times New Roman" w:cs="Times New Roman" w:eastAsia="Times New Roman" w:hAnsi="Times New Roman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before="1" w:line="240" w:lineRule="auto"/>
              <w:ind w:left="108" w:right="42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Relación de las preguntas con las temáticas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tabs>
                <w:tab w:val="left" w:pos="1264"/>
              </w:tabs>
              <w:spacing w:after="0" w:line="237" w:lineRule="auto"/>
              <w:ind w:left="107" w:right="9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están estrechamente relacionadas con</w:t>
              <w:tab/>
              <w:t xml:space="preserve">la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before="1" w:line="220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temática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tabs>
                <w:tab w:val="left" w:pos="1728"/>
              </w:tabs>
              <w:spacing w:after="0" w:line="237" w:lineRule="auto"/>
              <w:ind w:left="106" w:right="43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están muy</w:t>
              <w:tab/>
              <w:t xml:space="preserve">bien</w:t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left" w:pos="1532"/>
              </w:tabs>
              <w:spacing w:after="0" w:line="240" w:lineRule="auto"/>
              <w:ind w:left="106" w:right="43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relacionadas</w:t>
              <w:tab/>
              <w:t xml:space="preserve">con la temática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105" w:right="138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están bien relacionadas con la temática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ind w:left="102" w:right="17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no están bien relacionadas con la temática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tabs>
                <w:tab w:val="left" w:pos="1001"/>
              </w:tabs>
              <w:spacing w:after="0" w:line="240" w:lineRule="auto"/>
              <w:ind w:left="104" w:right="106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no</w:t>
              <w:tab/>
              <w:t xml:space="preserve">están relacionadas con la temática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79" w:hRule="atLeast"/>
        </w:trPr>
        <w:tc>
          <w:tcPr/>
          <w:p w:rsidR="00000000" w:rsidDel="00000000" w:rsidP="00000000" w:rsidRDefault="00000000" w:rsidRPr="00000000" w14:paraId="00000097">
            <w:pPr>
              <w:widowControl w:val="0"/>
              <w:spacing w:after="0" w:before="1" w:line="240" w:lineRule="auto"/>
              <w:rPr>
                <w:rFonts w:ascii="Times New Roman" w:cs="Times New Roman" w:eastAsia="Times New Roman" w:hAnsi="Times New Roman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left" w:pos="1224"/>
                <w:tab w:val="left" w:pos="1824"/>
              </w:tabs>
              <w:spacing w:after="0" w:before="1" w:line="240" w:lineRule="auto"/>
              <w:ind w:left="108" w:right="10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Análisis</w:t>
              <w:tab/>
              <w:t xml:space="preserve">de</w:t>
              <w:tab/>
              <w:t xml:space="preserve">la información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tabs>
                <w:tab w:val="left" w:pos="1336"/>
              </w:tabs>
              <w:spacing w:after="0" w:line="237" w:lineRule="auto"/>
              <w:ind w:left="107" w:right="38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información de</w:t>
              <w:tab/>
              <w:t xml:space="preserve">la</w:t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pos="1278"/>
              </w:tabs>
              <w:spacing w:after="0" w:line="240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entrevista</w:t>
              <w:tab/>
              <w:t xml:space="preserve">es</w:t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pos="1376"/>
              </w:tabs>
              <w:spacing w:after="0" w:line="240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analizada</w:t>
              <w:tab/>
              <w:t xml:space="preserve">a</w:t>
            </w:r>
          </w:p>
          <w:p w:rsidR="00000000" w:rsidDel="00000000" w:rsidP="00000000" w:rsidRDefault="00000000" w:rsidRPr="00000000" w14:paraId="0000009C">
            <w:pPr>
              <w:widowControl w:val="0"/>
              <w:tabs>
                <w:tab w:val="left" w:pos="1390"/>
              </w:tabs>
              <w:spacing w:after="0" w:line="229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fondo</w:t>
              <w:tab/>
              <w:t xml:space="preserve">y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17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totalmente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tabs>
                <w:tab w:val="left" w:pos="1895"/>
              </w:tabs>
              <w:spacing w:after="0" w:line="237" w:lineRule="auto"/>
              <w:ind w:left="106" w:right="42" w:firstLine="0"/>
              <w:jc w:val="both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El 75% de la información de la entrevista</w:t>
              <w:tab/>
              <w:t xml:space="preserve">es analizada a fondo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0" w:line="237" w:lineRule="auto"/>
              <w:ind w:left="105" w:right="28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El 50% de la información de la entrevista es analizada a fondo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ind w:left="102" w:right="13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Menos del el 50% de la información de la entrevista es analizada a fondo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after="0" w:line="237" w:lineRule="auto"/>
              <w:ind w:left="104" w:right="32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Un</w:t>
              <w:tab/>
              <w:t xml:space="preserve">25%</w:t>
              <w:tab/>
              <w:tab/>
              <w:t xml:space="preserve">o menos</w:t>
              <w:tab/>
              <w:t xml:space="preserve">de</w:t>
              <w:tab/>
              <w:tab/>
              <w:t xml:space="preserve">la entrevista</w:t>
              <w:tab/>
              <w:t xml:space="preserve">es analizada a fondo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  <w:sectPr>
          <w:type w:val="nextPage"/>
          <w:pgSz w:h="15840" w:w="12240" w:orient="portrait"/>
          <w:pgMar w:bottom="1418" w:top="1418" w:left="1701" w:right="170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"/>
        <w:gridCol w:w="1520"/>
        <w:gridCol w:w="1120"/>
        <w:gridCol w:w="420"/>
        <w:gridCol w:w="1560"/>
        <w:gridCol w:w="400"/>
        <w:gridCol w:w="1440"/>
        <w:gridCol w:w="400"/>
        <w:gridCol w:w="940"/>
        <w:gridCol w:w="400"/>
        <w:gridCol w:w="360"/>
        <w:gridCol w:w="1180"/>
        <w:gridCol w:w="400"/>
        <w:tblGridChange w:id="0">
          <w:tblGrid>
            <w:gridCol w:w="60"/>
            <w:gridCol w:w="1520"/>
            <w:gridCol w:w="1120"/>
            <w:gridCol w:w="420"/>
            <w:gridCol w:w="1560"/>
            <w:gridCol w:w="400"/>
            <w:gridCol w:w="1440"/>
            <w:gridCol w:w="400"/>
            <w:gridCol w:w="940"/>
            <w:gridCol w:w="400"/>
            <w:gridCol w:w="360"/>
            <w:gridCol w:w="1180"/>
            <w:gridCol w:w="400"/>
          </w:tblGrid>
        </w:tblGridChange>
      </w:tblGrid>
      <w:tr>
        <w:trPr>
          <w:trHeight w:val="578" w:hRule="atLeast"/>
        </w:trPr>
        <w:tc>
          <w:tcPr>
            <w:gridSpan w:val="13"/>
          </w:tcPr>
          <w:p w:rsidR="00000000" w:rsidDel="00000000" w:rsidP="00000000" w:rsidRDefault="00000000" w:rsidRPr="00000000" w14:paraId="000000A9">
            <w:pPr>
              <w:widowControl w:val="0"/>
              <w:spacing w:after="0" w:line="242" w:lineRule="auto"/>
              <w:ind w:left="4616" w:right="50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" w:hRule="atLeast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before="177" w:line="240" w:lineRule="auto"/>
              <w:ind w:left="108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Conclusiones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tabs>
                <w:tab w:val="left" w:pos="684"/>
                <w:tab w:val="left" w:pos="1164"/>
              </w:tabs>
              <w:spacing w:after="0" w:line="240" w:lineRule="auto"/>
              <w:ind w:left="108" w:right="9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conclusiones plantean</w:t>
              <w:tab/>
              <w:t xml:space="preserve">las principales ideas del tema y</w:t>
              <w:tab/>
              <w:t xml:space="preserve">propone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13" w:lineRule="auto"/>
              <w:ind w:left="108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ideas nuevas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tabs>
                <w:tab w:val="left" w:pos="891"/>
              </w:tabs>
              <w:spacing w:after="0" w:line="240" w:lineRule="auto"/>
              <w:ind w:left="106" w:right="3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</w:t>
              <w:tab/>
              <w:t xml:space="preserve">conclusiones plantean un 75% de las principales ideas del tema y propone ideas nuevas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after="0" w:line="237" w:lineRule="auto"/>
              <w:ind w:left="106" w:right="25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conclusiones plantean un 50% de las principales ideas del tema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06" w:right="18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conclusiones plantean menos del 50% de las principales ideas del tema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108" w:right="9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conclusiones no plantean las principales ideas del tema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1099" w:right="98" w:hanging="339.00000000000006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SUBTOTAL POR ESCALA DE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166" w:lineRule="auto"/>
              <w:ind w:right="92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EVALUACIÓN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ebebe" w:val="clear"/>
          </w:tcPr>
          <w:p w:rsidR="00000000" w:rsidDel="00000000" w:rsidP="00000000" w:rsidRDefault="00000000" w:rsidRPr="00000000" w14:paraId="000000E2">
            <w:pPr>
              <w:widowControl w:val="0"/>
              <w:spacing w:after="0" w:line="181" w:lineRule="auto"/>
              <w:ind w:right="68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EVALUACIÓN FINAL DEL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before="1" w:line="166" w:lineRule="auto"/>
              <w:ind w:right="55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EJERCICIO</w:t>
            </w:r>
          </w:p>
        </w:tc>
        <w:tc>
          <w:tcPr>
            <w:gridSpan w:val="6"/>
            <w:vMerge w:val="restart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EA">
            <w:pPr>
              <w:widowControl w:val="0"/>
              <w:spacing w:after="0" w:line="156" w:lineRule="auto"/>
              <w:ind w:left="68" w:firstLine="0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FECHA DE LA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1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0E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ebebe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</w:tcPr>
          <w:p w:rsidR="00000000" w:rsidDel="00000000" w:rsidP="00000000" w:rsidRDefault="00000000" w:rsidRPr="00000000" w14:paraId="000000F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F7">
            <w:pPr>
              <w:widowControl w:val="0"/>
              <w:spacing w:after="0" w:line="161" w:lineRule="auto"/>
              <w:ind w:left="68" w:firstLine="0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EVALUACIÓN</w:t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FD">
            <w:pPr>
              <w:widowControl w:val="0"/>
              <w:spacing w:after="0" w:line="183" w:lineRule="auto"/>
              <w:ind w:right="63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NOMBRE Y FIRMA DEL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before="1" w:line="166" w:lineRule="auto"/>
              <w:ind w:right="53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EVALUADOR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10B">
            <w:pPr>
              <w:widowControl w:val="0"/>
              <w:spacing w:after="0" w:line="180" w:lineRule="auto"/>
              <w:ind w:left="648" w:firstLine="0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OBSERVACIONES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spacing w:after="0" w:line="229" w:lineRule="auto"/>
        <w:ind w:left="274" w:firstLine="0"/>
        <w:rPr>
          <w:rFonts w:ascii="Arial MT" w:cs="Arial MT" w:eastAsia="Arial MT" w:hAnsi="Arial MT"/>
          <w:sz w:val="20"/>
          <w:szCs w:val="20"/>
        </w:rPr>
        <w:sectPr>
          <w:type w:val="nextPage"/>
          <w:pgSz w:h="15840" w:w="12240" w:orient="portrait"/>
          <w:pgMar w:bottom="280" w:top="680" w:left="1540" w:right="660" w:header="720" w:footer="720"/>
        </w:sect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*En la columna en blanco, colocar una “X” dependiendo de la evaluación obtenida por cada aspecto a evaluar.</w:t>
      </w:r>
    </w:p>
    <w:p w:rsidR="00000000" w:rsidDel="00000000" w:rsidP="00000000" w:rsidRDefault="00000000" w:rsidRPr="00000000" w14:paraId="00000118">
      <w:pPr>
        <w:widowControl w:val="0"/>
        <w:spacing w:after="0" w:line="240" w:lineRule="auto"/>
        <w:ind w:left="114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</w:rPr>
        <mc:AlternateContent>
          <mc:Choice Requires="wpg">
            <w:drawing>
              <wp:inline distB="0" distT="0" distL="0" distR="0">
                <wp:extent cx="6256338" cy="3810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94968" y="3595215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4592.0001220703125" w:right="5023.999938964844" w:firstLine="459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ENEP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4592.0001220703125" w:right="5023.999938964844" w:firstLine="459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RUBRICA DE ENTREVISTA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56338" cy="381000"/>
                <wp:effectExtent b="0" l="0" r="0" 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338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after="0" w:before="10" w:line="240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after="0" w:before="162" w:line="240" w:lineRule="auto"/>
        <w:ind w:left="27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INSTRUCCIONES:</w:t>
      </w:r>
    </w:p>
    <w:p w:rsidR="00000000" w:rsidDel="00000000" w:rsidP="00000000" w:rsidRDefault="00000000" w:rsidRPr="00000000" w14:paraId="0000011B">
      <w:pPr>
        <w:widowControl w:val="0"/>
        <w:spacing w:after="0" w:before="162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Fase(s) en la que se utiliza la rúbrica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Fase o fases de la secuencia didáctica a la que corresponde el ejercicio.</w:t>
      </w:r>
    </w:p>
    <w:p w:rsidR="00000000" w:rsidDel="00000000" w:rsidP="00000000" w:rsidRDefault="00000000" w:rsidRPr="00000000" w14:paraId="0000011C">
      <w:pPr>
        <w:widowControl w:val="0"/>
        <w:spacing w:after="0" w:before="113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Ejercicio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Ejercicio realizado (especificar a detalle la realización del ejercicio solicitado, de manera que permita al evaluador tomar decisiones).</w:t>
      </w:r>
    </w:p>
    <w:p w:rsidR="00000000" w:rsidDel="00000000" w:rsidP="00000000" w:rsidRDefault="00000000" w:rsidRPr="00000000" w14:paraId="0000011D">
      <w:pPr>
        <w:widowControl w:val="0"/>
        <w:spacing w:after="0" w:before="113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Fase específica que se evalúa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.-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Fase que se evalúa en el momento de la utilización de la rúbrica.</w:t>
      </w:r>
    </w:p>
    <w:p w:rsidR="00000000" w:rsidDel="00000000" w:rsidP="00000000" w:rsidRDefault="00000000" w:rsidRPr="00000000" w14:paraId="0000011E">
      <w:pPr>
        <w:widowControl w:val="0"/>
        <w:spacing w:after="0" w:before="116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Fecha Límite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Fecha límite de entrega del trabajo. Si es ejercicio en el aula y coevaluación se sugiere especificar fecha y hora.</w:t>
      </w:r>
    </w:p>
    <w:p w:rsidR="00000000" w:rsidDel="00000000" w:rsidP="00000000" w:rsidRDefault="00000000" w:rsidRPr="00000000" w14:paraId="0000011F">
      <w:pPr>
        <w:widowControl w:val="0"/>
        <w:spacing w:after="0" w:before="116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Fecha Real de Entrega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Fecha en la que el estudiante entregó su ejercicio o actividad.</w:t>
      </w:r>
    </w:p>
    <w:p w:rsidR="00000000" w:rsidDel="00000000" w:rsidP="00000000" w:rsidRDefault="00000000" w:rsidRPr="00000000" w14:paraId="00000120">
      <w:pPr>
        <w:widowControl w:val="0"/>
        <w:spacing w:after="0" w:before="115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Nombre del Alumno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Alumno que realizó el ejercicio.</w:t>
      </w:r>
    </w:p>
    <w:p w:rsidR="00000000" w:rsidDel="00000000" w:rsidP="00000000" w:rsidRDefault="00000000" w:rsidRPr="00000000" w14:paraId="00000121">
      <w:pPr>
        <w:widowControl w:val="0"/>
        <w:spacing w:after="0" w:before="114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Aspectos a evaluar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Aspectos a evaluar dependiendo del ejercicio.</w:t>
      </w:r>
    </w:p>
    <w:p w:rsidR="00000000" w:rsidDel="00000000" w:rsidP="00000000" w:rsidRDefault="00000000" w:rsidRPr="00000000" w14:paraId="00000122">
      <w:pPr>
        <w:widowControl w:val="0"/>
        <w:spacing w:after="0" w:before="115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Escala de evaluación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23">
      <w:pPr>
        <w:widowControl w:val="0"/>
        <w:spacing w:after="0" w:before="116" w:line="357" w:lineRule="auto"/>
        <w:ind w:left="982" w:right="1374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Competente básico.- Realiza un desempeño mínimo aceptable de los saberes señalados en las rúbricas, bajo supervisión. Competente intermedio.- Realiza un desempeño aceptable de los saberes señalados en las rúbricas, con independencia.</w:t>
      </w:r>
    </w:p>
    <w:p w:rsidR="00000000" w:rsidDel="00000000" w:rsidP="00000000" w:rsidRDefault="00000000" w:rsidRPr="00000000" w14:paraId="00000124">
      <w:pPr>
        <w:widowControl w:val="0"/>
        <w:spacing w:after="0" w:before="6" w:line="360" w:lineRule="auto"/>
        <w:ind w:left="982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Competente avanzado.- Realiza un desempeño de excelencia en la mayor parte de los saberes señalados en las rúbricas de cada curso, mostrando independencia en su desarrollo.</w:t>
      </w:r>
    </w:p>
    <w:p w:rsidR="00000000" w:rsidDel="00000000" w:rsidP="00000000" w:rsidRDefault="00000000" w:rsidRPr="00000000" w14:paraId="00000125">
      <w:pPr>
        <w:widowControl w:val="0"/>
        <w:spacing w:after="0" w:before="4" w:line="360" w:lineRule="auto"/>
        <w:ind w:left="982" w:right="698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Competente sobresaliente.- Considera un nivel de excelencia en el que se logran los estándares de desempeño de todos los saberes, de acuerdo a lo señalado en las rúbricas de cada curso, mostrando independencia en su desarrollo y apoyando a otros en el logro de los mismos.</w:t>
      </w:r>
    </w:p>
    <w:p w:rsidR="00000000" w:rsidDel="00000000" w:rsidP="00000000" w:rsidRDefault="00000000" w:rsidRPr="00000000" w14:paraId="00000126">
      <w:pPr>
        <w:widowControl w:val="0"/>
        <w:spacing w:after="0" w:before="4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Marcar con una “X” lo logrado por el estudiante en cada aspecto a evaluar.</w:t>
      </w:r>
    </w:p>
    <w:p w:rsidR="00000000" w:rsidDel="00000000" w:rsidP="00000000" w:rsidRDefault="00000000" w:rsidRPr="00000000" w14:paraId="00000127">
      <w:pPr>
        <w:widowControl w:val="0"/>
        <w:spacing w:after="0" w:before="113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La evaluación final del ejercicio, se obtiene por promedio aritmético simple, con los siguientes pasos:</w:t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after="0" w:before="126" w:line="240" w:lineRule="auto"/>
        <w:ind w:left="980" w:hanging="349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Obtener la suma por cada escala de evaluación después de multiplicar por el valor indicado.</w:t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after="0" w:before="126" w:line="240" w:lineRule="auto"/>
        <w:ind w:left="980" w:hanging="349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Obtener la suma total de las escalas de evaluación y dividirla entre el número de aspectos a evaluar.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after="0" w:before="130" w:line="240" w:lineRule="auto"/>
        <w:ind w:left="980" w:hanging="349"/>
        <w:rPr>
          <w:rFonts w:ascii="Arial MT" w:cs="Arial MT" w:eastAsia="Arial MT" w:hAnsi="Arial MT"/>
        </w:rPr>
        <w:sectPr>
          <w:type w:val="nextPage"/>
          <w:pgSz w:h="15840" w:w="12240" w:orient="portrait"/>
          <w:pgMar w:bottom="280" w:top="700" w:left="1540" w:right="660" w:header="720" w:footer="720"/>
        </w:sect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Los aspectos a evaluar pueden ser ponderados.</w:t>
      </w:r>
    </w:p>
    <w:p w:rsidR="00000000" w:rsidDel="00000000" w:rsidP="00000000" w:rsidRDefault="00000000" w:rsidRPr="00000000" w14:paraId="0000012B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after="0" w:before="130" w:line="240" w:lineRule="auto"/>
        <w:ind w:left="980" w:hanging="349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8" w:top="1418" w:left="1701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980" w:hanging="348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306" w:hanging="348"/>
      </w:pPr>
      <w:rPr/>
    </w:lvl>
    <w:lvl w:ilvl="2">
      <w:start w:val="1"/>
      <w:numFmt w:val="bullet"/>
      <w:lvlText w:val="•"/>
      <w:lvlJc w:val="left"/>
      <w:pPr>
        <w:ind w:left="3632" w:hanging="348"/>
      </w:pPr>
      <w:rPr/>
    </w:lvl>
    <w:lvl w:ilvl="3">
      <w:start w:val="1"/>
      <w:numFmt w:val="bullet"/>
      <w:lvlText w:val="•"/>
      <w:lvlJc w:val="left"/>
      <w:pPr>
        <w:ind w:left="4958" w:hanging="348"/>
      </w:pPr>
      <w:rPr/>
    </w:lvl>
    <w:lvl w:ilvl="4">
      <w:start w:val="1"/>
      <w:numFmt w:val="bullet"/>
      <w:lvlText w:val="•"/>
      <w:lvlJc w:val="left"/>
      <w:pPr>
        <w:ind w:left="6284" w:hanging="348"/>
      </w:pPr>
      <w:rPr/>
    </w:lvl>
    <w:lvl w:ilvl="5">
      <w:start w:val="1"/>
      <w:numFmt w:val="bullet"/>
      <w:lvlText w:val="•"/>
      <w:lvlJc w:val="left"/>
      <w:pPr>
        <w:ind w:left="7610" w:hanging="348"/>
      </w:pPr>
      <w:rPr/>
    </w:lvl>
    <w:lvl w:ilvl="6">
      <w:start w:val="1"/>
      <w:numFmt w:val="bullet"/>
      <w:lvlText w:val="•"/>
      <w:lvlJc w:val="left"/>
      <w:pPr>
        <w:ind w:left="8936" w:hanging="348"/>
      </w:pPr>
      <w:rPr/>
    </w:lvl>
    <w:lvl w:ilvl="7">
      <w:start w:val="1"/>
      <w:numFmt w:val="bullet"/>
      <w:lvlText w:val="•"/>
      <w:lvlJc w:val="left"/>
      <w:pPr>
        <w:ind w:left="10262" w:hanging="348"/>
      </w:pPr>
      <w:rPr/>
    </w:lvl>
    <w:lvl w:ilvl="8">
      <w:start w:val="1"/>
      <w:numFmt w:val="bullet"/>
      <w:lvlText w:val="•"/>
      <w:lvlJc w:val="left"/>
      <w:pPr>
        <w:ind w:left="11588" w:hanging="348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9B7FF6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4184D"/>
    <w:pPr>
      <w:spacing w:after="0" w:line="240" w:lineRule="auto"/>
      <w:ind w:left="720"/>
      <w:contextualSpacing w:val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EA7C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A7CBC"/>
    <w:rPr>
      <w:color w:val="605e5c"/>
      <w:shd w:color="auto" w:fill="e1dfdd" w:val="clear"/>
    </w:rPr>
  </w:style>
  <w:style w:type="character" w:styleId="Ttulo2Car" w:customStyle="1">
    <w:name w:val="Título 2 Car"/>
    <w:basedOn w:val="Fuentedeprrafopredeter"/>
    <w:link w:val="Ttulo2"/>
    <w:uiPriority w:val="9"/>
    <w:rsid w:val="009B7FF6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WR/cnvd1QQt8Z1ceKk+M1Bflw==">AMUW2mUnlbMBCJg4H9Pfi5AxtyObnrDhzT8hP4w0sKhGFevStAUe4O8CLVpm1k320kqlK7LyJOH2qFpMcP1XM6VCKPWncEHO7Zhmfjmqn/DIYn+HzPjm1Gg=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2021-04-22T01:05:00Z</dcterms:created>
  <dc:creator>LUZ MARIA VELASQUEZ MATA</dc:creator>
</cp:coreProperties>
</file>