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3A4A8" w14:textId="7C8E1A3C" w:rsidR="00DF16FA" w:rsidRPr="00CB0789" w:rsidRDefault="00DF16FA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37B3EEFA" w14:textId="54917915" w:rsidR="00D777E1" w:rsidRPr="00CB0789" w:rsidRDefault="00D777E1" w:rsidP="00CB0789">
      <w:pPr>
        <w:spacing w:after="0" w:line="24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CB0789">
        <w:rPr>
          <w:rFonts w:ascii="Arial" w:hAnsi="Arial" w:cs="Arial"/>
          <w:b/>
          <w:i/>
          <w:iCs/>
          <w:sz w:val="28"/>
          <w:szCs w:val="28"/>
        </w:rPr>
        <w:t>CURSO CREACIÓN LITERARIA</w:t>
      </w:r>
    </w:p>
    <w:p w14:paraId="119C15F1" w14:textId="62B6291F" w:rsidR="009B0DE5" w:rsidRPr="00CB0789" w:rsidRDefault="009B0DE5" w:rsidP="00CB0789">
      <w:pPr>
        <w:spacing w:after="0" w:line="24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3A7EA7D7" w14:textId="0154885F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315633BD" wp14:editId="40BD2DC0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1153160" cy="82169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9AEB6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0B03A29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B3F9A7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7D75CD" w14:textId="77777777" w:rsidR="00CB0789" w:rsidRPr="00CB0789" w:rsidRDefault="00CB0789" w:rsidP="00947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42A506F" w14:textId="1D91F66B" w:rsidR="00CB0789" w:rsidRDefault="00CB0789" w:rsidP="00947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sz w:val="28"/>
          <w:szCs w:val="28"/>
        </w:rPr>
        <w:t>Actividad:</w:t>
      </w:r>
    </w:p>
    <w:p w14:paraId="30E2E34F" w14:textId="77777777" w:rsidR="009472E3" w:rsidRDefault="009472E3" w:rsidP="00947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719440F" w14:textId="465CA7D0" w:rsidR="00CB0789" w:rsidRPr="00CB0789" w:rsidRDefault="00CB0789" w:rsidP="00947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sz w:val="28"/>
          <w:szCs w:val="28"/>
        </w:rPr>
        <w:t>Evidencia Unidad 1</w:t>
      </w:r>
    </w:p>
    <w:p w14:paraId="7E79411D" w14:textId="5F32E427" w:rsidR="009B0DE5" w:rsidRPr="00CB0789" w:rsidRDefault="00CB0789" w:rsidP="00CB078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B0789">
        <w:rPr>
          <w:rFonts w:ascii="Arial" w:hAnsi="Arial" w:cs="Arial"/>
          <w:sz w:val="28"/>
          <w:szCs w:val="28"/>
        </w:rPr>
        <w:t>“</w:t>
      </w:r>
      <w:r w:rsidR="00D777E1" w:rsidRPr="00CB0789">
        <w:rPr>
          <w:rFonts w:ascii="Arial" w:hAnsi="Arial" w:cs="Arial"/>
          <w:sz w:val="28"/>
          <w:szCs w:val="28"/>
        </w:rPr>
        <w:t>La conciencia de la escritura como base para la creación</w:t>
      </w:r>
      <w:r w:rsidRPr="00CB0789">
        <w:rPr>
          <w:rFonts w:ascii="Arial" w:hAnsi="Arial" w:cs="Arial"/>
          <w:sz w:val="28"/>
          <w:szCs w:val="28"/>
        </w:rPr>
        <w:t>”</w:t>
      </w:r>
    </w:p>
    <w:p w14:paraId="1E77D426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A4BBDC" w14:textId="77777777" w:rsid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sz w:val="28"/>
          <w:szCs w:val="28"/>
        </w:rPr>
        <w:t>Competencias de la Unidad 1</w:t>
      </w:r>
    </w:p>
    <w:p w14:paraId="0FD588A9" w14:textId="77777777" w:rsid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C7A81C" w14:textId="77777777" w:rsidR="00CB0789" w:rsidRPr="00CB0789" w:rsidRDefault="00CB0789" w:rsidP="00CB0789">
      <w:pPr>
        <w:pStyle w:val="Prrafodelista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Cs/>
          <w:iCs/>
          <w:sz w:val="28"/>
          <w:szCs w:val="28"/>
        </w:rPr>
      </w:pPr>
      <w:r w:rsidRPr="00CB0789">
        <w:rPr>
          <w:rFonts w:ascii="Arial" w:hAnsi="Arial" w:cs="Arial"/>
          <w:bCs/>
          <w:iCs/>
          <w:sz w:val="28"/>
          <w:szCs w:val="28"/>
        </w:rPr>
        <w:t>Detecta los procesos de aprendizaje de sus alumnos para favorecer su desarrollo cognitivo y socio-emocional.</w:t>
      </w:r>
    </w:p>
    <w:p w14:paraId="2824AFC3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FF9C6F3" w14:textId="77777777" w:rsidR="00CB0789" w:rsidRPr="00CB0789" w:rsidRDefault="00CB0789" w:rsidP="00CB0789">
      <w:pPr>
        <w:pStyle w:val="Prrafodelista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B0789">
        <w:rPr>
          <w:rFonts w:ascii="Arial" w:hAnsi="Arial" w:cs="Arial"/>
          <w:sz w:val="28"/>
          <w:szCs w:val="28"/>
        </w:rPr>
        <w:t>Plantea las necesidades formativas de los alumnos de acuerdo con los procesos cognitivos implícitos en el desarrollo del lenguaje oral y escrito.</w:t>
      </w:r>
    </w:p>
    <w:p w14:paraId="22778E01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C5244B2" w14:textId="6EAAC3C1" w:rsidR="00CB0789" w:rsidRPr="00CB0789" w:rsidRDefault="00CB0789" w:rsidP="00CB0789">
      <w:pPr>
        <w:pStyle w:val="Prrafodelista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B0789">
        <w:rPr>
          <w:rFonts w:ascii="Arial" w:hAnsi="Arial" w:cs="Arial"/>
          <w:bCs/>
          <w:iCs/>
          <w:sz w:val="28"/>
          <w:szCs w:val="28"/>
        </w:rPr>
        <w:t>Integra recursos de la investigación educativa para enriquecer su práctica profesional, expresando su interés por el conocimiento, la ciencia y la mejora de la educación</w:t>
      </w:r>
    </w:p>
    <w:p w14:paraId="5B225A92" w14:textId="5F93B5DC" w:rsidR="00CB0789" w:rsidRPr="00CB0789" w:rsidRDefault="00CB0789" w:rsidP="00CB0789">
      <w:pPr>
        <w:pStyle w:val="Prrafodelista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B0789">
        <w:rPr>
          <w:rFonts w:ascii="Arial" w:hAnsi="Arial" w:cs="Arial"/>
          <w:sz w:val="28"/>
          <w:szCs w:val="28"/>
        </w:rPr>
        <w:t>Usa los resultados de la investigación para profundizar en el conocimiento y los procesos de aprendizaje de sus alumnos.</w:t>
      </w:r>
    </w:p>
    <w:p w14:paraId="5F8F7EC0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FF9812F" w14:textId="42054779" w:rsidR="00CB0789" w:rsidRPr="00CB0789" w:rsidRDefault="00CB0789" w:rsidP="00CB0789">
      <w:pPr>
        <w:pStyle w:val="Prrafodelista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B0789">
        <w:rPr>
          <w:rFonts w:ascii="Arial" w:hAnsi="Arial" w:cs="Arial"/>
          <w:sz w:val="28"/>
          <w:szCs w:val="28"/>
        </w:rPr>
        <w:t>Utiliza los recursos metodológicos y técnicos de la investigación para explicar, comprender  situaciones educativas y mejorar su docencia.</w:t>
      </w:r>
    </w:p>
    <w:p w14:paraId="1EFE630B" w14:textId="711CD747" w:rsidR="00CB0789" w:rsidRPr="00CB0789" w:rsidRDefault="00CB0789" w:rsidP="00CB0789">
      <w:pPr>
        <w:pStyle w:val="Prrafodelista"/>
        <w:spacing w:after="0" w:line="240" w:lineRule="auto"/>
        <w:rPr>
          <w:rFonts w:ascii="Arial" w:hAnsi="Arial" w:cs="Arial"/>
          <w:sz w:val="28"/>
          <w:szCs w:val="28"/>
        </w:rPr>
      </w:pPr>
    </w:p>
    <w:p w14:paraId="761271BF" w14:textId="23763EE8" w:rsidR="00CB0789" w:rsidRPr="00CB0789" w:rsidRDefault="00CB0789" w:rsidP="00CB0789">
      <w:pPr>
        <w:pStyle w:val="Prrafodelista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B0789">
        <w:rPr>
          <w:rFonts w:ascii="Arial" w:hAnsi="Arial" w:cs="Arial"/>
          <w:sz w:val="28"/>
          <w:szCs w:val="28"/>
        </w:rPr>
        <w:t>Emplea los medios tecnológicos y las fuentes de información científicas disponibles para mantenerse actualizado con respecto al desarrollo lingüístico de los alumnos.</w:t>
      </w:r>
    </w:p>
    <w:p w14:paraId="3E679A76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9EA935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sz w:val="28"/>
          <w:szCs w:val="28"/>
        </w:rPr>
        <w:t>Docente:</w:t>
      </w:r>
    </w:p>
    <w:p w14:paraId="6526E7DB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B0789">
        <w:rPr>
          <w:rFonts w:ascii="Arial" w:hAnsi="Arial" w:cs="Arial"/>
          <w:sz w:val="28"/>
          <w:szCs w:val="28"/>
        </w:rPr>
        <w:t>Silvia Banda Servín</w:t>
      </w:r>
    </w:p>
    <w:p w14:paraId="41537FE5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1A6364" w14:textId="2099A4C9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sz w:val="28"/>
          <w:szCs w:val="28"/>
        </w:rPr>
        <w:t>Alumna:</w:t>
      </w:r>
    </w:p>
    <w:p w14:paraId="41CAAC26" w14:textId="6663D1E3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B0789">
        <w:rPr>
          <w:rFonts w:ascii="Arial" w:hAnsi="Arial" w:cs="Arial"/>
          <w:sz w:val="28"/>
          <w:szCs w:val="28"/>
        </w:rPr>
        <w:t>Paulina Flores Dávila</w:t>
      </w:r>
    </w:p>
    <w:p w14:paraId="3B5E5BF8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5132CBE" w14:textId="77777777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F2D6D6" w14:textId="4128992C" w:rsidR="00CB0789" w:rsidRPr="00CB0789" w:rsidRDefault="00CB0789" w:rsidP="00CB07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sz w:val="28"/>
          <w:szCs w:val="28"/>
        </w:rPr>
        <w:t xml:space="preserve">Grado y sección: </w:t>
      </w:r>
      <w:r w:rsidRPr="00CB0789">
        <w:rPr>
          <w:rFonts w:ascii="Arial" w:hAnsi="Arial" w:cs="Arial"/>
          <w:sz w:val="28"/>
          <w:szCs w:val="28"/>
        </w:rPr>
        <w:t>3 “A”</w:t>
      </w:r>
    </w:p>
    <w:p w14:paraId="4E4DF74C" w14:textId="78E7E7F8" w:rsidR="00CB0789" w:rsidRPr="00CB0789" w:rsidRDefault="00CB0789" w:rsidP="00CB07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sz w:val="28"/>
          <w:szCs w:val="28"/>
        </w:rPr>
        <w:t>Saltillo, Coahuila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</w:t>
      </w:r>
      <w:r w:rsidRPr="00CB0789">
        <w:rPr>
          <w:rFonts w:ascii="Arial" w:hAnsi="Arial" w:cs="Arial"/>
          <w:b/>
          <w:sz w:val="28"/>
          <w:szCs w:val="28"/>
        </w:rPr>
        <w:t>Abril 23 del 2021</w:t>
      </w:r>
    </w:p>
    <w:p w14:paraId="23C54F83" w14:textId="77777777" w:rsidR="00CB0789" w:rsidRDefault="00CB0789" w:rsidP="00CB078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C99A4D" w14:textId="77777777" w:rsidR="00CB0789" w:rsidRDefault="00CB0789" w:rsidP="009B0D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150BA2C" w14:textId="7BAA4B19" w:rsidR="003E7AFD" w:rsidRDefault="00CB0789">
      <w:r>
        <w:t>Rúbrica</w:t>
      </w:r>
    </w:p>
    <w:tbl>
      <w:tblPr>
        <w:tblStyle w:val="Tablaconcuadrcula"/>
        <w:tblW w:w="11474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542"/>
        <w:gridCol w:w="656"/>
        <w:gridCol w:w="1857"/>
        <w:gridCol w:w="1968"/>
        <w:gridCol w:w="2076"/>
        <w:gridCol w:w="2076"/>
        <w:gridCol w:w="2299"/>
      </w:tblGrid>
      <w:tr w:rsidR="003E7AFD" w:rsidRPr="00337E01" w14:paraId="3B481916" w14:textId="77777777" w:rsidTr="00CB0789">
        <w:trPr>
          <w:trHeight w:val="373"/>
        </w:trPr>
        <w:tc>
          <w:tcPr>
            <w:tcW w:w="11474" w:type="dxa"/>
            <w:gridSpan w:val="7"/>
            <w:vAlign w:val="center"/>
          </w:tcPr>
          <w:p w14:paraId="5EAFDB5E" w14:textId="77777777" w:rsidR="003E7AFD" w:rsidRDefault="003E7AFD" w:rsidP="003E7A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EC6CA34" w14:textId="76979CE9" w:rsidR="003E7AFD" w:rsidRPr="00337E01" w:rsidRDefault="003E7AFD" w:rsidP="003E7A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CRITERIOS DE EVALUACIÓN TEXTO EXPOSITIVO/ EXPLICATIVO</w:t>
            </w:r>
          </w:p>
        </w:tc>
      </w:tr>
      <w:tr w:rsidR="003E7AFD" w:rsidRPr="00337E01" w14:paraId="48F5743D" w14:textId="77777777" w:rsidTr="00CB0789">
        <w:trPr>
          <w:trHeight w:val="186"/>
        </w:trPr>
        <w:tc>
          <w:tcPr>
            <w:tcW w:w="542" w:type="dxa"/>
          </w:tcPr>
          <w:p w14:paraId="57F745E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6" w:type="dxa"/>
          </w:tcPr>
          <w:p w14:paraId="44423BE9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0</w:t>
            </w:r>
          </w:p>
        </w:tc>
        <w:tc>
          <w:tcPr>
            <w:tcW w:w="1857" w:type="dxa"/>
          </w:tcPr>
          <w:p w14:paraId="3C0136E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1</w:t>
            </w:r>
          </w:p>
        </w:tc>
        <w:tc>
          <w:tcPr>
            <w:tcW w:w="1968" w:type="dxa"/>
          </w:tcPr>
          <w:p w14:paraId="15A527C6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2</w:t>
            </w:r>
          </w:p>
        </w:tc>
        <w:tc>
          <w:tcPr>
            <w:tcW w:w="2076" w:type="dxa"/>
          </w:tcPr>
          <w:p w14:paraId="7BF38C33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3</w:t>
            </w:r>
          </w:p>
        </w:tc>
        <w:tc>
          <w:tcPr>
            <w:tcW w:w="2076" w:type="dxa"/>
          </w:tcPr>
          <w:p w14:paraId="49568659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4</w:t>
            </w:r>
          </w:p>
        </w:tc>
        <w:tc>
          <w:tcPr>
            <w:tcW w:w="2299" w:type="dxa"/>
          </w:tcPr>
          <w:p w14:paraId="176CEE0F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5</w:t>
            </w:r>
          </w:p>
        </w:tc>
      </w:tr>
      <w:tr w:rsidR="003E7AFD" w:rsidRPr="00337E01" w14:paraId="77901449" w14:textId="77777777" w:rsidTr="00CB0789">
        <w:trPr>
          <w:cantSplit/>
          <w:trHeight w:val="1175"/>
        </w:trPr>
        <w:tc>
          <w:tcPr>
            <w:tcW w:w="542" w:type="dxa"/>
            <w:textDirection w:val="btLr"/>
          </w:tcPr>
          <w:p w14:paraId="0B792A3F" w14:textId="77777777" w:rsidR="003E7AFD" w:rsidRPr="00337E01" w:rsidRDefault="003E7AFD" w:rsidP="003E7AFD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ADECUACIÓN A LA SITUACIÓN</w:t>
            </w:r>
          </w:p>
          <w:p w14:paraId="42565D72" w14:textId="77777777" w:rsidR="003E7AFD" w:rsidRPr="00337E01" w:rsidRDefault="003E7AFD" w:rsidP="003E7AFD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DE COMUNICACIÓN</w:t>
            </w:r>
          </w:p>
          <w:p w14:paraId="064BBEDA" w14:textId="77777777" w:rsidR="003E7AFD" w:rsidRPr="00337E01" w:rsidRDefault="003E7AFD" w:rsidP="003E7AFD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COMPETENCIA SOCIOLINGÜÍSTICA</w:t>
            </w:r>
          </w:p>
        </w:tc>
        <w:tc>
          <w:tcPr>
            <w:tcW w:w="656" w:type="dxa"/>
            <w:vMerge w:val="restart"/>
          </w:tcPr>
          <w:p w14:paraId="22E55BE8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4039B49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9692EB7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331EB3C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D1A44F2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3D3E430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E5CB0D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4AB5B63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CDD9825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C22793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1920309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98B3D00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DAFDC7B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EAA05F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BB4BAAA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F69D9FB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ADC644D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400AA07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8879008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3AD534D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B61AD5A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D44439D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EE2C9C8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D63DF23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B74279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220B370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B909DC3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6012605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51C620A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CE9D367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15FF1FC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Texto que tengan menos de 30 palabras</w:t>
            </w:r>
          </w:p>
          <w:p w14:paraId="78D302AC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21A6E2E" w14:textId="77777777" w:rsidR="003E7AFD" w:rsidRPr="00337E01" w:rsidRDefault="003E7AFD" w:rsidP="003E7A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Texto sin sentido, o tan pobre que no permite valorar los criterios y no llega al nivel 1.</w:t>
            </w:r>
          </w:p>
        </w:tc>
        <w:tc>
          <w:tcPr>
            <w:tcW w:w="1857" w:type="dxa"/>
          </w:tcPr>
          <w:p w14:paraId="5B01B18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6B055C1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no es una exposición/explicación.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7A9DCF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-Pobre desarrollo el tema propuesto o no se ajusta a la consigna. </w:t>
            </w:r>
          </w:p>
          <w:p w14:paraId="5A8E625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con expresiones coloquiales o vulgarismos que, a veces, resulta difícil de entender. Abundancia de rasgos propios de la lengua oral. </w:t>
            </w:r>
          </w:p>
          <w:p w14:paraId="235EA9E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1A99D2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-Punto de vista totalmente subjetivo e inadecuado para el desarrollo de la información.</w:t>
            </w:r>
          </w:p>
        </w:tc>
        <w:tc>
          <w:tcPr>
            <w:tcW w:w="1968" w:type="dxa"/>
          </w:tcPr>
          <w:p w14:paraId="62FF840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F79526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es una exposición/ explicación pero no desarrolla el tema propuesto.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</w:t>
            </w:r>
            <w:r w:rsidRPr="00337E01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C5BAF8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-Explicación insuficiente, confusa y con información irrelevante.</w:t>
            </w:r>
          </w:p>
          <w:p w14:paraId="146ACEF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0921D9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inapropiado con expresiones coloquiales o vulgarismos. Aparecen algunos rasgos propios de la lengua oral. </w:t>
            </w:r>
          </w:p>
          <w:p w14:paraId="6084FC9F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68DC3B6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un punto de vista objetivo en la presentación de la información. </w:t>
            </w:r>
          </w:p>
          <w:p w14:paraId="63DF978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mezclan opinión e información.</w:t>
            </w:r>
          </w:p>
          <w:p w14:paraId="13C4662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1ª persona verbal.</w:t>
            </w:r>
          </w:p>
        </w:tc>
        <w:tc>
          <w:tcPr>
            <w:tcW w:w="2076" w:type="dxa"/>
          </w:tcPr>
          <w:p w14:paraId="7090307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6A07C4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es una exposición/explicación. Desarrolla el tema propuesto.</w:t>
            </w:r>
          </w:p>
          <w:p w14:paraId="35CCA668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Pertinencia del tema. </w:t>
            </w:r>
          </w:p>
          <w:p w14:paraId="0718ABD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-Explicación suficiente y, en general, con información relevante sobre el tema. </w:t>
            </w:r>
          </w:p>
          <w:p w14:paraId="58860D15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</w:p>
          <w:p w14:paraId="29B0C9A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formal, aunque, a veces, puede aparecer alguna expresión más coloquial. </w:t>
            </w:r>
          </w:p>
          <w:p w14:paraId="7E33E7A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84AB40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la información se desarrolla de manera objetiva, aunque a veces se advierte cierta subjetivad o implicación personal, aunque claramente diferenciada.</w:t>
            </w:r>
          </w:p>
          <w:p w14:paraId="54EA548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3ª persona verbal.</w:t>
            </w:r>
          </w:p>
        </w:tc>
        <w:tc>
          <w:tcPr>
            <w:tcW w:w="2076" w:type="dxa"/>
          </w:tcPr>
          <w:p w14:paraId="3CB997E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</w:p>
          <w:p w14:paraId="3705897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El texto es una exposición/explicación. Presenta sus argumentos a  partir del tema investigado .</w:t>
            </w:r>
          </w:p>
          <w:p w14:paraId="6A770FB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</w:p>
          <w:p w14:paraId="74A3B56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Adecuada explicación sobre el tema. Información relevante que se sustenta en datos.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7721D6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En general usa un registro formal.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</w:p>
          <w:p w14:paraId="7FDF1098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mantiene un punto de vista objetivo. -Diferencia entre información y opinión. -La 3ª persona verbal se mantiene a lo largo del texto.</w:t>
            </w:r>
          </w:p>
        </w:tc>
        <w:tc>
          <w:tcPr>
            <w:tcW w:w="2299" w:type="dxa"/>
          </w:tcPr>
          <w:p w14:paraId="2B8C940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B1881E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El texto es una exposición/explicación. Presenta, compara los dos modelos de móvil y saca conclusiones.</w:t>
            </w:r>
          </w:p>
          <w:p w14:paraId="063B4F5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C5F4B5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-Buen desarrollo del tema. Presenta información relevante sustentada en datos concretos. -Extrae conclusiones lógicas.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EDB26A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formal. El esperable en este tipo de texto y destinatario. </w:t>
            </w:r>
          </w:p>
          <w:p w14:paraId="18675FF1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50D850A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-Mantiene un punto de vista objetivo en la presentación de la información.</w:t>
            </w:r>
          </w:p>
          <w:p w14:paraId="159B080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diferenciación entre información y opinión.</w:t>
            </w:r>
          </w:p>
        </w:tc>
      </w:tr>
      <w:tr w:rsidR="003E7AFD" w:rsidRPr="00337E01" w14:paraId="20D161DD" w14:textId="77777777" w:rsidTr="00CB0789">
        <w:trPr>
          <w:cantSplit/>
          <w:trHeight w:val="1175"/>
        </w:trPr>
        <w:tc>
          <w:tcPr>
            <w:tcW w:w="542" w:type="dxa"/>
            <w:textDirection w:val="btLr"/>
          </w:tcPr>
          <w:p w14:paraId="6D673E9C" w14:textId="77777777" w:rsidR="003E7AFD" w:rsidRPr="00337E01" w:rsidRDefault="003E7AFD" w:rsidP="003E7AFD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COHERENCIA Y COHESIÓN TEXTUAL COMPETENCIA DISCURSIVA</w:t>
            </w:r>
          </w:p>
        </w:tc>
        <w:tc>
          <w:tcPr>
            <w:tcW w:w="656" w:type="dxa"/>
            <w:vMerge/>
          </w:tcPr>
          <w:p w14:paraId="2CD9DDE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7" w:type="dxa"/>
          </w:tcPr>
          <w:p w14:paraId="3D2200A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5C7F6FB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es repetitiva, incoherente.</w:t>
            </w:r>
          </w:p>
          <w:p w14:paraId="1FEE8F8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falta de información dificulta la comprensión del texto.</w:t>
            </w:r>
          </w:p>
          <w:p w14:paraId="1E05478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>: -El texto no tiene ningún tipo de estructura.</w:t>
            </w:r>
          </w:p>
          <w:p w14:paraId="4B94ACF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1BCC47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No hay organizadores textuales o se usan de manera inadecuada.</w:t>
            </w:r>
          </w:p>
        </w:tc>
        <w:tc>
          <w:tcPr>
            <w:tcW w:w="1968" w:type="dxa"/>
          </w:tcPr>
          <w:p w14:paraId="61CAEF2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45EC7C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no progresa y, a veces, es repetitiva e incoherente </w:t>
            </w:r>
          </w:p>
          <w:p w14:paraId="328E1CC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El texto es incompleto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0F3B07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estructura es confusa o difícil de percibir. No es la de un texto expositivo/explicativo. Falta alguno de los apartados propuestos. </w:t>
            </w:r>
          </w:p>
          <w:p w14:paraId="6FC50CA8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758383E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sz w:val="16"/>
                <w:szCs w:val="16"/>
              </w:rPr>
              <w:t>- Hay pocos organizadores textuales o utilizados de manera inadecuada.</w:t>
            </w:r>
          </w:p>
        </w:tc>
        <w:tc>
          <w:tcPr>
            <w:tcW w:w="2076" w:type="dxa"/>
          </w:tcPr>
          <w:p w14:paraId="51687DA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0A93AD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información, en general, progresa adecuadamente. </w:t>
            </w:r>
          </w:p>
          <w:p w14:paraId="67426B3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el texto se percibe como una unidad.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A192B5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-Se aprecia la estructura de un texto expositivo/explicativo. </w:t>
            </w:r>
          </w:p>
          <w:p w14:paraId="32A1D36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-Presencia y desarrollo de tres apartados: presentación, desarrollo y conclusiones.</w:t>
            </w:r>
          </w:p>
          <w:p w14:paraId="0537BB8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las ideas se organizan en párrafos.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62140B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de algún organizador textual o conector.</w:t>
            </w:r>
          </w:p>
        </w:tc>
        <w:tc>
          <w:tcPr>
            <w:tcW w:w="2076" w:type="dxa"/>
          </w:tcPr>
          <w:p w14:paraId="04BBB7AC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3081EE2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progresa adecuadamente. </w:t>
            </w:r>
          </w:p>
          <w:p w14:paraId="0399BED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se percibe como una unidad. No hay incoherencias ni contradicciones.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</w:p>
          <w:p w14:paraId="3C39DBF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estructura de un texto expositivo/explicativo. -Presencia y desarrollo claramente diferenciado de tres apartados: presentación, desarrollo y conclusiones. </w:t>
            </w:r>
          </w:p>
          <w:p w14:paraId="12B8B1F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-Las ideas o partes del texto aparecen claramente diferenciadas en párrafos. </w:t>
            </w:r>
          </w:p>
          <w:p w14:paraId="528FB6F4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tiene título reformulado o nuevo.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6E6A9C4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 veces se utilizan organizadores textuales y conectores.</w:t>
            </w:r>
          </w:p>
        </w:tc>
        <w:tc>
          <w:tcPr>
            <w:tcW w:w="2299" w:type="dxa"/>
          </w:tcPr>
          <w:p w14:paraId="0AF98638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19EB7BC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progresa adecuadamente. </w:t>
            </w:r>
          </w:p>
          <w:p w14:paraId="60FB734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se percibe como una unidad.</w:t>
            </w:r>
          </w:p>
          <w:p w14:paraId="2982255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-Jerarquiza la información y la desarrolla forma coherente.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0DE429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Clara estructura de un texto expositivo/explicativo. </w:t>
            </w:r>
          </w:p>
          <w:p w14:paraId="69AD23C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-Presencia y desarrollo diferenciado de tres apartados: presentación de las ideas a desarrollar,  argumentación, ejemplificación y comentarios del tema desarrollado y conclusiones a partir de lo expuesto. </w:t>
            </w:r>
          </w:p>
          <w:p w14:paraId="32422E0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-Cada párrafo desarrolla una idea principal. </w:t>
            </w:r>
          </w:p>
          <w:p w14:paraId="2FEBE82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-Propone un nuevo título. </w:t>
            </w:r>
          </w:p>
          <w:p w14:paraId="0837044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ACE4C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utilizan organizadores textuales y conectores variados.</w:t>
            </w:r>
          </w:p>
        </w:tc>
      </w:tr>
      <w:tr w:rsidR="003E7AFD" w:rsidRPr="00337E01" w14:paraId="2A6F57CE" w14:textId="77777777" w:rsidTr="00CB0789">
        <w:trPr>
          <w:cantSplit/>
          <w:trHeight w:val="1175"/>
        </w:trPr>
        <w:tc>
          <w:tcPr>
            <w:tcW w:w="542" w:type="dxa"/>
            <w:textDirection w:val="btLr"/>
          </w:tcPr>
          <w:p w14:paraId="1BA41E46" w14:textId="77777777" w:rsidR="003E7AFD" w:rsidRPr="00337E01" w:rsidRDefault="003E7AFD" w:rsidP="003E7AFD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CORRECCIÓN LÉXICA, MORFOSINTÁCTICA Y ORTOGRÁFICA COMPETENCIA LINGÜÍSTICA</w:t>
            </w:r>
          </w:p>
        </w:tc>
        <w:tc>
          <w:tcPr>
            <w:tcW w:w="656" w:type="dxa"/>
            <w:vMerge/>
          </w:tcPr>
          <w:p w14:paraId="022A25B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7" w:type="dxa"/>
          </w:tcPr>
          <w:p w14:paraId="25F6BA5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557B76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-Evidente falta de vocabulario.</w:t>
            </w:r>
          </w:p>
          <w:p w14:paraId="11230D4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-Frecuentes errores léxicos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08C1657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-Errores morfosintácticos graves que dificultan la comprensión. </w:t>
            </w:r>
          </w:p>
          <w:p w14:paraId="7E5E45B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-Sintaxis muy simple y a veces con oraciones incompletas. </w:t>
            </w:r>
          </w:p>
          <w:p w14:paraId="01A491B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177ABA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-Existen todo tipo de errores ortográficos que dificultan la comprensión del texto. </w:t>
            </w:r>
          </w:p>
          <w:p w14:paraId="0700A453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incorrecto de los signos de puntuación.</w:t>
            </w:r>
          </w:p>
        </w:tc>
        <w:tc>
          <w:tcPr>
            <w:tcW w:w="1968" w:type="dxa"/>
          </w:tcPr>
          <w:p w14:paraId="3EACB8C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</w:t>
            </w:r>
          </w:p>
          <w:p w14:paraId="0339FB2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Léxico pobre e impreciso </w:t>
            </w:r>
          </w:p>
          <w:p w14:paraId="6265008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-Algunas incorrecciones léxicas</w:t>
            </w:r>
          </w:p>
          <w:p w14:paraId="57D304F4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-Abundan las reiteraciones o las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571EC6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morfosintácticos frecuentes. </w:t>
            </w:r>
          </w:p>
          <w:p w14:paraId="0E878E4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Utiliza mayoritariamente oraciones simples.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16AFA1E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ortográficos frecuentes. </w:t>
            </w:r>
          </w:p>
          <w:p w14:paraId="0009F1B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Uso incorrecto de los signos de puntuación.</w:t>
            </w:r>
          </w:p>
        </w:tc>
        <w:tc>
          <w:tcPr>
            <w:tcW w:w="2076" w:type="dxa"/>
          </w:tcPr>
          <w:p w14:paraId="188AE8C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40FE8F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léxico es adecuado para el tipo de texto propuesto. </w:t>
            </w:r>
          </w:p>
          <w:p w14:paraId="1169764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demasiadas repeticiones. </w:t>
            </w:r>
          </w:p>
          <w:p w14:paraId="15EBB061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-Ausencia de incorrecciones léxicas. </w:t>
            </w:r>
          </w:p>
          <w:p w14:paraId="0DDA354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en exceso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739EB6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no comete errores morfosintácticos. -Utiliza diferentes tipos de oraciones (no sólo oraciones coordinadas).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408EB18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comete pocas faltas de ortografía. -Usa correctamente la coma y el punto y seguido. </w:t>
            </w:r>
          </w:p>
          <w:p w14:paraId="752FCA4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utiliza correctamente la tilde en palabras de uso común.</w:t>
            </w:r>
          </w:p>
        </w:tc>
        <w:tc>
          <w:tcPr>
            <w:tcW w:w="2076" w:type="dxa"/>
          </w:tcPr>
          <w:p w14:paraId="4570592A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021989D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variado sin repeticiones innecesarias. Uso de sinónimos. -Ausencia de vulgarismos o incorrecciones léxicas. -En general, no usa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8C98799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comete errores morfosintácticos. </w:t>
            </w:r>
          </w:p>
          <w:p w14:paraId="5663BC8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-Utiliza diferentes tipos de oraciones (coordinación y subordinación).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B4507AC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-Comete pocas faltas de ortografía.</w:t>
            </w:r>
          </w:p>
          <w:p w14:paraId="32442FE5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-Usa correctamente la coma y el punto y seguido. </w:t>
            </w:r>
          </w:p>
          <w:p w14:paraId="7CEE38E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-Utiliza correctamente la tilde.</w:t>
            </w:r>
          </w:p>
        </w:tc>
        <w:tc>
          <w:tcPr>
            <w:tcW w:w="2299" w:type="dxa"/>
          </w:tcPr>
          <w:p w14:paraId="5A0B135F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75F308BD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preciso y variado (presencia de tecnicismo). -Ausencia de vulgarismos o incorrecciones léxicas. </w:t>
            </w:r>
          </w:p>
          <w:p w14:paraId="07A323B7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palabras comodín. Utiliza sinónimos e hiperónimos. </w:t>
            </w:r>
          </w:p>
          <w:p w14:paraId="189DCA12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785DDCEB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-No comete errores morfosintácticos. </w:t>
            </w:r>
          </w:p>
          <w:p w14:paraId="43F10F0B" w14:textId="77777777" w:rsidR="003E7AFD" w:rsidRPr="00337E01" w:rsidRDefault="003E7AFD" w:rsidP="003E7A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-Variedad en el uso de diferentes tipos de oraciones.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</w:p>
          <w:p w14:paraId="11DAF396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-Casi no hay faltas de ortografía y ninguna grave.</w:t>
            </w:r>
          </w:p>
          <w:p w14:paraId="17BF8C20" w14:textId="77777777" w:rsidR="003E7AFD" w:rsidRPr="00337E01" w:rsidRDefault="003E7AFD" w:rsidP="003E7AFD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-Puntúa adecuadamente</w:t>
            </w:r>
          </w:p>
        </w:tc>
      </w:tr>
    </w:tbl>
    <w:p w14:paraId="5B204B65" w14:textId="77777777" w:rsidR="009472E3" w:rsidRPr="00CB0789" w:rsidRDefault="009472E3" w:rsidP="00947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0789">
        <w:rPr>
          <w:rFonts w:ascii="Arial" w:hAnsi="Arial" w:cs="Arial"/>
          <w:b/>
          <w:sz w:val="28"/>
          <w:szCs w:val="28"/>
        </w:rPr>
        <w:lastRenderedPageBreak/>
        <w:t>Evidencia Unidad 1</w:t>
      </w:r>
    </w:p>
    <w:p w14:paraId="00F93DC8" w14:textId="77777777" w:rsidR="009472E3" w:rsidRPr="00CB0789" w:rsidRDefault="009472E3" w:rsidP="009472E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B0789">
        <w:rPr>
          <w:rFonts w:ascii="Arial" w:hAnsi="Arial" w:cs="Arial"/>
          <w:sz w:val="28"/>
          <w:szCs w:val="28"/>
        </w:rPr>
        <w:t>“La conciencia de la escritura como base para la creación”</w:t>
      </w:r>
    </w:p>
    <w:p w14:paraId="44B7B7E5" w14:textId="77777777" w:rsidR="003E7AFD" w:rsidRDefault="003E7AFD"/>
    <w:p w14:paraId="74C3DE32" w14:textId="77777777" w:rsidR="009472E3" w:rsidRDefault="009472E3"/>
    <w:p w14:paraId="376A5FD4" w14:textId="08FD207E" w:rsidR="00304D70" w:rsidRDefault="00304D70" w:rsidP="00304D70">
      <w:pPr>
        <w:spacing w:line="360" w:lineRule="auto"/>
        <w:jc w:val="both"/>
        <w:rPr>
          <w:rFonts w:ascii="Arial" w:hAnsi="Arial" w:cs="Arial"/>
          <w:sz w:val="24"/>
        </w:rPr>
      </w:pPr>
      <w:r w:rsidRPr="00304D70">
        <w:rPr>
          <w:rFonts w:ascii="Arial" w:hAnsi="Arial" w:cs="Arial"/>
          <w:sz w:val="24"/>
        </w:rPr>
        <w:t>La literatura infantil se inscribe dentro de uno de los espacios curriculares de la educación preescolar</w:t>
      </w:r>
      <w:r>
        <w:rPr>
          <w:rFonts w:ascii="Arial" w:hAnsi="Arial" w:cs="Arial"/>
          <w:sz w:val="24"/>
        </w:rPr>
        <w:t>, con el paso de los años se ha ido incrementando su importancia en las aulas educativas.</w:t>
      </w:r>
    </w:p>
    <w:p w14:paraId="7F80AF84" w14:textId="77777777" w:rsidR="004B7331" w:rsidRDefault="00304D70" w:rsidP="00304D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 adentramos a la primera infancia en donde</w:t>
      </w:r>
      <w:r>
        <w:t xml:space="preserve"> </w:t>
      </w:r>
      <w:r w:rsidRPr="00304D70">
        <w:rPr>
          <w:rFonts w:ascii="Arial" w:hAnsi="Arial" w:cs="Arial"/>
          <w:sz w:val="24"/>
        </w:rPr>
        <w:t>las capacidades básicas de lo humano se reactivan y se ponen en marcha una vez más: el conocimiento como exploración, los aprendizajes como experiencias de vida, la emocionalidad y la afectividad como presencias simultáneas en la integración, generándose vínculos proactivos entre el pensar, el hacer y el sentir</w:t>
      </w:r>
      <w:r w:rsidRPr="00304D70">
        <w:rPr>
          <w:rFonts w:ascii="Arial" w:hAnsi="Arial" w:cs="Arial"/>
          <w:sz w:val="24"/>
        </w:rPr>
        <w:t>.</w:t>
      </w:r>
      <w:r w:rsidR="004B7331">
        <w:rPr>
          <w:rFonts w:ascii="Arial" w:hAnsi="Arial" w:cs="Arial"/>
          <w:sz w:val="24"/>
        </w:rPr>
        <w:t xml:space="preserve"> </w:t>
      </w:r>
    </w:p>
    <w:p w14:paraId="4AF2251A" w14:textId="11706C38" w:rsidR="00620B88" w:rsidRDefault="00620B88" w:rsidP="00304D70">
      <w:pPr>
        <w:spacing w:line="360" w:lineRule="auto"/>
        <w:jc w:val="both"/>
        <w:rPr>
          <w:rFonts w:ascii="Arial" w:hAnsi="Arial" w:cs="Arial"/>
          <w:sz w:val="24"/>
        </w:rPr>
      </w:pPr>
      <w:r w:rsidRPr="00620B88">
        <w:rPr>
          <w:rFonts w:ascii="Arial" w:hAnsi="Arial" w:cs="Arial"/>
          <w:sz w:val="24"/>
        </w:rPr>
        <w:t>La literatura es un poderoso recurso que facilita, promueve y efectiviza el encuentro socio afectivo. Pero es más que un recurso: es un territorio inclusivo en el que se enriquecen y potencian los vínculos, la creatividad y el desarrollo socioemocional tanto del niño como del adulto</w:t>
      </w:r>
      <w:r>
        <w:rPr>
          <w:rFonts w:ascii="Arial" w:hAnsi="Arial" w:cs="Arial"/>
          <w:sz w:val="24"/>
        </w:rPr>
        <w:t>.</w:t>
      </w:r>
    </w:p>
    <w:p w14:paraId="5DF84AF5" w14:textId="58375DFB" w:rsidR="00304D70" w:rsidRDefault="004B7331" w:rsidP="00304D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Durante esta etapa</w:t>
      </w:r>
      <w:r w:rsidRPr="004B7331">
        <w:rPr>
          <w:rFonts w:ascii="Arial" w:hAnsi="Arial" w:cs="Arial"/>
          <w:sz w:val="24"/>
        </w:rPr>
        <w:t>, escuchar cuentos, aprender c</w:t>
      </w:r>
      <w:r>
        <w:rPr>
          <w:rFonts w:ascii="Arial" w:hAnsi="Arial" w:cs="Arial"/>
          <w:sz w:val="24"/>
        </w:rPr>
        <w:t>anciones, jugar con adivinanzas</w:t>
      </w:r>
      <w:r w:rsidRPr="004B733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es</w:t>
      </w:r>
      <w:r w:rsidRPr="004B7331">
        <w:rPr>
          <w:rFonts w:ascii="Arial" w:hAnsi="Arial" w:cs="Arial"/>
          <w:sz w:val="24"/>
        </w:rPr>
        <w:t xml:space="preserve"> disfrutar de la función lúdica del lenguaje literario ocupa un</w:t>
      </w:r>
      <w:r>
        <w:rPr>
          <w:rFonts w:ascii="Arial" w:hAnsi="Arial" w:cs="Arial"/>
          <w:sz w:val="24"/>
        </w:rPr>
        <w:t xml:space="preserve"> espacio privilegiado. Ante esta</w:t>
      </w:r>
      <w:r w:rsidRPr="004B7331">
        <w:rPr>
          <w:rFonts w:ascii="Arial" w:hAnsi="Arial" w:cs="Arial"/>
          <w:sz w:val="24"/>
        </w:rPr>
        <w:t xml:space="preserve">, se debería indagar y reflexionar acerca de la continuidad y articulación que se produce o no en los </w:t>
      </w:r>
      <w:r>
        <w:rPr>
          <w:rFonts w:ascii="Arial" w:hAnsi="Arial" w:cs="Arial"/>
          <w:sz w:val="24"/>
        </w:rPr>
        <w:t>aprendizajes literarios.</w:t>
      </w:r>
    </w:p>
    <w:p w14:paraId="62E818F4" w14:textId="499BDD7B" w:rsidR="003B4AF8" w:rsidRDefault="003B4AF8" w:rsidP="00304D70">
      <w:pPr>
        <w:spacing w:line="360" w:lineRule="auto"/>
        <w:jc w:val="both"/>
        <w:rPr>
          <w:rFonts w:ascii="Arial" w:hAnsi="Arial" w:cs="Arial"/>
          <w:sz w:val="24"/>
        </w:rPr>
      </w:pPr>
      <w:r w:rsidRPr="003B4AF8">
        <w:rPr>
          <w:rFonts w:ascii="Arial" w:hAnsi="Arial" w:cs="Arial"/>
          <w:sz w:val="24"/>
        </w:rPr>
        <w:t>Con lo antes expuesto se infiere que la competencia comunicativa desarrolla las habilidades y destrezas conversativas. Por tal razón la cantidad y calidad del vocabulario utilizado por el alumno, la fluidez y su temática conversacional, constituyen elementos fundamentales a la hora de plantearse la tarea de introducirlo en el aprendiz</w:t>
      </w:r>
      <w:r>
        <w:rPr>
          <w:rFonts w:ascii="Arial" w:hAnsi="Arial" w:cs="Arial"/>
          <w:sz w:val="24"/>
        </w:rPr>
        <w:t xml:space="preserve">aje de la lectura y escritura, </w:t>
      </w:r>
    </w:p>
    <w:p w14:paraId="5F1D4125" w14:textId="389E7DE3" w:rsidR="004B7331" w:rsidRDefault="004B7331" w:rsidP="00304D70">
      <w:pPr>
        <w:spacing w:line="360" w:lineRule="auto"/>
        <w:jc w:val="both"/>
        <w:rPr>
          <w:rFonts w:ascii="Arial" w:hAnsi="Arial" w:cs="Arial"/>
          <w:sz w:val="24"/>
        </w:rPr>
      </w:pPr>
      <w:r w:rsidRPr="004B7331">
        <w:rPr>
          <w:rFonts w:ascii="Arial" w:hAnsi="Arial" w:cs="Arial"/>
          <w:sz w:val="24"/>
        </w:rPr>
        <w:t>La literatura promueve el desarrollo de la función imaginativa del lenguaje y forma a lectores autónomos, debido a que toda obra literaria contribuye a la creación de la lengua. Por su parte la literatura infantil permite que el niño incursione en el conocimiento de la lengua</w:t>
      </w:r>
      <w:r>
        <w:rPr>
          <w:rFonts w:ascii="Arial" w:hAnsi="Arial" w:cs="Arial"/>
          <w:sz w:val="24"/>
        </w:rPr>
        <w:t>; e</w:t>
      </w:r>
      <w:r w:rsidRPr="004B7331">
        <w:rPr>
          <w:rFonts w:ascii="Arial" w:hAnsi="Arial" w:cs="Arial"/>
          <w:sz w:val="24"/>
        </w:rPr>
        <w:t>l lenguaje involucra todas las formas de expresión tales como: oral, escrito, y el gestual. Por consiguiente el lenguaje se estudia con lo biológico, lo cultural y lo socio-histórico, tomando en consideración el contexto donde se desenvuelve el nuño con la finalidad que vaya construyendo su propio aprendizaje.</w:t>
      </w:r>
    </w:p>
    <w:p w14:paraId="5EE41335" w14:textId="3B79B957" w:rsidR="003B4AF8" w:rsidRDefault="009472E3" w:rsidP="00304D70">
      <w:pPr>
        <w:spacing w:line="360" w:lineRule="auto"/>
        <w:jc w:val="both"/>
        <w:rPr>
          <w:rFonts w:ascii="Arial" w:hAnsi="Arial" w:cs="Arial"/>
          <w:sz w:val="24"/>
        </w:rPr>
      </w:pPr>
      <w:r w:rsidRPr="009472E3">
        <w:rPr>
          <w:rFonts w:ascii="Arial" w:hAnsi="Arial" w:cs="Arial"/>
          <w:sz w:val="24"/>
        </w:rPr>
        <w:t>Quienes narran, cantan o leen en los ámbitos familiares</w:t>
      </w:r>
      <w:r>
        <w:rPr>
          <w:rFonts w:ascii="Arial" w:hAnsi="Arial" w:cs="Arial"/>
          <w:sz w:val="24"/>
        </w:rPr>
        <w:t xml:space="preserve"> y educativos </w:t>
      </w:r>
      <w:r w:rsidRPr="009472E3">
        <w:rPr>
          <w:rFonts w:ascii="Arial" w:hAnsi="Arial" w:cs="Arial"/>
          <w:sz w:val="24"/>
        </w:rPr>
        <w:t xml:space="preserve"> son, a nuestro entender, los primeros mediadores de literatura. El concepto es relativamente actual y alude al rol de aquellas personas que ejercen o gestionan el liderazgo a favor del gusto lector. Puede asimilarse al concepto de promoción de la lectura</w:t>
      </w:r>
      <w:r>
        <w:rPr>
          <w:rFonts w:ascii="Arial" w:hAnsi="Arial" w:cs="Arial"/>
          <w:sz w:val="24"/>
        </w:rPr>
        <w:t>.</w:t>
      </w:r>
    </w:p>
    <w:p w14:paraId="47C80D35" w14:textId="77777777" w:rsidR="00620B88" w:rsidRDefault="00B405A3" w:rsidP="00304D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importante que como modelos y portadores de aprendizajes </w:t>
      </w:r>
      <w:r w:rsidR="007F5B50">
        <w:rPr>
          <w:rFonts w:ascii="Arial" w:hAnsi="Arial" w:cs="Arial"/>
          <w:sz w:val="24"/>
        </w:rPr>
        <w:t xml:space="preserve">ofrezcamos estrategias lúdicas que sean llamativas para el niño, en donde él se sienta atraído a querer interactuar en el mundo de la </w:t>
      </w:r>
      <w:r w:rsidR="007F5B50">
        <w:rPr>
          <w:rFonts w:ascii="Arial" w:hAnsi="Arial" w:cs="Arial"/>
          <w:sz w:val="24"/>
        </w:rPr>
        <w:lastRenderedPageBreak/>
        <w:t>lectura, se debe proporcionar textos literarios acorde a su edad pero siempre tomar en cuenta la inteligencia de estos y ofrecer lecturas de cualquier temas para generar interés no solo en los cuentos, si no en revistas médicas, artículos, libros álbum, poemas, entre otros.</w:t>
      </w:r>
    </w:p>
    <w:p w14:paraId="32D598F8" w14:textId="60AF727C" w:rsidR="007F5B50" w:rsidRDefault="007F5B50" w:rsidP="00304D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Esto genera que se vaya adquiriendo un lenguaje más amplio y así lograr que los alumnos se apropien de su cultura y conozcan más acerca del mundo en el que se desenvuelven.</w:t>
      </w:r>
      <w:r w:rsidR="009472E3">
        <w:rPr>
          <w:rFonts w:ascii="Arial" w:hAnsi="Arial" w:cs="Arial"/>
          <w:sz w:val="24"/>
        </w:rPr>
        <w:t xml:space="preserve"> Además </w:t>
      </w:r>
      <w:r w:rsidR="009472E3" w:rsidRPr="009472E3">
        <w:rPr>
          <w:rFonts w:ascii="Arial" w:hAnsi="Arial" w:cs="Arial"/>
          <w:sz w:val="24"/>
        </w:rPr>
        <w:t>sostiene es que el contacto con libros y lectores familiariza al niño con los registros convencionales del lenguaje escrito y le ofrece la oportunidad de reconocer y de apropiarse de índices textuales (expresiones formularias, marcadores discursivos, estructuras gramaticales, etcétera</w:t>
      </w:r>
      <w:r w:rsidR="009472E3">
        <w:rPr>
          <w:rFonts w:ascii="Arial" w:hAnsi="Arial" w:cs="Arial"/>
          <w:sz w:val="24"/>
        </w:rPr>
        <w:t>.</w:t>
      </w:r>
    </w:p>
    <w:p w14:paraId="1ABF9F6B" w14:textId="7B0A357E" w:rsidR="007F5B50" w:rsidRDefault="009472E3" w:rsidP="00304D70">
      <w:pPr>
        <w:spacing w:line="360" w:lineRule="auto"/>
        <w:jc w:val="both"/>
        <w:rPr>
          <w:rFonts w:ascii="Arial" w:hAnsi="Arial" w:cs="Arial"/>
          <w:sz w:val="24"/>
        </w:rPr>
      </w:pPr>
      <w:r w:rsidRPr="009472E3">
        <w:rPr>
          <w:rFonts w:ascii="Arial" w:hAnsi="Arial" w:cs="Arial"/>
          <w:sz w:val="24"/>
        </w:rPr>
        <w:t xml:space="preserve">Es innegable la importancia que tienen estos aportes porque el acceso al libro está ligado a un vínculo afectivo. Hay una valoración del mismo por parte del niño o niña que lo recibe que trasciende lo literario, o dicho de otra manera, que está antes que el posible valor literario que pueda descubrir a posteriori. La primera infancia </w:t>
      </w:r>
      <w:r>
        <w:rPr>
          <w:rFonts w:ascii="Arial" w:hAnsi="Arial" w:cs="Arial"/>
          <w:sz w:val="24"/>
        </w:rPr>
        <w:t>afectivo-literario</w:t>
      </w:r>
      <w:r w:rsidRPr="009472E3">
        <w:rPr>
          <w:rFonts w:ascii="Arial" w:hAnsi="Arial" w:cs="Arial"/>
          <w:sz w:val="24"/>
        </w:rPr>
        <w:t xml:space="preserve"> en los espacios cotidianos y familiares alimenta y nutre los primeros vínculos con el libro.</w:t>
      </w:r>
    </w:p>
    <w:p w14:paraId="49E4DBD2" w14:textId="77777777" w:rsidR="003A1319" w:rsidRDefault="003B4AF8" w:rsidP="00304D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debe tomar en cuenta los gustos de cada alumno y sobre todo respetarlos para que se desenvuelvan en un ambiente libre de ataduras y lleno de magia, ahí podrán expresar sus emociones, sentimientos y  acciones. Compartir el por qué el gusto de ese texto, recomendar lecturas de su agrado; un propósito en la educación es formar seres humanos pensantes que usen el dialogo para expresar cualquier situación sin hacer mal uso de la palabra. </w:t>
      </w:r>
    </w:p>
    <w:p w14:paraId="31E05989" w14:textId="2F4EC828" w:rsidR="00174A3F" w:rsidRDefault="003B4AF8" w:rsidP="00304D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Expresar gustos y disgustos para poder obtener una comunicación positiva.</w:t>
      </w:r>
      <w:r w:rsidR="008A72B6">
        <w:rPr>
          <w:rFonts w:ascii="Arial" w:hAnsi="Arial" w:cs="Arial"/>
          <w:sz w:val="24"/>
        </w:rPr>
        <w:t xml:space="preserve"> A esto se refiere Daniel Goleman</w:t>
      </w:r>
      <w:r w:rsidR="00174A3F" w:rsidRPr="00174A3F">
        <w:rPr>
          <w:rFonts w:ascii="Arial" w:hAnsi="Arial" w:cs="Arial"/>
          <w:sz w:val="24"/>
        </w:rPr>
        <w:t xml:space="preserve"> int</w:t>
      </w:r>
      <w:r w:rsidR="008A72B6">
        <w:rPr>
          <w:rFonts w:ascii="Arial" w:hAnsi="Arial" w:cs="Arial"/>
          <w:sz w:val="24"/>
        </w:rPr>
        <w:t xml:space="preserve">eligencia emocional </w:t>
      </w:r>
      <w:r w:rsidR="00174A3F" w:rsidRPr="00174A3F">
        <w:rPr>
          <w:rFonts w:ascii="Arial" w:hAnsi="Arial" w:cs="Arial"/>
          <w:sz w:val="24"/>
        </w:rPr>
        <w:t>entre los que destacamos: el desarrollo de sentimientos empáticos; el descubrimiento de sus propias emociones, sus miedos, sus deseos; el interés por superar obstáculos; el placer y el hábito lector; el conocimiento de otras realidades sociales y culturales; la confrontación con sus propias debilidades y fortal</w:t>
      </w:r>
      <w:r w:rsidR="00174A3F">
        <w:rPr>
          <w:rFonts w:ascii="Arial" w:hAnsi="Arial" w:cs="Arial"/>
          <w:sz w:val="24"/>
        </w:rPr>
        <w:t>ezas.</w:t>
      </w:r>
    </w:p>
    <w:p w14:paraId="6D604954" w14:textId="3F4A1338" w:rsidR="004F1769" w:rsidRDefault="004F1769" w:rsidP="00304D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</w:t>
      </w:r>
      <w:r w:rsidR="003B4AF8" w:rsidRPr="0025500B">
        <w:rPr>
          <w:rFonts w:ascii="Arial" w:hAnsi="Arial" w:cs="Arial"/>
          <w:sz w:val="24"/>
          <w:szCs w:val="24"/>
        </w:rPr>
        <w:t xml:space="preserve"> la situación de enseñanza y aprendizaje del lenguaje escrito a partir de la lectura de libros de literatu</w:t>
      </w:r>
      <w:r>
        <w:rPr>
          <w:rFonts w:ascii="Arial" w:hAnsi="Arial" w:cs="Arial"/>
          <w:sz w:val="24"/>
          <w:szCs w:val="24"/>
        </w:rPr>
        <w:t>ra infantil es razonable supone</w:t>
      </w:r>
      <w:r w:rsidR="003B4AF8" w:rsidRPr="0025500B">
        <w:rPr>
          <w:rFonts w:ascii="Arial" w:hAnsi="Arial" w:cs="Arial"/>
          <w:sz w:val="24"/>
          <w:szCs w:val="24"/>
        </w:rPr>
        <w:t xml:space="preserve"> que los niños cuentan con ayudas semejantes a las del lenguaje oral para la extracción y segmentación de uni</w:t>
      </w:r>
      <w:r>
        <w:rPr>
          <w:rFonts w:ascii="Arial" w:hAnsi="Arial" w:cs="Arial"/>
          <w:sz w:val="24"/>
          <w:szCs w:val="24"/>
        </w:rPr>
        <w:t xml:space="preserve">dades. </w:t>
      </w:r>
    </w:p>
    <w:p w14:paraId="38CD33BE" w14:textId="542A9596" w:rsidR="003B4AF8" w:rsidRDefault="004F1769" w:rsidP="00304D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3B4AF8" w:rsidRPr="0025500B">
        <w:rPr>
          <w:rFonts w:ascii="Arial" w:hAnsi="Arial" w:cs="Arial"/>
          <w:sz w:val="24"/>
          <w:szCs w:val="24"/>
        </w:rPr>
        <w:t xml:space="preserve"> la lectura en voz alta por parte del adulto exige el recurso a diversos aspectos suprasegmentales del habla para reproducir los enunciados y las situaciones enunciativas inscritas en el texto: el ritmo, los cambios de tono, los énfasis, las pausas son todos procedimientos que guían la comprensión infantil del texto y de sus partes. De hecho, los recuentos de historias ponen en evidencia la capacidad de los niños de retención y de reproducción de unidades textuales a partir de dichas situaciones de lectura.</w:t>
      </w:r>
      <w:r w:rsidR="0025500B">
        <w:rPr>
          <w:rFonts w:ascii="Arial" w:hAnsi="Arial" w:cs="Arial"/>
          <w:sz w:val="24"/>
          <w:szCs w:val="24"/>
        </w:rPr>
        <w:t xml:space="preserve"> </w:t>
      </w:r>
    </w:p>
    <w:p w14:paraId="1E689915" w14:textId="77777777" w:rsidR="0025500B" w:rsidRPr="0025500B" w:rsidRDefault="0025500B" w:rsidP="00304D70">
      <w:pPr>
        <w:spacing w:line="360" w:lineRule="auto"/>
        <w:jc w:val="both"/>
        <w:rPr>
          <w:rFonts w:ascii="Arial" w:hAnsi="Arial" w:cs="Arial"/>
          <w:sz w:val="24"/>
        </w:rPr>
      </w:pPr>
    </w:p>
    <w:p w14:paraId="17D02436" w14:textId="1F6DA346" w:rsidR="004F1769" w:rsidRDefault="00174A3F" w:rsidP="00304D70">
      <w:pPr>
        <w:spacing w:line="360" w:lineRule="auto"/>
        <w:jc w:val="both"/>
        <w:rPr>
          <w:rFonts w:ascii="Arial" w:hAnsi="Arial" w:cs="Arial"/>
          <w:sz w:val="24"/>
        </w:rPr>
      </w:pPr>
      <w:r w:rsidRPr="00174A3F">
        <w:rPr>
          <w:rFonts w:ascii="Arial" w:hAnsi="Arial" w:cs="Arial"/>
          <w:sz w:val="24"/>
        </w:rPr>
        <w:t>Con lo antes expuesto se infiere que la competencia comunicativa desarrolla las habilidades y destrezas conversativas. Por tal razón la cantidad y calidad del vocabulario utilizado por el alumno, la fluidez y su temática conversacional, constituyen elementos fundamentales a la hora de plantearse la tarea de introducirlo en el aprendiz</w:t>
      </w:r>
      <w:r w:rsidR="004F1769">
        <w:rPr>
          <w:rFonts w:ascii="Arial" w:hAnsi="Arial" w:cs="Arial"/>
          <w:sz w:val="24"/>
        </w:rPr>
        <w:t>aje de la lectura y escritura.</w:t>
      </w:r>
    </w:p>
    <w:p w14:paraId="19279AE3" w14:textId="77777777" w:rsidR="004F1769" w:rsidRDefault="004F1769" w:rsidP="00304D70">
      <w:pPr>
        <w:spacing w:line="360" w:lineRule="auto"/>
        <w:jc w:val="both"/>
        <w:rPr>
          <w:rFonts w:ascii="Arial" w:hAnsi="Arial" w:cs="Arial"/>
          <w:sz w:val="24"/>
        </w:rPr>
      </w:pPr>
    </w:p>
    <w:p w14:paraId="4C1D7FBB" w14:textId="68F1239C" w:rsidR="004F1769" w:rsidRDefault="004F1769" w:rsidP="00304D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Conclusión</w:t>
      </w:r>
    </w:p>
    <w:p w14:paraId="26AC4897" w14:textId="0CE97A72" w:rsidR="00174A3F" w:rsidRDefault="00174A3F" w:rsidP="00304D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534A">
        <w:rPr>
          <w:rFonts w:ascii="Arial" w:hAnsi="Arial" w:cs="Arial"/>
          <w:sz w:val="24"/>
          <w:szCs w:val="24"/>
        </w:rPr>
        <w:t xml:space="preserve">La fantasía, el juego, el arte, son los espacios donde es posible inventar y construir realidades alternativas; alternativas de las ya estructuradas desde un marco perceptivo que ha perdido potencia, por el sólo hecho de la racionalización constante. En ese punto la experiencia hace más creativos a todos los que la viven, niños o adultos, y observamos también cómo los </w:t>
      </w:r>
      <w:r w:rsidR="004F1769">
        <w:rPr>
          <w:rFonts w:ascii="Arial" w:hAnsi="Arial" w:cs="Arial"/>
          <w:sz w:val="24"/>
          <w:szCs w:val="24"/>
        </w:rPr>
        <w:t>niños</w:t>
      </w:r>
      <w:r w:rsidRPr="00A6534A">
        <w:rPr>
          <w:rFonts w:ascii="Arial" w:hAnsi="Arial" w:cs="Arial"/>
          <w:sz w:val="24"/>
          <w:szCs w:val="24"/>
        </w:rPr>
        <w:t xml:space="preserve"> que se educan en ámbitos flexibles, co</w:t>
      </w:r>
      <w:r w:rsidR="004F1769">
        <w:rPr>
          <w:rFonts w:ascii="Arial" w:hAnsi="Arial" w:cs="Arial"/>
          <w:sz w:val="24"/>
          <w:szCs w:val="24"/>
        </w:rPr>
        <w:t>n tiempos prolongados de juego para lograr que desarrolle</w:t>
      </w:r>
      <w:r w:rsidRPr="00A6534A">
        <w:rPr>
          <w:rFonts w:ascii="Arial" w:hAnsi="Arial" w:cs="Arial"/>
          <w:sz w:val="24"/>
          <w:szCs w:val="24"/>
        </w:rPr>
        <w:t>n más posibilidades inteligentes frente a la resolución de problemas de cualquier naturaleza</w:t>
      </w:r>
      <w:r w:rsidR="004F1769">
        <w:rPr>
          <w:rFonts w:ascii="Arial" w:hAnsi="Arial" w:cs="Arial"/>
          <w:sz w:val="24"/>
          <w:szCs w:val="24"/>
        </w:rPr>
        <w:t>.</w:t>
      </w:r>
    </w:p>
    <w:p w14:paraId="2E2CEF6A" w14:textId="52EBCF3A" w:rsidR="004F1769" w:rsidRPr="00620B88" w:rsidRDefault="004F1769" w:rsidP="00620B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Nosotras como docentes debes ofrecer </w:t>
      </w:r>
      <w:r w:rsidR="00620B88">
        <w:rPr>
          <w:rFonts w:ascii="Arial" w:hAnsi="Arial" w:cs="Arial"/>
          <w:sz w:val="24"/>
          <w:szCs w:val="24"/>
        </w:rPr>
        <w:t>p</w:t>
      </w:r>
      <w:r w:rsidR="00620B88" w:rsidRPr="00620B88">
        <w:rPr>
          <w:rFonts w:ascii="Arial" w:hAnsi="Arial" w:cs="Arial"/>
          <w:sz w:val="24"/>
          <w:szCs w:val="24"/>
        </w:rPr>
        <w:t xml:space="preserve">ara promover competencias literarias </w:t>
      </w:r>
      <w:r w:rsidR="00620B88">
        <w:rPr>
          <w:rFonts w:ascii="Arial" w:hAnsi="Arial" w:cs="Arial"/>
          <w:sz w:val="24"/>
          <w:szCs w:val="24"/>
        </w:rPr>
        <w:t xml:space="preserve"> podemos implementar </w:t>
      </w:r>
      <w:r w:rsidR="00620B88" w:rsidRPr="00620B88">
        <w:rPr>
          <w:rFonts w:ascii="Arial" w:hAnsi="Arial" w:cs="Arial"/>
          <w:sz w:val="24"/>
          <w:szCs w:val="24"/>
        </w:rPr>
        <w:t>actividades de producción y composición como</w:t>
      </w:r>
      <w:r w:rsidR="00620B88">
        <w:rPr>
          <w:rFonts w:ascii="Arial" w:hAnsi="Arial" w:cs="Arial"/>
          <w:sz w:val="24"/>
          <w:szCs w:val="24"/>
        </w:rPr>
        <w:t xml:space="preserve">: completar historias, inventar </w:t>
      </w:r>
      <w:r w:rsidR="00620B88" w:rsidRPr="00620B88">
        <w:rPr>
          <w:rFonts w:ascii="Arial" w:hAnsi="Arial" w:cs="Arial"/>
          <w:sz w:val="24"/>
          <w:szCs w:val="24"/>
        </w:rPr>
        <w:t>personajes, relacionar escenas con la vida cotidiana, const</w:t>
      </w:r>
      <w:r w:rsidR="00620B88">
        <w:rPr>
          <w:rFonts w:ascii="Arial" w:hAnsi="Arial" w:cs="Arial"/>
          <w:sz w:val="24"/>
          <w:szCs w:val="24"/>
        </w:rPr>
        <w:t xml:space="preserve">ruir cuentos, inventar finales, </w:t>
      </w:r>
      <w:r w:rsidR="00620B88" w:rsidRPr="00620B88">
        <w:rPr>
          <w:rFonts w:ascii="Arial" w:hAnsi="Arial" w:cs="Arial"/>
          <w:sz w:val="24"/>
          <w:szCs w:val="24"/>
        </w:rPr>
        <w:t>recitar poemas, elaborar versos, escenificar obras tea</w:t>
      </w:r>
      <w:r w:rsidR="00620B88">
        <w:rPr>
          <w:rFonts w:ascii="Arial" w:hAnsi="Arial" w:cs="Arial"/>
          <w:sz w:val="24"/>
          <w:szCs w:val="24"/>
        </w:rPr>
        <w:t xml:space="preserve">trales y de títeres. Proporcionando un </w:t>
      </w:r>
      <w:r w:rsidR="00620B88" w:rsidRPr="00620B88">
        <w:rPr>
          <w:rFonts w:ascii="Arial" w:hAnsi="Arial" w:cs="Arial"/>
          <w:sz w:val="24"/>
          <w:szCs w:val="24"/>
        </w:rPr>
        <w:t>ambiente de armonía, convivencia, donde se prop</w:t>
      </w:r>
      <w:r w:rsidR="00620B88">
        <w:rPr>
          <w:rFonts w:ascii="Arial" w:hAnsi="Arial" w:cs="Arial"/>
          <w:sz w:val="24"/>
          <w:szCs w:val="24"/>
        </w:rPr>
        <w:t xml:space="preserve">icie un trabajo cooperativo, de </w:t>
      </w:r>
      <w:r w:rsidR="00620B88" w:rsidRPr="00620B88">
        <w:rPr>
          <w:rFonts w:ascii="Arial" w:hAnsi="Arial" w:cs="Arial"/>
          <w:sz w:val="24"/>
          <w:szCs w:val="24"/>
        </w:rPr>
        <w:t>solidaridad y donde se satisfagan las necesidades e intereses de los alumnos.</w:t>
      </w:r>
      <w:r w:rsidR="00620B88">
        <w:rPr>
          <w:rFonts w:ascii="Arial" w:hAnsi="Arial" w:cs="Arial"/>
          <w:sz w:val="24"/>
          <w:szCs w:val="24"/>
        </w:rPr>
        <w:t xml:space="preserve"> Ir poniendo en práctica los temas vistos durante los cursos, y así darnos cuenta por nosotras mismas del avance que se va obteniendo y como al saber ofrecer estrategias lúdicas en un ambiente donde los niños se sientan felices, libres y con muchas ganas de descubrir nuevos mundos a través de la lectura.</w:t>
      </w:r>
    </w:p>
    <w:p w14:paraId="45C7DCC8" w14:textId="77777777" w:rsidR="00620B88" w:rsidRDefault="00620B88" w:rsidP="00304D70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1F6DC76A" w14:textId="7CB60A4A" w:rsidR="00620B88" w:rsidRDefault="00620B88" w:rsidP="00304D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Referencias bibliográficas </w:t>
      </w:r>
    </w:p>
    <w:p w14:paraId="20F46235" w14:textId="4A9A8CDE" w:rsidR="00620B88" w:rsidRDefault="00620B88" w:rsidP="00304D70">
      <w:pPr>
        <w:spacing w:line="360" w:lineRule="auto"/>
        <w:jc w:val="both"/>
        <w:rPr>
          <w:rFonts w:ascii="Arial" w:hAnsi="Arial" w:cs="Arial"/>
          <w:sz w:val="24"/>
        </w:rPr>
      </w:pPr>
      <w:r w:rsidRPr="008A72B6">
        <w:rPr>
          <w:rFonts w:ascii="Arial" w:hAnsi="Arial" w:cs="Arial"/>
          <w:sz w:val="24"/>
        </w:rPr>
        <w:t>Goleman, D. (1996). Inteligencia Emocional. Barcelona: Kairós</w:t>
      </w:r>
    </w:p>
    <w:p w14:paraId="7C616B63" w14:textId="25D08E99" w:rsidR="008A72B6" w:rsidRDefault="00336067" w:rsidP="00304D70">
      <w:pPr>
        <w:spacing w:line="360" w:lineRule="auto"/>
        <w:jc w:val="both"/>
        <w:rPr>
          <w:rFonts w:ascii="Arial" w:hAnsi="Arial" w:cs="Arial"/>
          <w:sz w:val="28"/>
        </w:rPr>
      </w:pPr>
      <w:hyperlink r:id="rId8" w:history="1">
        <w:r w:rsidRPr="008F62B0">
          <w:rPr>
            <w:rStyle w:val="Hipervnculo"/>
            <w:rFonts w:ascii="Arial" w:hAnsi="Arial" w:cs="Arial"/>
            <w:sz w:val="28"/>
          </w:rPr>
          <w:t>https://www.redalyc.org/articulo.oa?id=76111209</w:t>
        </w:r>
      </w:hyperlink>
    </w:p>
    <w:p w14:paraId="5243210D" w14:textId="77777777" w:rsidR="00336067" w:rsidRPr="00336067" w:rsidRDefault="00336067" w:rsidP="00336067">
      <w:pPr>
        <w:spacing w:line="360" w:lineRule="auto"/>
        <w:jc w:val="both"/>
        <w:rPr>
          <w:rFonts w:ascii="Arial" w:hAnsi="Arial" w:cs="Arial"/>
          <w:sz w:val="28"/>
        </w:rPr>
      </w:pPr>
      <w:r w:rsidRPr="00336067">
        <w:rPr>
          <w:rFonts w:ascii="Arial" w:hAnsi="Arial" w:cs="Arial"/>
          <w:sz w:val="28"/>
        </w:rPr>
        <w:t>Calles, Josefina LA LITERATURA INFANTIL DESARROLLA LA FUNCIÓN</w:t>
      </w:r>
    </w:p>
    <w:p w14:paraId="7457CC7B" w14:textId="77777777" w:rsidR="00336067" w:rsidRPr="00336067" w:rsidRDefault="00336067" w:rsidP="00336067">
      <w:pPr>
        <w:spacing w:line="360" w:lineRule="auto"/>
        <w:jc w:val="both"/>
        <w:rPr>
          <w:rFonts w:ascii="Arial" w:hAnsi="Arial" w:cs="Arial"/>
          <w:sz w:val="28"/>
        </w:rPr>
      </w:pPr>
      <w:r w:rsidRPr="00336067">
        <w:rPr>
          <w:rFonts w:ascii="Arial" w:hAnsi="Arial" w:cs="Arial"/>
          <w:sz w:val="28"/>
        </w:rPr>
        <w:t>IMAGINATIVA DEL LENGUAJE Laurus, vol. 11, núm. 20, abril-octubre, 2005, pp.</w:t>
      </w:r>
    </w:p>
    <w:p w14:paraId="674C85F0" w14:textId="77777777" w:rsidR="00336067" w:rsidRPr="00336067" w:rsidRDefault="00336067" w:rsidP="00336067">
      <w:pPr>
        <w:spacing w:line="360" w:lineRule="auto"/>
        <w:jc w:val="both"/>
        <w:rPr>
          <w:rFonts w:ascii="Arial" w:hAnsi="Arial" w:cs="Arial"/>
          <w:sz w:val="28"/>
        </w:rPr>
      </w:pPr>
      <w:r w:rsidRPr="00336067">
        <w:rPr>
          <w:rFonts w:ascii="Arial" w:hAnsi="Arial" w:cs="Arial"/>
          <w:sz w:val="28"/>
        </w:rPr>
        <w:t>144-155 Universidad Pedagógica Experimental Libertador Caracas, Venezuela.</w:t>
      </w:r>
    </w:p>
    <w:p w14:paraId="6EB5AE71" w14:textId="77777777" w:rsidR="00620B88" w:rsidRPr="004B7331" w:rsidRDefault="00620B88" w:rsidP="00304D70">
      <w:pPr>
        <w:spacing w:line="360" w:lineRule="auto"/>
        <w:jc w:val="both"/>
        <w:rPr>
          <w:rFonts w:ascii="Arial" w:hAnsi="Arial" w:cs="Arial"/>
          <w:sz w:val="24"/>
        </w:rPr>
      </w:pPr>
    </w:p>
    <w:sectPr w:rsidR="00620B88" w:rsidRPr="004B7331" w:rsidSect="00CB078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CC5EF" w14:textId="77777777" w:rsidR="009D4364" w:rsidRDefault="009D4364" w:rsidP="00A524C9">
      <w:pPr>
        <w:spacing w:after="0" w:line="240" w:lineRule="auto"/>
      </w:pPr>
      <w:r>
        <w:separator/>
      </w:r>
    </w:p>
  </w:endnote>
  <w:endnote w:type="continuationSeparator" w:id="0">
    <w:p w14:paraId="1672D43E" w14:textId="77777777" w:rsidR="009D4364" w:rsidRDefault="009D4364" w:rsidP="00A5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81BF0" w14:textId="77777777" w:rsidR="009D4364" w:rsidRDefault="009D4364" w:rsidP="00A524C9">
      <w:pPr>
        <w:spacing w:after="0" w:line="240" w:lineRule="auto"/>
      </w:pPr>
      <w:r>
        <w:separator/>
      </w:r>
    </w:p>
  </w:footnote>
  <w:footnote w:type="continuationSeparator" w:id="0">
    <w:p w14:paraId="0D15713B" w14:textId="77777777" w:rsidR="009D4364" w:rsidRDefault="009D4364" w:rsidP="00A52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A29"/>
    <w:multiLevelType w:val="hybridMultilevel"/>
    <w:tmpl w:val="7A767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787"/>
    <w:multiLevelType w:val="hybridMultilevel"/>
    <w:tmpl w:val="4FCCD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F7357"/>
    <w:multiLevelType w:val="hybridMultilevel"/>
    <w:tmpl w:val="F3525C6E"/>
    <w:lvl w:ilvl="0" w:tplc="7534E3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97C52"/>
    <w:multiLevelType w:val="hybridMultilevel"/>
    <w:tmpl w:val="30C41E30"/>
    <w:lvl w:ilvl="0" w:tplc="94BC5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24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A7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EF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41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0F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E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EE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05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981C8A"/>
    <w:multiLevelType w:val="hybridMultilevel"/>
    <w:tmpl w:val="3D402E92"/>
    <w:lvl w:ilvl="0" w:tplc="F48E88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197AB5A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9A927D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F5E86E8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BE7A06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ADECEB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9A843D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7F0EDB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D51E948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5">
    <w:nsid w:val="5D221DD6"/>
    <w:multiLevelType w:val="hybridMultilevel"/>
    <w:tmpl w:val="A7A6F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5938AD"/>
    <w:multiLevelType w:val="hybridMultilevel"/>
    <w:tmpl w:val="0AC21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A"/>
    <w:rsid w:val="00174A3F"/>
    <w:rsid w:val="0025500B"/>
    <w:rsid w:val="00304D70"/>
    <w:rsid w:val="00336067"/>
    <w:rsid w:val="003A1319"/>
    <w:rsid w:val="003B4AF8"/>
    <w:rsid w:val="003E7AFD"/>
    <w:rsid w:val="004B7331"/>
    <w:rsid w:val="004F1769"/>
    <w:rsid w:val="00620B88"/>
    <w:rsid w:val="007116C1"/>
    <w:rsid w:val="007F5B50"/>
    <w:rsid w:val="008A72B6"/>
    <w:rsid w:val="009472E3"/>
    <w:rsid w:val="009568DF"/>
    <w:rsid w:val="009B0DE5"/>
    <w:rsid w:val="009D4364"/>
    <w:rsid w:val="00A524C9"/>
    <w:rsid w:val="00B405A3"/>
    <w:rsid w:val="00B4249F"/>
    <w:rsid w:val="00BD0EDF"/>
    <w:rsid w:val="00BF52DF"/>
    <w:rsid w:val="00C34A24"/>
    <w:rsid w:val="00CB0789"/>
    <w:rsid w:val="00D777E1"/>
    <w:rsid w:val="00DF16FA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FC9B"/>
  <w15:chartTrackingRefBased/>
  <w15:docId w15:val="{8B58F035-9651-42E9-843A-41B8529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F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16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2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4C9"/>
  </w:style>
  <w:style w:type="paragraph" w:styleId="Piedepgina">
    <w:name w:val="footer"/>
    <w:basedOn w:val="Normal"/>
    <w:link w:val="PiedepginaCar"/>
    <w:uiPriority w:val="99"/>
    <w:unhideWhenUsed/>
    <w:rsid w:val="00A52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4C9"/>
  </w:style>
  <w:style w:type="paragraph" w:styleId="NormalWeb">
    <w:name w:val="Normal (Web)"/>
    <w:basedOn w:val="Normal"/>
    <w:uiPriority w:val="99"/>
    <w:semiHidden/>
    <w:unhideWhenUsed/>
    <w:rsid w:val="009B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36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articulo.oa?id=761112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2521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Paulina Flores</cp:lastModifiedBy>
  <cp:revision>3</cp:revision>
  <dcterms:created xsi:type="dcterms:W3CDTF">2021-04-19T16:53:00Z</dcterms:created>
  <dcterms:modified xsi:type="dcterms:W3CDTF">2021-04-24T04:49:00Z</dcterms:modified>
</cp:coreProperties>
</file>