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6D7" w:rsidRPr="00134BC7" w:rsidRDefault="007E46D7" w:rsidP="007E46D7">
      <w:pPr>
        <w:spacing w:line="240" w:lineRule="auto"/>
        <w:jc w:val="center"/>
        <w:rPr>
          <w:rFonts w:ascii="Arial" w:hAnsi="Arial" w:cs="Arial"/>
          <w:sz w:val="32"/>
          <w:szCs w:val="32"/>
        </w:rPr>
      </w:pPr>
      <w:r w:rsidRPr="00134BC7">
        <w:rPr>
          <w:rFonts w:ascii="Arial" w:hAnsi="Arial" w:cs="Arial"/>
          <w:sz w:val="32"/>
          <w:szCs w:val="32"/>
        </w:rPr>
        <w:t xml:space="preserve">Escuela Normal de Educación Preescolar.  </w:t>
      </w:r>
    </w:p>
    <w:p w:rsidR="007E46D7" w:rsidRPr="00134BC7" w:rsidRDefault="007E46D7" w:rsidP="007E46D7">
      <w:pPr>
        <w:spacing w:line="240" w:lineRule="auto"/>
        <w:jc w:val="center"/>
        <w:rPr>
          <w:rFonts w:ascii="Arial" w:hAnsi="Arial" w:cs="Arial"/>
          <w:sz w:val="32"/>
          <w:szCs w:val="32"/>
        </w:rPr>
      </w:pPr>
      <w:r w:rsidRPr="00134BC7">
        <w:rPr>
          <w:rFonts w:ascii="Arial" w:hAnsi="Arial" w:cs="Arial"/>
          <w:sz w:val="32"/>
          <w:szCs w:val="32"/>
        </w:rPr>
        <w:t>Licenciatura en educación preescolar.</w:t>
      </w:r>
    </w:p>
    <w:p w:rsidR="007E46D7" w:rsidRPr="00134BC7" w:rsidRDefault="007E46D7" w:rsidP="007E46D7">
      <w:pPr>
        <w:spacing w:after="0" w:line="240" w:lineRule="auto"/>
        <w:jc w:val="center"/>
        <w:rPr>
          <w:rFonts w:ascii="Arial" w:hAnsi="Arial" w:cs="Arial"/>
          <w:sz w:val="32"/>
          <w:szCs w:val="32"/>
        </w:rPr>
      </w:pPr>
      <w:r w:rsidRPr="00134BC7">
        <w:rPr>
          <w:rFonts w:ascii="Arial" w:hAnsi="Arial" w:cs="Arial"/>
          <w:sz w:val="32"/>
          <w:szCs w:val="32"/>
        </w:rPr>
        <w:t>Ciclo 2020-2021.</w:t>
      </w:r>
    </w:p>
    <w:p w:rsidR="007E46D7" w:rsidRPr="00134BC7" w:rsidRDefault="007E46D7" w:rsidP="007E46D7">
      <w:pPr>
        <w:spacing w:after="0" w:line="276" w:lineRule="auto"/>
        <w:jc w:val="center"/>
        <w:rPr>
          <w:rFonts w:ascii="Arial" w:hAnsi="Arial" w:cs="Arial"/>
          <w:sz w:val="32"/>
          <w:szCs w:val="32"/>
        </w:rPr>
      </w:pPr>
      <w:r w:rsidRPr="00134BC7">
        <w:rPr>
          <w:rFonts w:ascii="Arial" w:hAnsi="Arial" w:cs="Arial"/>
          <w:noProof/>
          <w:sz w:val="32"/>
          <w:szCs w:val="32"/>
          <w:lang w:eastAsia="es-MX"/>
        </w:rPr>
        <w:drawing>
          <wp:anchor distT="0" distB="0" distL="114300" distR="114300" simplePos="0" relativeHeight="251659264" behindDoc="0" locked="0" layoutInCell="1" allowOverlap="1" wp14:anchorId="628D8EAA" wp14:editId="6BA6EC11">
            <wp:simplePos x="0" y="0"/>
            <wp:positionH relativeFrom="margin">
              <wp:align>center</wp:align>
            </wp:positionH>
            <wp:positionV relativeFrom="paragraph">
              <wp:posOffset>140970</wp:posOffset>
            </wp:positionV>
            <wp:extent cx="1047750" cy="1257300"/>
            <wp:effectExtent l="0" t="0" r="0" b="0"/>
            <wp:wrapSquare wrapText="bothSides"/>
            <wp:docPr id="22" name="Imagen 2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rotWithShape="1">
                    <a:blip r:embed="rId7">
                      <a:extLst>
                        <a:ext uri="{28A0092B-C50C-407E-A947-70E740481C1C}">
                          <a14:useLocalDpi xmlns:a14="http://schemas.microsoft.com/office/drawing/2010/main" val="0"/>
                        </a:ext>
                      </a:extLst>
                    </a:blip>
                    <a:srcRect l="22426" r="17647"/>
                    <a:stretch/>
                  </pic:blipFill>
                  <pic:spPr bwMode="auto">
                    <a:xfrm>
                      <a:off x="0" y="0"/>
                      <a:ext cx="10477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46D7" w:rsidRPr="00134BC7" w:rsidRDefault="007E46D7" w:rsidP="007E46D7">
      <w:pPr>
        <w:spacing w:line="360" w:lineRule="auto"/>
        <w:jc w:val="center"/>
        <w:rPr>
          <w:rFonts w:ascii="Arial" w:hAnsi="Arial" w:cs="Arial"/>
          <w:b/>
          <w:sz w:val="32"/>
          <w:szCs w:val="32"/>
        </w:rPr>
      </w:pPr>
    </w:p>
    <w:p w:rsidR="007E46D7" w:rsidRPr="00134BC7" w:rsidRDefault="007E46D7" w:rsidP="007E46D7">
      <w:pPr>
        <w:tabs>
          <w:tab w:val="center" w:pos="4419"/>
          <w:tab w:val="left" w:pos="7620"/>
        </w:tabs>
        <w:spacing w:line="360" w:lineRule="auto"/>
        <w:rPr>
          <w:rFonts w:ascii="Arial" w:hAnsi="Arial" w:cs="Arial"/>
          <w:sz w:val="32"/>
          <w:szCs w:val="32"/>
        </w:rPr>
      </w:pPr>
      <w:r w:rsidRPr="00134BC7">
        <w:rPr>
          <w:rFonts w:ascii="Arial" w:hAnsi="Arial" w:cs="Arial"/>
          <w:sz w:val="32"/>
          <w:szCs w:val="32"/>
        </w:rPr>
        <w:tab/>
      </w:r>
    </w:p>
    <w:p w:rsidR="007E46D7" w:rsidRPr="00134BC7" w:rsidRDefault="007E46D7" w:rsidP="007E46D7">
      <w:pPr>
        <w:tabs>
          <w:tab w:val="center" w:pos="4419"/>
          <w:tab w:val="left" w:pos="7620"/>
        </w:tabs>
        <w:spacing w:line="360" w:lineRule="auto"/>
        <w:rPr>
          <w:rFonts w:ascii="Arial" w:hAnsi="Arial" w:cs="Arial"/>
          <w:sz w:val="32"/>
          <w:szCs w:val="32"/>
        </w:rPr>
      </w:pPr>
    </w:p>
    <w:p w:rsidR="007E46D7" w:rsidRPr="00134BC7" w:rsidRDefault="002B2621" w:rsidP="007E46D7">
      <w:pPr>
        <w:tabs>
          <w:tab w:val="center" w:pos="4419"/>
          <w:tab w:val="left" w:pos="7620"/>
        </w:tabs>
        <w:spacing w:line="276" w:lineRule="auto"/>
        <w:jc w:val="center"/>
        <w:rPr>
          <w:rFonts w:ascii="Arial" w:hAnsi="Arial" w:cs="Arial"/>
          <w:sz w:val="32"/>
          <w:szCs w:val="32"/>
        </w:rPr>
      </w:pPr>
      <w:r>
        <w:rPr>
          <w:rFonts w:ascii="Arial" w:hAnsi="Arial" w:cs="Arial"/>
          <w:sz w:val="32"/>
          <w:szCs w:val="32"/>
        </w:rPr>
        <w:t>“Evidencia de unidad I</w:t>
      </w:r>
      <w:r w:rsidR="007E46D7" w:rsidRPr="00134BC7">
        <w:rPr>
          <w:rFonts w:ascii="Arial" w:hAnsi="Arial" w:cs="Arial"/>
          <w:sz w:val="32"/>
          <w:szCs w:val="32"/>
        </w:rPr>
        <w:t>”</w:t>
      </w:r>
    </w:p>
    <w:p w:rsidR="007E46D7" w:rsidRPr="00134BC7" w:rsidRDefault="007E46D7" w:rsidP="007E46D7">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 xml:space="preserve">Curso: Optativo. </w:t>
      </w:r>
    </w:p>
    <w:p w:rsidR="007E46D7" w:rsidRPr="00134BC7" w:rsidRDefault="007E46D7" w:rsidP="007E46D7">
      <w:pPr>
        <w:tabs>
          <w:tab w:val="center" w:pos="4419"/>
          <w:tab w:val="left" w:pos="7620"/>
        </w:tabs>
        <w:spacing w:line="276" w:lineRule="auto"/>
        <w:jc w:val="center"/>
        <w:rPr>
          <w:rFonts w:ascii="Arial" w:hAnsi="Arial" w:cs="Arial"/>
          <w:sz w:val="32"/>
          <w:szCs w:val="32"/>
        </w:rPr>
      </w:pPr>
      <w:r w:rsidRPr="00134BC7">
        <w:rPr>
          <w:rFonts w:ascii="Arial" w:hAnsi="Arial" w:cs="Arial"/>
          <w:sz w:val="32"/>
          <w:szCs w:val="32"/>
        </w:rPr>
        <w:t xml:space="preserve">Docente: Carlos Armando Balderas Valdés. </w:t>
      </w:r>
    </w:p>
    <w:p w:rsidR="007E46D7" w:rsidRPr="00134BC7" w:rsidRDefault="007E46D7" w:rsidP="007E46D7">
      <w:pPr>
        <w:spacing w:line="276" w:lineRule="auto"/>
        <w:jc w:val="center"/>
        <w:rPr>
          <w:rFonts w:ascii="Arial" w:hAnsi="Arial" w:cs="Arial"/>
          <w:sz w:val="32"/>
          <w:szCs w:val="32"/>
        </w:rPr>
      </w:pPr>
      <w:r w:rsidRPr="00134BC7">
        <w:rPr>
          <w:rFonts w:ascii="Arial" w:hAnsi="Arial" w:cs="Arial"/>
          <w:sz w:val="32"/>
          <w:szCs w:val="32"/>
        </w:rPr>
        <w:t>Alumna: Graciela de la Garza Barboza.</w:t>
      </w:r>
    </w:p>
    <w:p w:rsidR="007E46D7" w:rsidRPr="00134BC7" w:rsidRDefault="007E46D7" w:rsidP="007E46D7">
      <w:pPr>
        <w:spacing w:line="276" w:lineRule="auto"/>
        <w:jc w:val="center"/>
        <w:rPr>
          <w:rFonts w:ascii="Arial" w:hAnsi="Arial" w:cs="Arial"/>
          <w:sz w:val="32"/>
          <w:szCs w:val="32"/>
        </w:rPr>
      </w:pPr>
      <w:r w:rsidRPr="00134BC7">
        <w:rPr>
          <w:rFonts w:ascii="Arial" w:hAnsi="Arial" w:cs="Arial"/>
          <w:sz w:val="32"/>
          <w:szCs w:val="32"/>
        </w:rPr>
        <w:t>Número de lista: 6.</w:t>
      </w:r>
    </w:p>
    <w:p w:rsidR="007E46D7" w:rsidRPr="00134BC7" w:rsidRDefault="007E46D7" w:rsidP="007E46D7">
      <w:pPr>
        <w:spacing w:line="276" w:lineRule="auto"/>
        <w:jc w:val="center"/>
        <w:rPr>
          <w:rFonts w:ascii="Arial" w:hAnsi="Arial" w:cs="Arial"/>
          <w:sz w:val="32"/>
          <w:szCs w:val="32"/>
        </w:rPr>
      </w:pPr>
      <w:r w:rsidRPr="00134BC7">
        <w:rPr>
          <w:rFonts w:ascii="Arial" w:hAnsi="Arial" w:cs="Arial"/>
          <w:sz w:val="32"/>
          <w:szCs w:val="32"/>
        </w:rPr>
        <w:t>Cuarto semestre, sección “C”.</w:t>
      </w:r>
    </w:p>
    <w:p w:rsidR="007E46D7" w:rsidRPr="00134BC7" w:rsidRDefault="007E46D7" w:rsidP="007E46D7">
      <w:pPr>
        <w:spacing w:line="276" w:lineRule="auto"/>
        <w:jc w:val="center"/>
        <w:rPr>
          <w:rFonts w:ascii="Arial" w:hAnsi="Arial" w:cs="Arial"/>
          <w:color w:val="000000"/>
          <w:sz w:val="32"/>
          <w:szCs w:val="32"/>
        </w:rPr>
      </w:pPr>
      <w:r w:rsidRPr="00134BC7">
        <w:rPr>
          <w:rFonts w:ascii="Arial" w:hAnsi="Arial" w:cs="Arial"/>
          <w:sz w:val="32"/>
          <w:szCs w:val="32"/>
        </w:rPr>
        <w:t xml:space="preserve">Unidad I: Introducción y conceptos básicos de filosofía de la educación.  </w:t>
      </w:r>
    </w:p>
    <w:p w:rsidR="007E46D7" w:rsidRPr="00134BC7" w:rsidRDefault="007E46D7" w:rsidP="007E46D7">
      <w:pPr>
        <w:spacing w:line="276" w:lineRule="auto"/>
        <w:jc w:val="center"/>
        <w:rPr>
          <w:rFonts w:ascii="Arial" w:hAnsi="Arial" w:cs="Arial"/>
          <w:color w:val="000000"/>
          <w:sz w:val="32"/>
          <w:szCs w:val="32"/>
        </w:rPr>
      </w:pPr>
      <w:r w:rsidRPr="00134BC7">
        <w:rPr>
          <w:rFonts w:ascii="Arial" w:hAnsi="Arial" w:cs="Arial"/>
          <w:color w:val="000000"/>
          <w:sz w:val="32"/>
          <w:szCs w:val="32"/>
        </w:rPr>
        <w:t xml:space="preserve">Competencias: </w:t>
      </w:r>
    </w:p>
    <w:p w:rsidR="007E46D7" w:rsidRPr="00134BC7" w:rsidRDefault="007E46D7" w:rsidP="007E46D7">
      <w:pPr>
        <w:pStyle w:val="Prrafodelista"/>
        <w:numPr>
          <w:ilvl w:val="0"/>
          <w:numId w:val="1"/>
        </w:numPr>
        <w:spacing w:line="276" w:lineRule="auto"/>
        <w:jc w:val="center"/>
        <w:rPr>
          <w:rFonts w:ascii="Arial" w:hAnsi="Arial" w:cs="Arial"/>
          <w:color w:val="000000"/>
          <w:sz w:val="32"/>
          <w:szCs w:val="32"/>
        </w:rPr>
      </w:pPr>
      <w:r w:rsidRPr="00134BC7">
        <w:rPr>
          <w:rFonts w:ascii="Arial" w:eastAsia="Times New Roman" w:hAnsi="Arial" w:cs="Arial"/>
          <w:color w:val="000000"/>
          <w:sz w:val="32"/>
          <w:szCs w:val="32"/>
          <w:lang w:eastAsia="es-MX"/>
        </w:rPr>
        <w:t>Actúa de manera ética ante la diversidad de situaciones que se presentan en la práctica profesional.</w:t>
      </w:r>
    </w:p>
    <w:p w:rsidR="007E46D7" w:rsidRPr="00134BC7" w:rsidRDefault="007E46D7" w:rsidP="007E46D7">
      <w:pPr>
        <w:pStyle w:val="Prrafodelista"/>
        <w:numPr>
          <w:ilvl w:val="0"/>
          <w:numId w:val="1"/>
        </w:numPr>
        <w:spacing w:line="276" w:lineRule="auto"/>
        <w:jc w:val="center"/>
        <w:rPr>
          <w:rFonts w:ascii="Arial" w:hAnsi="Arial" w:cs="Arial"/>
          <w:color w:val="000000"/>
          <w:sz w:val="32"/>
          <w:szCs w:val="32"/>
        </w:rPr>
      </w:pPr>
      <w:r w:rsidRPr="00134BC7">
        <w:rPr>
          <w:rFonts w:ascii="Arial" w:eastAsia="Times New Roman" w:hAnsi="Arial" w:cs="Arial"/>
          <w:color w:val="000000"/>
          <w:sz w:val="32"/>
          <w:szCs w:val="32"/>
          <w:lang w:eastAsia="es-MX"/>
        </w:rPr>
        <w:t>Integra recursos de la investigación educativa para enriquecer su práctica profesional, expresando su interés por el conocimiento, la ciencia y la mejora de la educación.</w:t>
      </w:r>
    </w:p>
    <w:p w:rsidR="007E46D7" w:rsidRPr="00134BC7" w:rsidRDefault="007E46D7" w:rsidP="007E46D7">
      <w:pPr>
        <w:pStyle w:val="Prrafodelista"/>
        <w:spacing w:line="276" w:lineRule="auto"/>
        <w:rPr>
          <w:rFonts w:ascii="Arial" w:hAnsi="Arial" w:cs="Arial"/>
          <w:color w:val="000000"/>
          <w:sz w:val="32"/>
          <w:szCs w:val="32"/>
        </w:rPr>
      </w:pPr>
    </w:p>
    <w:p w:rsidR="007E46D7" w:rsidRDefault="002B2621" w:rsidP="007E46D7">
      <w:pPr>
        <w:spacing w:line="276" w:lineRule="auto"/>
        <w:jc w:val="right"/>
        <w:rPr>
          <w:rFonts w:ascii="Arial" w:hAnsi="Arial" w:cs="Arial"/>
          <w:sz w:val="32"/>
          <w:szCs w:val="32"/>
        </w:rPr>
      </w:pPr>
      <w:r>
        <w:rPr>
          <w:rFonts w:ascii="Arial" w:hAnsi="Arial" w:cs="Arial"/>
          <w:sz w:val="32"/>
          <w:szCs w:val="32"/>
        </w:rPr>
        <w:t>23</w:t>
      </w:r>
      <w:r w:rsidR="007E46D7">
        <w:rPr>
          <w:rFonts w:ascii="Arial" w:hAnsi="Arial" w:cs="Arial"/>
          <w:sz w:val="32"/>
          <w:szCs w:val="32"/>
        </w:rPr>
        <w:t xml:space="preserve"> de abril</w:t>
      </w:r>
      <w:r w:rsidR="007E46D7" w:rsidRPr="00134BC7">
        <w:rPr>
          <w:rFonts w:ascii="Arial" w:hAnsi="Arial" w:cs="Arial"/>
          <w:sz w:val="32"/>
          <w:szCs w:val="32"/>
        </w:rPr>
        <w:t xml:space="preserve"> de 2021. </w:t>
      </w:r>
    </w:p>
    <w:p w:rsidR="00763188" w:rsidRPr="000B0951" w:rsidRDefault="00812808" w:rsidP="00812808">
      <w:pPr>
        <w:shd w:val="clear" w:color="auto" w:fill="F7CAAC" w:themeFill="accent2" w:themeFillTint="66"/>
        <w:spacing w:line="240" w:lineRule="auto"/>
        <w:jc w:val="center"/>
        <w:rPr>
          <w:rFonts w:ascii="Lucida Calligraphy" w:hAnsi="Lucida Calligraphy" w:cs="Arial"/>
          <w:sz w:val="32"/>
          <w:szCs w:val="32"/>
        </w:rPr>
      </w:pPr>
      <w:r w:rsidRPr="000B0951">
        <w:rPr>
          <w:rFonts w:ascii="Lucida Calligraphy" w:hAnsi="Lucida Calligraphy" w:cs="Arial"/>
          <w:sz w:val="32"/>
          <w:szCs w:val="32"/>
        </w:rPr>
        <w:lastRenderedPageBreak/>
        <w:t>Postura filosófica sobre la educación.</w:t>
      </w:r>
    </w:p>
    <w:p w:rsidR="00812808" w:rsidRDefault="00812808" w:rsidP="00812808">
      <w:pPr>
        <w:spacing w:line="240" w:lineRule="auto"/>
        <w:jc w:val="both"/>
        <w:rPr>
          <w:rFonts w:ascii="Arial" w:hAnsi="Arial" w:cs="Arial"/>
          <w:sz w:val="24"/>
          <w:szCs w:val="24"/>
        </w:rPr>
      </w:pPr>
    </w:p>
    <w:p w:rsidR="001F48DD" w:rsidRDefault="001F48DD" w:rsidP="00234EDC">
      <w:pPr>
        <w:pStyle w:val="NormalWeb"/>
        <w:shd w:val="clear" w:color="auto" w:fill="FFFFFF"/>
        <w:spacing w:before="0" w:beforeAutospacing="0" w:after="300" w:afterAutospacing="0"/>
        <w:jc w:val="both"/>
        <w:rPr>
          <w:rFonts w:ascii="Arial" w:hAnsi="Arial" w:cs="Arial"/>
        </w:rPr>
      </w:pPr>
      <w:r w:rsidRPr="001F48DD">
        <w:rPr>
          <w:rFonts w:ascii="Arial" w:hAnsi="Arial" w:cs="Arial"/>
        </w:rPr>
        <w:t>En las últimas dos décadas se asiste a una creciente discusión sobre el status epistemológico de la filosofía de la educación; de sus actividades y de su relación con la filosofía en general. Si bien, la Filosofía de la Educación es una disciplina relativamente moderna, la cual observa el fenómeno educativo y las teorías bajo una perspectiva racional con el propósito de dar una explicación decisiva sobre la educación humana.</w:t>
      </w:r>
      <w:r w:rsidR="0039470E">
        <w:rPr>
          <w:rFonts w:ascii="Arial" w:hAnsi="Arial" w:cs="Arial"/>
        </w:rPr>
        <w:t xml:space="preserve"> </w:t>
      </w:r>
      <w:r w:rsidRPr="001F48DD">
        <w:rPr>
          <w:rFonts w:ascii="Arial" w:hAnsi="Arial" w:cs="Arial"/>
        </w:rPr>
        <w:t>Ésta rama de la filosofía reflexiona sobre la educación y su problemática, analiza teorías pedagógicas, efectúa la crítica de las teorías educacionales y deduce principios generales de la educación; trata sobre la esencia y el valor, la finalidad y el sentido, las posibilidades y los límites en extensión y la profundidad de la educación.</w:t>
      </w:r>
    </w:p>
    <w:p w:rsidR="001F48DD" w:rsidRDefault="00263477" w:rsidP="00234EDC">
      <w:pPr>
        <w:pStyle w:val="NormalWeb"/>
        <w:shd w:val="clear" w:color="auto" w:fill="FFFFFF"/>
        <w:spacing w:before="0" w:beforeAutospacing="0" w:after="300" w:afterAutospacing="0"/>
        <w:jc w:val="both"/>
        <w:rPr>
          <w:rFonts w:ascii="Arial" w:hAnsi="Arial" w:cs="Arial"/>
        </w:rPr>
      </w:pPr>
      <w:r>
        <w:rPr>
          <w:rFonts w:ascii="Arial" w:hAnsi="Arial" w:cs="Arial"/>
        </w:rPr>
        <w:t xml:space="preserve">A través de este trabajo me he dado cuenta que la filosofía en la </w:t>
      </w:r>
      <w:r w:rsidR="00742444">
        <w:rPr>
          <w:rFonts w:ascii="Arial" w:hAnsi="Arial" w:cs="Arial"/>
        </w:rPr>
        <w:t>educación</w:t>
      </w:r>
      <w:r>
        <w:rPr>
          <w:rFonts w:ascii="Arial" w:hAnsi="Arial" w:cs="Arial"/>
        </w:rPr>
        <w:t xml:space="preserve"> es de suma importancia, ya que influye mucho </w:t>
      </w:r>
      <w:r w:rsidR="008B13CC">
        <w:rPr>
          <w:rFonts w:ascii="Arial" w:hAnsi="Arial" w:cs="Arial"/>
        </w:rPr>
        <w:t xml:space="preserve">en la formación del ser humano, es por esto que me identifique </w:t>
      </w:r>
      <w:r w:rsidR="0039470E">
        <w:rPr>
          <w:rFonts w:ascii="Arial" w:hAnsi="Arial" w:cs="Arial"/>
        </w:rPr>
        <w:t xml:space="preserve">con la postura filosófica de </w:t>
      </w:r>
      <w:r w:rsidR="00742444">
        <w:rPr>
          <w:rFonts w:ascii="Arial" w:hAnsi="Arial" w:cs="Arial"/>
        </w:rPr>
        <w:t>Aristóteles</w:t>
      </w:r>
      <w:r w:rsidR="0039470E">
        <w:rPr>
          <w:rFonts w:ascii="Arial" w:hAnsi="Arial" w:cs="Arial"/>
        </w:rPr>
        <w:t xml:space="preserve">. </w:t>
      </w:r>
    </w:p>
    <w:p w:rsidR="006A6A93" w:rsidRDefault="006A6A93" w:rsidP="00234EDC">
      <w:pPr>
        <w:pStyle w:val="NormalWeb"/>
        <w:shd w:val="clear" w:color="auto" w:fill="FFFFFF"/>
        <w:spacing w:before="0" w:beforeAutospacing="0"/>
        <w:jc w:val="both"/>
        <w:rPr>
          <w:rFonts w:ascii="Arial" w:hAnsi="Arial" w:cs="Arial"/>
          <w:color w:val="0D0D0D" w:themeColor="text1" w:themeTint="F2"/>
        </w:rPr>
      </w:pPr>
      <w:r w:rsidRPr="006A6A93">
        <w:rPr>
          <w:rFonts w:ascii="Arial" w:hAnsi="Arial" w:cs="Arial"/>
          <w:color w:val="0D0D0D" w:themeColor="text1" w:themeTint="F2"/>
        </w:rPr>
        <w:t>Aristóteles, uno de los filósofos, lógico y científico más influyentes de la antigüedad. Un pensador que buscó fundamentar el conocimiento humano en la experiencia.</w:t>
      </w:r>
      <w:r w:rsidR="001F37FB">
        <w:rPr>
          <w:rFonts w:ascii="Arial" w:hAnsi="Arial" w:cs="Arial"/>
          <w:color w:val="0D0D0D" w:themeColor="text1" w:themeTint="F2"/>
        </w:rPr>
        <w:t xml:space="preserve"> </w:t>
      </w:r>
      <w:r w:rsidRPr="006A6A93">
        <w:rPr>
          <w:rFonts w:ascii="Arial" w:hAnsi="Arial" w:cs="Arial"/>
          <w:color w:val="0D0D0D" w:themeColor="text1" w:themeTint="F2"/>
        </w:rPr>
        <w:t>Nació en el 384 a.C. en Estagira, una pequeña localidad macedonia, cerca del actual monte Athos. Fue considerado por muchos un gran autor enciclopédico, además de ser junto a </w:t>
      </w:r>
      <w:r w:rsidRPr="006A6A93">
        <w:rPr>
          <w:rFonts w:ascii="Arial" w:hAnsi="Arial" w:cs="Arial"/>
          <w:bCs/>
          <w:color w:val="0D0D0D" w:themeColor="text1" w:themeTint="F2"/>
        </w:rPr>
        <w:t>Platón</w:t>
      </w:r>
      <w:r w:rsidRPr="006A6A93">
        <w:rPr>
          <w:rFonts w:ascii="Arial" w:hAnsi="Arial" w:cs="Arial"/>
          <w:color w:val="0D0D0D" w:themeColor="text1" w:themeTint="F2"/>
        </w:rPr>
        <w:t> y </w:t>
      </w:r>
      <w:r w:rsidR="00742444" w:rsidRPr="006A6A93">
        <w:rPr>
          <w:rFonts w:ascii="Arial" w:hAnsi="Arial" w:cs="Arial"/>
          <w:bCs/>
          <w:color w:val="0D0D0D" w:themeColor="text1" w:themeTint="F2"/>
        </w:rPr>
        <w:t>Sócrates</w:t>
      </w:r>
      <w:r w:rsidR="00742444" w:rsidRPr="006A6A93">
        <w:rPr>
          <w:rFonts w:ascii="Arial" w:hAnsi="Arial" w:cs="Arial"/>
          <w:color w:val="0D0D0D" w:themeColor="text1" w:themeTint="F2"/>
        </w:rPr>
        <w:t> uno</w:t>
      </w:r>
      <w:r w:rsidRPr="006A6A93">
        <w:rPr>
          <w:rFonts w:ascii="Arial" w:hAnsi="Arial" w:cs="Arial"/>
          <w:color w:val="0D0D0D" w:themeColor="text1" w:themeTint="F2"/>
        </w:rPr>
        <w:t xml:space="preserve"> de los pensadores más destacados dentro de la antigua filosofía griega y posiblemente el más importante de toda la filosofía occidental.</w:t>
      </w:r>
      <w:bookmarkStart w:id="0" w:name="_GoBack"/>
      <w:bookmarkEnd w:id="0"/>
    </w:p>
    <w:p w:rsidR="00123A43" w:rsidRPr="006A6A93" w:rsidRDefault="00123A43" w:rsidP="00234EDC">
      <w:pPr>
        <w:pStyle w:val="NormalWeb"/>
        <w:shd w:val="clear" w:color="auto" w:fill="FFFFFF"/>
        <w:spacing w:before="0" w:beforeAutospacing="0"/>
        <w:jc w:val="center"/>
        <w:rPr>
          <w:rFonts w:ascii="Arial" w:hAnsi="Arial" w:cs="Arial"/>
          <w:color w:val="0D0D0D" w:themeColor="text1" w:themeTint="F2"/>
        </w:rPr>
      </w:pPr>
      <w:r>
        <w:rPr>
          <w:noProof/>
        </w:rPr>
        <w:drawing>
          <wp:inline distT="0" distB="0" distL="0" distR="0">
            <wp:extent cx="1971675" cy="1295469"/>
            <wp:effectExtent l="19050" t="0" r="9525" b="400050"/>
            <wp:docPr id="8" name="Imagen 8" descr="Credito: Ama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dito: Amarf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871" cy="130348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23A43" w:rsidRDefault="00123A43" w:rsidP="00234EDC">
      <w:pPr>
        <w:pStyle w:val="NormalWeb"/>
        <w:shd w:val="clear" w:color="auto" w:fill="FFFFFF"/>
        <w:spacing w:before="0" w:beforeAutospacing="0"/>
        <w:jc w:val="both"/>
        <w:rPr>
          <w:rFonts w:ascii="Arial" w:hAnsi="Arial" w:cs="Arial"/>
          <w:color w:val="0D0D0D" w:themeColor="text1" w:themeTint="F2"/>
        </w:rPr>
      </w:pPr>
      <w:r w:rsidRPr="0039470E">
        <w:rPr>
          <w:rFonts w:ascii="Arial" w:hAnsi="Arial" w:cs="Arial"/>
        </w:rPr>
        <w:t>La relación de vida de Aristóteles con la educación es de doble vía. Recibe, por un lado, formación en Atenas a la luz de Platón. Seguidamente, por otra parte, fue maestro de Alejandro el Magno. Se trata, entonces, de un esmerado estudiante que fue, posteriormente, maestro. Sobre esta experiencia se intenta</w:t>
      </w:r>
      <w:r>
        <w:rPr>
          <w:rFonts w:ascii="Arial" w:hAnsi="Arial" w:cs="Arial"/>
        </w:rPr>
        <w:t xml:space="preserve"> </w:t>
      </w:r>
      <w:r w:rsidRPr="0039470E">
        <w:rPr>
          <w:rFonts w:ascii="Arial" w:hAnsi="Arial" w:cs="Arial"/>
        </w:rPr>
        <w:t>observar algunos de los apuntes teóricos brindados por Aristóteles con relación a un tema que no es uno entre otros, sino que lo compromete directamente, en la med</w:t>
      </w:r>
      <w:r>
        <w:rPr>
          <w:rFonts w:ascii="Arial" w:hAnsi="Arial" w:cs="Arial"/>
        </w:rPr>
        <w:t>ida en que se trata de una refl</w:t>
      </w:r>
      <w:r w:rsidRPr="0039470E">
        <w:rPr>
          <w:rFonts w:ascii="Arial" w:hAnsi="Arial" w:cs="Arial"/>
        </w:rPr>
        <w:t>exión sobre su propia ocupación: la de aprender y la de enseñar.</w:t>
      </w:r>
    </w:p>
    <w:p w:rsidR="006A6A93" w:rsidRPr="001F37FB" w:rsidRDefault="006A6A93" w:rsidP="00234EDC">
      <w:pPr>
        <w:pStyle w:val="NormalWeb"/>
        <w:shd w:val="clear" w:color="auto" w:fill="FFFFFF"/>
        <w:spacing w:before="0" w:beforeAutospacing="0"/>
        <w:jc w:val="both"/>
        <w:rPr>
          <w:rFonts w:ascii="Arial" w:hAnsi="Arial" w:cs="Arial"/>
          <w:color w:val="0D0D0D" w:themeColor="text1" w:themeTint="F2"/>
        </w:rPr>
      </w:pPr>
      <w:r w:rsidRPr="006A6A93">
        <w:rPr>
          <w:rFonts w:ascii="Arial" w:hAnsi="Arial" w:cs="Arial"/>
          <w:color w:val="0D0D0D" w:themeColor="text1" w:themeTint="F2"/>
        </w:rPr>
        <w:lastRenderedPageBreak/>
        <w:t>Fue capaz de plantear que la </w:t>
      </w:r>
      <w:r w:rsidRPr="006A6A93">
        <w:rPr>
          <w:rFonts w:ascii="Arial" w:hAnsi="Arial" w:cs="Arial"/>
          <w:bCs/>
          <w:color w:val="0D0D0D" w:themeColor="text1" w:themeTint="F2"/>
        </w:rPr>
        <w:t>educación</w:t>
      </w:r>
      <w:r w:rsidRPr="006A6A93">
        <w:rPr>
          <w:rFonts w:ascii="Arial" w:hAnsi="Arial" w:cs="Arial"/>
          <w:color w:val="0D0D0D" w:themeColor="text1" w:themeTint="F2"/>
        </w:rPr>
        <w:t>, la genética y los hábitos son factores que influyen en la formación durante el desarrollo personal.</w:t>
      </w:r>
      <w:r w:rsidR="001F37FB">
        <w:rPr>
          <w:rFonts w:ascii="Arial" w:hAnsi="Arial" w:cs="Arial"/>
          <w:color w:val="0D0D0D" w:themeColor="text1" w:themeTint="F2"/>
        </w:rPr>
        <w:t xml:space="preserve"> </w:t>
      </w:r>
      <w:r w:rsidR="001F37FB" w:rsidRPr="001F37FB">
        <w:rPr>
          <w:rFonts w:ascii="Arial" w:hAnsi="Arial" w:cs="Arial"/>
          <w:color w:val="0D0D0D" w:themeColor="text1" w:themeTint="F2"/>
          <w:shd w:val="clear" w:color="auto" w:fill="FFFFFF"/>
        </w:rPr>
        <w:t>También valoró la importancia del ámbito del juego, en los más pequeños, para el desarrollo tanto a nivel físico como a nivel intelectual en sus primeras etapas de formación. Sin ninguna duda, muchas de sus ideas han ejercido una gran influencia sobre la historia intelectual de occidente por más de 2000 años.</w:t>
      </w:r>
    </w:p>
    <w:p w:rsidR="001F37FB" w:rsidRPr="001F37FB" w:rsidRDefault="001F37FB" w:rsidP="00234EDC">
      <w:pPr>
        <w:shd w:val="clear" w:color="auto" w:fill="FFFFFF"/>
        <w:spacing w:after="100" w:afterAutospacing="1" w:line="240" w:lineRule="auto"/>
        <w:jc w:val="both"/>
        <w:rPr>
          <w:rFonts w:ascii="Arial" w:eastAsia="Times New Roman" w:hAnsi="Arial" w:cs="Arial"/>
          <w:color w:val="0D0D0D" w:themeColor="text1" w:themeTint="F2"/>
          <w:sz w:val="24"/>
          <w:szCs w:val="24"/>
          <w:lang w:eastAsia="es-MX"/>
        </w:rPr>
      </w:pPr>
      <w:r w:rsidRPr="001F37FB">
        <w:rPr>
          <w:rFonts w:ascii="Arial" w:eastAsia="Times New Roman" w:hAnsi="Arial" w:cs="Arial"/>
          <w:color w:val="0D0D0D" w:themeColor="text1" w:themeTint="F2"/>
          <w:sz w:val="24"/>
          <w:szCs w:val="24"/>
          <w:lang w:eastAsia="es-MX"/>
        </w:rPr>
        <w:t xml:space="preserve">El </w:t>
      </w:r>
      <w:r w:rsidR="00742444" w:rsidRPr="001F37FB">
        <w:rPr>
          <w:rFonts w:ascii="Arial" w:eastAsia="Times New Roman" w:hAnsi="Arial" w:cs="Arial"/>
          <w:color w:val="0D0D0D" w:themeColor="text1" w:themeTint="F2"/>
          <w:sz w:val="24"/>
          <w:szCs w:val="24"/>
          <w:lang w:eastAsia="es-MX"/>
        </w:rPr>
        <w:t>filósofo</w:t>
      </w:r>
      <w:r w:rsidRPr="001F37FB">
        <w:rPr>
          <w:rFonts w:ascii="Arial" w:eastAsia="Times New Roman" w:hAnsi="Arial" w:cs="Arial"/>
          <w:color w:val="0D0D0D" w:themeColor="text1" w:themeTint="F2"/>
          <w:sz w:val="24"/>
          <w:szCs w:val="24"/>
          <w:lang w:eastAsia="es-MX"/>
        </w:rPr>
        <w:t xml:space="preserve"> griego dividía la educación en dos, por un </w:t>
      </w:r>
      <w:r w:rsidR="00742444" w:rsidRPr="001F37FB">
        <w:rPr>
          <w:rFonts w:ascii="Arial" w:eastAsia="Times New Roman" w:hAnsi="Arial" w:cs="Arial"/>
          <w:color w:val="0D0D0D" w:themeColor="text1" w:themeTint="F2"/>
          <w:sz w:val="24"/>
          <w:szCs w:val="24"/>
          <w:lang w:eastAsia="es-MX"/>
        </w:rPr>
        <w:t>lado,</w:t>
      </w:r>
      <w:r w:rsidRPr="001F37FB">
        <w:rPr>
          <w:rFonts w:ascii="Arial" w:eastAsia="Times New Roman" w:hAnsi="Arial" w:cs="Arial"/>
          <w:color w:val="0D0D0D" w:themeColor="text1" w:themeTint="F2"/>
          <w:sz w:val="24"/>
          <w:szCs w:val="24"/>
          <w:lang w:eastAsia="es-MX"/>
        </w:rPr>
        <w:t xml:space="preserve"> estaba la educación moral y por otro la e</w:t>
      </w:r>
      <w:r>
        <w:rPr>
          <w:rFonts w:ascii="Arial" w:eastAsia="Times New Roman" w:hAnsi="Arial" w:cs="Arial"/>
          <w:color w:val="0D0D0D" w:themeColor="text1" w:themeTint="F2"/>
          <w:sz w:val="24"/>
          <w:szCs w:val="24"/>
          <w:lang w:eastAsia="es-MX"/>
        </w:rPr>
        <w:t xml:space="preserve">ducación intelectual, ambas </w:t>
      </w:r>
      <w:r w:rsidRPr="001F37FB">
        <w:rPr>
          <w:rFonts w:ascii="Arial" w:eastAsia="Times New Roman" w:hAnsi="Arial" w:cs="Arial"/>
          <w:color w:val="0D0D0D" w:themeColor="text1" w:themeTint="F2"/>
          <w:sz w:val="24"/>
          <w:szCs w:val="24"/>
          <w:lang w:eastAsia="es-MX"/>
        </w:rPr>
        <w:t>igual de importantes.</w:t>
      </w:r>
      <w:r>
        <w:rPr>
          <w:rFonts w:ascii="Arial" w:eastAsia="Times New Roman" w:hAnsi="Arial" w:cs="Arial"/>
          <w:color w:val="0D0D0D" w:themeColor="text1" w:themeTint="F2"/>
          <w:sz w:val="24"/>
          <w:szCs w:val="24"/>
          <w:lang w:eastAsia="es-MX"/>
        </w:rPr>
        <w:t xml:space="preserve"> </w:t>
      </w:r>
      <w:r w:rsidRPr="001F37FB">
        <w:rPr>
          <w:rFonts w:ascii="Arial" w:eastAsia="Times New Roman" w:hAnsi="Arial" w:cs="Arial"/>
          <w:color w:val="0D0D0D" w:themeColor="text1" w:themeTint="F2"/>
          <w:sz w:val="24"/>
          <w:szCs w:val="24"/>
          <w:lang w:eastAsia="es-MX"/>
        </w:rPr>
        <w:t>El concepto de educación podría definirse como un proceso de socialización. Al educarnos somos capaces de asimilar y aprender conocimientos. Se materializa en una serie de valores y habilidades que producen cambios tanto intelectuales como emocionales o sociales.</w:t>
      </w:r>
    </w:p>
    <w:p w:rsidR="001F37FB" w:rsidRPr="001F37FB" w:rsidRDefault="001F37FB" w:rsidP="00234EDC">
      <w:pPr>
        <w:shd w:val="clear" w:color="auto" w:fill="FFFFFF"/>
        <w:spacing w:after="100" w:afterAutospacing="1" w:line="240" w:lineRule="auto"/>
        <w:jc w:val="both"/>
        <w:rPr>
          <w:rFonts w:ascii="Arial" w:eastAsia="Times New Roman" w:hAnsi="Arial" w:cs="Arial"/>
          <w:color w:val="0D0D0D" w:themeColor="text1" w:themeTint="F2"/>
          <w:sz w:val="24"/>
          <w:szCs w:val="24"/>
          <w:lang w:eastAsia="es-MX"/>
        </w:rPr>
      </w:pPr>
      <w:r>
        <w:rPr>
          <w:rFonts w:ascii="Arial" w:eastAsia="Times New Roman" w:hAnsi="Arial" w:cs="Arial"/>
          <w:bCs/>
          <w:color w:val="0D0D0D" w:themeColor="text1" w:themeTint="F2"/>
          <w:sz w:val="24"/>
          <w:szCs w:val="24"/>
          <w:lang w:eastAsia="es-MX"/>
        </w:rPr>
        <w:t xml:space="preserve">Para </w:t>
      </w:r>
      <w:r w:rsidRPr="001F37FB">
        <w:rPr>
          <w:rFonts w:ascii="Arial" w:eastAsia="Times New Roman" w:hAnsi="Arial" w:cs="Arial"/>
          <w:bCs/>
          <w:color w:val="0D0D0D" w:themeColor="text1" w:themeTint="F2"/>
          <w:sz w:val="24"/>
          <w:szCs w:val="24"/>
          <w:lang w:eastAsia="es-MX"/>
        </w:rPr>
        <w:t>Aristóteles la educación era infinita, más concretamente decía: “</w:t>
      </w:r>
      <w:r w:rsidRPr="001F37FB">
        <w:rPr>
          <w:rFonts w:ascii="Arial" w:eastAsia="Times New Roman" w:hAnsi="Arial" w:cs="Arial"/>
          <w:bCs/>
          <w:i/>
          <w:iCs/>
          <w:color w:val="0D0D0D" w:themeColor="text1" w:themeTint="F2"/>
          <w:sz w:val="24"/>
          <w:szCs w:val="24"/>
          <w:lang w:eastAsia="es-MX"/>
        </w:rPr>
        <w:t>la educación nunca termina, pues es un proceso de perfeccionamiento y por tanto ese proceso nunca termina. La educación dura tanto como dura la vida de la persona</w:t>
      </w:r>
      <w:r w:rsidRPr="001F37FB">
        <w:rPr>
          <w:rFonts w:ascii="Arial" w:eastAsia="Times New Roman" w:hAnsi="Arial" w:cs="Arial"/>
          <w:bCs/>
          <w:color w:val="0D0D0D" w:themeColor="text1" w:themeTint="F2"/>
          <w:sz w:val="24"/>
          <w:szCs w:val="24"/>
          <w:lang w:eastAsia="es-MX"/>
        </w:rPr>
        <w:t>.”</w:t>
      </w:r>
    </w:p>
    <w:p w:rsidR="00123A43" w:rsidRDefault="00FC2BA5" w:rsidP="00234EDC">
      <w:pPr>
        <w:pStyle w:val="NormalWeb"/>
        <w:shd w:val="clear" w:color="auto" w:fill="FFFFFF"/>
        <w:spacing w:before="0" w:beforeAutospacing="0"/>
        <w:jc w:val="both"/>
        <w:rPr>
          <w:rFonts w:ascii="Arial" w:hAnsi="Arial" w:cs="Arial"/>
          <w:bCs/>
          <w:color w:val="0D0D0D" w:themeColor="text1" w:themeTint="F2"/>
          <w:shd w:val="clear" w:color="auto" w:fill="FFFFFF"/>
        </w:rPr>
      </w:pPr>
      <w:r>
        <w:rPr>
          <w:rFonts w:ascii="Arial" w:hAnsi="Arial" w:cs="Arial"/>
          <w:color w:val="0D0D0D" w:themeColor="text1" w:themeTint="F2"/>
        </w:rPr>
        <w:t xml:space="preserve">Considero que esta postura filosófica de </w:t>
      </w:r>
      <w:r w:rsidR="00742444">
        <w:rPr>
          <w:rFonts w:ascii="Arial" w:hAnsi="Arial" w:cs="Arial"/>
          <w:color w:val="0D0D0D" w:themeColor="text1" w:themeTint="F2"/>
        </w:rPr>
        <w:t>Aristóteles</w:t>
      </w:r>
      <w:r>
        <w:rPr>
          <w:rFonts w:ascii="Arial" w:hAnsi="Arial" w:cs="Arial"/>
          <w:color w:val="0D0D0D" w:themeColor="text1" w:themeTint="F2"/>
        </w:rPr>
        <w:t xml:space="preserve"> tiene muchos puntos a favor, ya que </w:t>
      </w:r>
      <w:r>
        <w:rPr>
          <w:rFonts w:ascii="Arial" w:hAnsi="Arial" w:cs="Arial"/>
          <w:bCs/>
          <w:color w:val="0D0D0D" w:themeColor="text1" w:themeTint="F2"/>
          <w:shd w:val="clear" w:color="auto" w:fill="FFFFFF"/>
        </w:rPr>
        <w:t>e</w:t>
      </w:r>
      <w:r w:rsidR="00CD56A2">
        <w:rPr>
          <w:rFonts w:ascii="Arial" w:hAnsi="Arial" w:cs="Arial"/>
          <w:bCs/>
          <w:color w:val="0D0D0D" w:themeColor="text1" w:themeTint="F2"/>
          <w:shd w:val="clear" w:color="auto" w:fill="FFFFFF"/>
        </w:rPr>
        <w:t xml:space="preserve">stoy de acuerdo </w:t>
      </w:r>
      <w:r>
        <w:rPr>
          <w:rFonts w:ascii="Arial" w:hAnsi="Arial" w:cs="Arial"/>
          <w:bCs/>
          <w:color w:val="0D0D0D" w:themeColor="text1" w:themeTint="F2"/>
          <w:shd w:val="clear" w:color="auto" w:fill="FFFFFF"/>
        </w:rPr>
        <w:t>que el mayor objetivo de la educación es</w:t>
      </w:r>
      <w:r w:rsidRPr="00FC2BA5">
        <w:rPr>
          <w:rFonts w:ascii="Arial" w:hAnsi="Arial" w:cs="Arial"/>
          <w:bCs/>
          <w:color w:val="0D0D0D" w:themeColor="text1" w:themeTint="F2"/>
          <w:shd w:val="clear" w:color="auto" w:fill="FFFFFF"/>
        </w:rPr>
        <w:t xml:space="preserve"> el de preparar a los jóvenes, despertando en cada uno de ellos su inteligencia, para asumir a largo plazo posicio</w:t>
      </w:r>
      <w:r w:rsidR="00CD56A2">
        <w:rPr>
          <w:rFonts w:ascii="Arial" w:hAnsi="Arial" w:cs="Arial"/>
          <w:bCs/>
          <w:color w:val="0D0D0D" w:themeColor="text1" w:themeTint="F2"/>
          <w:shd w:val="clear" w:color="auto" w:fill="FFFFFF"/>
        </w:rPr>
        <w:t>nes de liderazgo en las tareas</w:t>
      </w:r>
      <w:r w:rsidRPr="00FC2BA5">
        <w:rPr>
          <w:rFonts w:ascii="Arial" w:hAnsi="Arial" w:cs="Arial"/>
          <w:bCs/>
          <w:color w:val="0D0D0D" w:themeColor="text1" w:themeTint="F2"/>
          <w:shd w:val="clear" w:color="auto" w:fill="FFFFFF"/>
        </w:rPr>
        <w:t xml:space="preserve"> d</w:t>
      </w:r>
      <w:r>
        <w:rPr>
          <w:rFonts w:ascii="Arial" w:hAnsi="Arial" w:cs="Arial"/>
          <w:bCs/>
          <w:color w:val="0D0D0D" w:themeColor="text1" w:themeTint="F2"/>
          <w:shd w:val="clear" w:color="auto" w:fill="FFFFFF"/>
        </w:rPr>
        <w:t xml:space="preserve">e la sociedad. Es decir, crear la </w:t>
      </w:r>
      <w:r w:rsidR="00CD56A2">
        <w:rPr>
          <w:rFonts w:ascii="Arial" w:hAnsi="Arial" w:cs="Arial"/>
          <w:bCs/>
          <w:color w:val="0D0D0D" w:themeColor="text1" w:themeTint="F2"/>
          <w:shd w:val="clear" w:color="auto" w:fill="FFFFFF"/>
        </w:rPr>
        <w:t>posibilidad de formar</w:t>
      </w:r>
      <w:r w:rsidRPr="00FC2BA5">
        <w:rPr>
          <w:rFonts w:ascii="Arial" w:hAnsi="Arial" w:cs="Arial"/>
          <w:bCs/>
          <w:color w:val="0D0D0D" w:themeColor="text1" w:themeTint="F2"/>
          <w:shd w:val="clear" w:color="auto" w:fill="FFFFFF"/>
        </w:rPr>
        <w:t xml:space="preserve"> ‘buenos ciudadanos’.</w:t>
      </w:r>
      <w:r>
        <w:rPr>
          <w:rFonts w:ascii="Arial" w:hAnsi="Arial" w:cs="Arial"/>
          <w:bCs/>
          <w:color w:val="0D0D0D" w:themeColor="text1" w:themeTint="F2"/>
          <w:shd w:val="clear" w:color="auto" w:fill="FFFFFF"/>
        </w:rPr>
        <w:t xml:space="preserve"> </w:t>
      </w:r>
      <w:r w:rsidR="00742444">
        <w:rPr>
          <w:rFonts w:ascii="Arial" w:hAnsi="Arial" w:cs="Arial"/>
          <w:bCs/>
          <w:color w:val="0D0D0D" w:themeColor="text1" w:themeTint="F2"/>
          <w:shd w:val="clear" w:color="auto" w:fill="FFFFFF"/>
        </w:rPr>
        <w:t>También</w:t>
      </w:r>
      <w:r>
        <w:rPr>
          <w:rFonts w:ascii="Arial" w:hAnsi="Arial" w:cs="Arial"/>
          <w:bCs/>
          <w:color w:val="0D0D0D" w:themeColor="text1" w:themeTint="F2"/>
          <w:shd w:val="clear" w:color="auto" w:fill="FFFFFF"/>
        </w:rPr>
        <w:t xml:space="preserve"> concuerdo </w:t>
      </w:r>
      <w:r w:rsidR="00CD56A2">
        <w:rPr>
          <w:rFonts w:ascii="Arial" w:hAnsi="Arial" w:cs="Arial"/>
          <w:bCs/>
          <w:color w:val="0D0D0D" w:themeColor="text1" w:themeTint="F2"/>
          <w:shd w:val="clear" w:color="auto" w:fill="FFFFFF"/>
        </w:rPr>
        <w:t xml:space="preserve">con en </w:t>
      </w:r>
      <w:r>
        <w:rPr>
          <w:rFonts w:ascii="Arial" w:hAnsi="Arial" w:cs="Arial"/>
          <w:bCs/>
          <w:color w:val="0D0D0D" w:themeColor="text1" w:themeTint="F2"/>
          <w:shd w:val="clear" w:color="auto" w:fill="FFFFFF"/>
        </w:rPr>
        <w:t xml:space="preserve">que el juego </w:t>
      </w:r>
      <w:r w:rsidR="00CD56A2">
        <w:rPr>
          <w:rFonts w:ascii="Arial" w:hAnsi="Arial" w:cs="Arial"/>
          <w:bCs/>
          <w:color w:val="0D0D0D" w:themeColor="text1" w:themeTint="F2"/>
          <w:shd w:val="clear" w:color="auto" w:fill="FFFFFF"/>
        </w:rPr>
        <w:t xml:space="preserve">en los </w:t>
      </w:r>
      <w:r w:rsidR="00742444">
        <w:rPr>
          <w:rFonts w:ascii="Arial" w:hAnsi="Arial" w:cs="Arial"/>
          <w:bCs/>
          <w:color w:val="0D0D0D" w:themeColor="text1" w:themeTint="F2"/>
          <w:shd w:val="clear" w:color="auto" w:fill="FFFFFF"/>
        </w:rPr>
        <w:t>más</w:t>
      </w:r>
      <w:r w:rsidR="00CD56A2">
        <w:rPr>
          <w:rFonts w:ascii="Arial" w:hAnsi="Arial" w:cs="Arial"/>
          <w:bCs/>
          <w:color w:val="0D0D0D" w:themeColor="text1" w:themeTint="F2"/>
          <w:shd w:val="clear" w:color="auto" w:fill="FFFFFF"/>
        </w:rPr>
        <w:t xml:space="preserve"> pequeños es fundamental para su desarrollo físico como su nivel intelectual, ya que a través del juego va socializando, creando confianza en el mismo, creando experiencias y curiosidad. </w:t>
      </w:r>
    </w:p>
    <w:p w:rsidR="00CD56A2" w:rsidRPr="00FC2BA5" w:rsidRDefault="00CD56A2" w:rsidP="00234EDC">
      <w:pPr>
        <w:pStyle w:val="NormalWeb"/>
        <w:shd w:val="clear" w:color="auto" w:fill="FFFFFF"/>
        <w:spacing w:before="0" w:beforeAutospacing="0"/>
        <w:jc w:val="both"/>
        <w:rPr>
          <w:rFonts w:ascii="Arial" w:hAnsi="Arial" w:cs="Arial"/>
          <w:color w:val="404040"/>
          <w:sz w:val="27"/>
          <w:szCs w:val="27"/>
          <w:shd w:val="clear" w:color="auto" w:fill="FFFFFF"/>
        </w:rPr>
      </w:pPr>
      <w:r>
        <w:rPr>
          <w:rFonts w:ascii="Arial" w:hAnsi="Arial" w:cs="Arial"/>
          <w:bCs/>
          <w:color w:val="0D0D0D" w:themeColor="text1" w:themeTint="F2"/>
          <w:shd w:val="clear" w:color="auto" w:fill="FFFFFF"/>
        </w:rPr>
        <w:t xml:space="preserve">Estoy en desacuerdo que la genética influye en la </w:t>
      </w:r>
      <w:r w:rsidR="00742444">
        <w:rPr>
          <w:rFonts w:ascii="Arial" w:hAnsi="Arial" w:cs="Arial"/>
          <w:bCs/>
          <w:color w:val="0D0D0D" w:themeColor="text1" w:themeTint="F2"/>
          <w:shd w:val="clear" w:color="auto" w:fill="FFFFFF"/>
        </w:rPr>
        <w:t>educación</w:t>
      </w:r>
      <w:r>
        <w:rPr>
          <w:rFonts w:ascii="Arial" w:hAnsi="Arial" w:cs="Arial"/>
          <w:bCs/>
          <w:color w:val="0D0D0D" w:themeColor="text1" w:themeTint="F2"/>
          <w:shd w:val="clear" w:color="auto" w:fill="FFFFFF"/>
        </w:rPr>
        <w:t xml:space="preserve">, ya que </w:t>
      </w:r>
      <w:r w:rsidR="005A621A">
        <w:rPr>
          <w:rFonts w:ascii="Arial" w:hAnsi="Arial" w:cs="Arial"/>
          <w:bCs/>
          <w:color w:val="0D0D0D" w:themeColor="text1" w:themeTint="F2"/>
          <w:shd w:val="clear" w:color="auto" w:fill="FFFFFF"/>
        </w:rPr>
        <w:t xml:space="preserve">cada niño es diferente, pero no me refiero a su genética, sino a su forma de pensar, aprender, hablar, interactuar y etc. </w:t>
      </w:r>
    </w:p>
    <w:p w:rsidR="001F48DD" w:rsidRPr="00742444" w:rsidRDefault="005A621A" w:rsidP="00234EDC">
      <w:pPr>
        <w:pStyle w:val="NormalWeb"/>
        <w:shd w:val="clear" w:color="auto" w:fill="FFFFFF"/>
        <w:spacing w:before="0" w:beforeAutospacing="0"/>
        <w:jc w:val="both"/>
        <w:rPr>
          <w:rFonts w:ascii="Arial" w:hAnsi="Arial" w:cs="Arial"/>
          <w:bCs/>
          <w:iCs/>
          <w:color w:val="0D0D0D" w:themeColor="text1" w:themeTint="F2"/>
        </w:rPr>
      </w:pPr>
      <w:r w:rsidRPr="005A621A">
        <w:rPr>
          <w:rFonts w:ascii="Arial" w:hAnsi="Arial" w:cs="Arial"/>
          <w:color w:val="0D0D0D" w:themeColor="text1" w:themeTint="F2"/>
          <w:shd w:val="clear" w:color="auto" w:fill="FFFFFF"/>
        </w:rPr>
        <w:t xml:space="preserve">Por otro lado, considero que </w:t>
      </w:r>
      <w:r>
        <w:rPr>
          <w:rFonts w:ascii="Arial" w:hAnsi="Arial" w:cs="Arial"/>
          <w:color w:val="0D0D0D" w:themeColor="text1" w:themeTint="F2"/>
          <w:shd w:val="clear" w:color="auto" w:fill="FFFFFF"/>
        </w:rPr>
        <w:t xml:space="preserve">la postura filosófica de </w:t>
      </w:r>
      <w:r w:rsidR="00742444">
        <w:rPr>
          <w:rFonts w:ascii="Arial" w:hAnsi="Arial" w:cs="Arial"/>
          <w:color w:val="0D0D0D" w:themeColor="text1" w:themeTint="F2"/>
          <w:shd w:val="clear" w:color="auto" w:fill="FFFFFF"/>
        </w:rPr>
        <w:t>Aristóteles</w:t>
      </w:r>
      <w:r>
        <w:rPr>
          <w:rFonts w:ascii="Arial" w:hAnsi="Arial" w:cs="Arial"/>
          <w:color w:val="0D0D0D" w:themeColor="text1" w:themeTint="F2"/>
          <w:shd w:val="clear" w:color="auto" w:fill="FFFFFF"/>
        </w:rPr>
        <w:t xml:space="preserve"> hoy en </w:t>
      </w:r>
      <w:r w:rsidR="00742444">
        <w:rPr>
          <w:rFonts w:ascii="Arial" w:hAnsi="Arial" w:cs="Arial"/>
          <w:color w:val="0D0D0D" w:themeColor="text1" w:themeTint="F2"/>
          <w:shd w:val="clear" w:color="auto" w:fill="FFFFFF"/>
        </w:rPr>
        <w:t>día</w:t>
      </w:r>
      <w:r>
        <w:rPr>
          <w:rFonts w:ascii="Arial" w:hAnsi="Arial" w:cs="Arial"/>
          <w:color w:val="0D0D0D" w:themeColor="text1" w:themeTint="F2"/>
          <w:shd w:val="clear" w:color="auto" w:fill="FFFFFF"/>
        </w:rPr>
        <w:t xml:space="preserve"> es aplicable en el sistema educativo mexicano, pues la forma de enseñar y pensar que maneja el </w:t>
      </w:r>
      <w:r w:rsidR="00742444">
        <w:rPr>
          <w:rFonts w:ascii="Arial" w:hAnsi="Arial" w:cs="Arial"/>
          <w:color w:val="0D0D0D" w:themeColor="text1" w:themeTint="F2"/>
          <w:shd w:val="clear" w:color="auto" w:fill="FFFFFF"/>
        </w:rPr>
        <w:t>filósofo</w:t>
      </w:r>
      <w:r>
        <w:rPr>
          <w:rFonts w:ascii="Arial" w:hAnsi="Arial" w:cs="Arial"/>
          <w:color w:val="0D0D0D" w:themeColor="text1" w:themeTint="F2"/>
          <w:shd w:val="clear" w:color="auto" w:fill="FFFFFF"/>
        </w:rPr>
        <w:t xml:space="preserve">, es el de formar estudiantes mediante la </w:t>
      </w:r>
      <w:r>
        <w:rPr>
          <w:rFonts w:ascii="Arial" w:hAnsi="Arial" w:cs="Arial"/>
          <w:color w:val="0D0D0D" w:themeColor="text1" w:themeTint="F2"/>
        </w:rPr>
        <w:t xml:space="preserve">educación moral y la </w:t>
      </w:r>
      <w:r w:rsidRPr="001F37FB">
        <w:rPr>
          <w:rFonts w:ascii="Arial" w:hAnsi="Arial" w:cs="Arial"/>
          <w:color w:val="0D0D0D" w:themeColor="text1" w:themeTint="F2"/>
        </w:rPr>
        <w:t>e</w:t>
      </w:r>
      <w:r>
        <w:rPr>
          <w:rFonts w:ascii="Arial" w:hAnsi="Arial" w:cs="Arial"/>
          <w:color w:val="0D0D0D" w:themeColor="text1" w:themeTint="F2"/>
        </w:rPr>
        <w:t>ducación intelectual</w:t>
      </w:r>
      <w:r w:rsidR="0049398B">
        <w:rPr>
          <w:rFonts w:ascii="Arial" w:hAnsi="Arial" w:cs="Arial"/>
          <w:color w:val="0D0D0D" w:themeColor="text1" w:themeTint="F2"/>
        </w:rPr>
        <w:t>, e</w:t>
      </w:r>
      <w:r>
        <w:rPr>
          <w:rFonts w:ascii="Arial" w:hAnsi="Arial" w:cs="Arial"/>
          <w:color w:val="0D0D0D" w:themeColor="text1" w:themeTint="F2"/>
        </w:rPr>
        <w:t xml:space="preserve">sto quiere decir </w:t>
      </w:r>
      <w:r w:rsidR="0049398B">
        <w:rPr>
          <w:rFonts w:ascii="Arial" w:hAnsi="Arial" w:cs="Arial"/>
          <w:color w:val="0D0D0D" w:themeColor="text1" w:themeTint="F2"/>
        </w:rPr>
        <w:t xml:space="preserve">desarrollar sus habilidades cognitivas, sociales, físicas y afectivas. </w:t>
      </w:r>
      <w:r w:rsidR="0049398B" w:rsidRPr="0049398B">
        <w:rPr>
          <w:rFonts w:ascii="Arial" w:hAnsi="Arial" w:cs="Arial"/>
          <w:color w:val="0D0D0D" w:themeColor="text1" w:themeTint="F2"/>
        </w:rPr>
        <w:t xml:space="preserve">También menciona que </w:t>
      </w:r>
      <w:r w:rsidR="0049398B" w:rsidRPr="001F37FB">
        <w:rPr>
          <w:rFonts w:ascii="Arial" w:hAnsi="Arial" w:cs="Arial"/>
          <w:bCs/>
          <w:iCs/>
          <w:color w:val="0D0D0D" w:themeColor="text1" w:themeTint="F2"/>
        </w:rPr>
        <w:t xml:space="preserve">la educación nunca termina, pues es </w:t>
      </w:r>
      <w:r w:rsidR="0049398B">
        <w:rPr>
          <w:rFonts w:ascii="Arial" w:hAnsi="Arial" w:cs="Arial"/>
          <w:bCs/>
          <w:iCs/>
          <w:color w:val="0D0D0D" w:themeColor="text1" w:themeTint="F2"/>
        </w:rPr>
        <w:t>un proceso de</w:t>
      </w:r>
      <w:r w:rsidR="00742444">
        <w:rPr>
          <w:rFonts w:ascii="Arial" w:hAnsi="Arial" w:cs="Arial"/>
          <w:bCs/>
          <w:iCs/>
          <w:color w:val="0D0D0D" w:themeColor="text1" w:themeTint="F2"/>
        </w:rPr>
        <w:t xml:space="preserve"> perfeccionamiento, que se da</w:t>
      </w:r>
      <w:r w:rsidR="0049398B">
        <w:rPr>
          <w:rFonts w:ascii="Arial" w:hAnsi="Arial" w:cs="Arial"/>
          <w:bCs/>
          <w:iCs/>
          <w:color w:val="0D0D0D" w:themeColor="text1" w:themeTint="F2"/>
        </w:rPr>
        <w:t xml:space="preserve"> por medio de experiencias </w:t>
      </w:r>
      <w:r w:rsidR="00742444">
        <w:rPr>
          <w:rFonts w:ascii="Arial" w:hAnsi="Arial" w:cs="Arial"/>
          <w:bCs/>
          <w:iCs/>
          <w:color w:val="0D0D0D" w:themeColor="text1" w:themeTint="F2"/>
        </w:rPr>
        <w:t xml:space="preserve">que enriquece su conocimiento y crea aprendizajes significativos, al igual crea personas responsables y capaces de buscar estrategias para resolver un problema ante la sociedad. </w:t>
      </w:r>
      <w:r w:rsidR="00123A43" w:rsidRPr="005A621A">
        <w:rPr>
          <w:rFonts w:ascii="Arial" w:hAnsi="Arial" w:cs="Arial"/>
          <w:color w:val="0D0D0D" w:themeColor="text1" w:themeTint="F2"/>
          <w:shd w:val="clear" w:color="auto" w:fill="FFFFFF"/>
        </w:rPr>
        <w:t>La preocupación por educación infantil ha sido una constante durante los diferentes periodos históricos, aunque como proceso, se podría decir que su estudio es reciente.</w:t>
      </w:r>
    </w:p>
    <w:p w:rsidR="001F48DD" w:rsidRDefault="001F48DD" w:rsidP="00234EDC">
      <w:pPr>
        <w:pStyle w:val="NormalWeb"/>
        <w:shd w:val="clear" w:color="auto" w:fill="FFFFFF"/>
        <w:spacing w:before="0" w:beforeAutospacing="0" w:after="300" w:afterAutospacing="0"/>
        <w:jc w:val="both"/>
        <w:rPr>
          <w:rFonts w:ascii="Arial" w:hAnsi="Arial" w:cs="Arial"/>
        </w:rPr>
      </w:pPr>
    </w:p>
    <w:p w:rsidR="001F48DD" w:rsidRPr="001F48DD" w:rsidRDefault="001F48DD" w:rsidP="001F48DD">
      <w:pPr>
        <w:pStyle w:val="NormalWeb"/>
        <w:shd w:val="clear" w:color="auto" w:fill="FFFFFF"/>
        <w:spacing w:before="0" w:beforeAutospacing="0" w:after="300" w:afterAutospacing="0"/>
        <w:jc w:val="both"/>
        <w:rPr>
          <w:rFonts w:ascii="Arial" w:hAnsi="Arial" w:cs="Arial"/>
        </w:rPr>
      </w:pPr>
    </w:p>
    <w:p w:rsidR="001F48DD" w:rsidRPr="001F48DD" w:rsidRDefault="001F48DD" w:rsidP="001F48DD">
      <w:pPr>
        <w:shd w:val="clear" w:color="auto" w:fill="F7CAAC" w:themeFill="accent2" w:themeFillTint="66"/>
        <w:spacing w:line="240" w:lineRule="auto"/>
        <w:jc w:val="center"/>
        <w:rPr>
          <w:rFonts w:ascii="Lucida Calligraphy" w:hAnsi="Lucida Calligraphy" w:cs="Arial"/>
          <w:sz w:val="28"/>
          <w:szCs w:val="28"/>
        </w:rPr>
      </w:pPr>
      <w:r w:rsidRPr="001F48DD">
        <w:rPr>
          <w:rFonts w:ascii="Lucida Calligraphy" w:hAnsi="Lucida Calligraphy" w:cs="Arial"/>
          <w:sz w:val="28"/>
          <w:szCs w:val="28"/>
          <w:shd w:val="clear" w:color="auto" w:fill="F7CAAC" w:themeFill="accent2" w:themeFillTint="66"/>
        </w:rPr>
        <w:lastRenderedPageBreak/>
        <w:t>Bibliogr</w:t>
      </w:r>
      <w:r w:rsidRPr="001F48DD">
        <w:rPr>
          <w:rFonts w:ascii="Lucida Calligraphy" w:hAnsi="Lucida Calligraphy" w:cs="Arial"/>
          <w:sz w:val="28"/>
          <w:szCs w:val="28"/>
        </w:rPr>
        <w:t>afías</w:t>
      </w:r>
    </w:p>
    <w:p w:rsidR="001F48DD" w:rsidRDefault="001F48DD" w:rsidP="00123A43">
      <w:pPr>
        <w:spacing w:line="480" w:lineRule="auto"/>
        <w:jc w:val="both"/>
        <w:rPr>
          <w:rFonts w:ascii="Arial" w:hAnsi="Arial" w:cs="Arial"/>
          <w:sz w:val="24"/>
          <w:szCs w:val="24"/>
        </w:rPr>
      </w:pPr>
      <w:hyperlink r:id="rId9" w:history="1">
        <w:r w:rsidRPr="00BA1392">
          <w:rPr>
            <w:rStyle w:val="Hipervnculo"/>
            <w:rFonts w:ascii="Arial" w:hAnsi="Arial" w:cs="Arial"/>
            <w:sz w:val="24"/>
            <w:szCs w:val="24"/>
          </w:rPr>
          <w:t>https://www.utel.edu.mx/blog/10-consejos-para/filosofia-de-la-educacion/</w:t>
        </w:r>
      </w:hyperlink>
    </w:p>
    <w:p w:rsidR="001F48DD" w:rsidRDefault="006A6A93" w:rsidP="00123A43">
      <w:pPr>
        <w:spacing w:line="480" w:lineRule="auto"/>
        <w:jc w:val="both"/>
        <w:rPr>
          <w:rFonts w:ascii="Arial" w:hAnsi="Arial" w:cs="Arial"/>
          <w:sz w:val="24"/>
          <w:szCs w:val="24"/>
        </w:rPr>
      </w:pPr>
      <w:hyperlink r:id="rId10" w:history="1">
        <w:r w:rsidRPr="00BA1392">
          <w:rPr>
            <w:rStyle w:val="Hipervnculo"/>
            <w:rFonts w:ascii="Arial" w:hAnsi="Arial" w:cs="Arial"/>
            <w:sz w:val="24"/>
            <w:szCs w:val="24"/>
          </w:rPr>
          <w:t>https://www.redalyc.org/pdf/185/18552439013.pdf</w:t>
        </w:r>
      </w:hyperlink>
    </w:p>
    <w:p w:rsidR="006A6A93" w:rsidRDefault="00123A43" w:rsidP="00123A43">
      <w:pPr>
        <w:spacing w:line="480" w:lineRule="auto"/>
        <w:jc w:val="both"/>
        <w:rPr>
          <w:rFonts w:ascii="Arial" w:hAnsi="Arial" w:cs="Arial"/>
          <w:sz w:val="24"/>
          <w:szCs w:val="24"/>
        </w:rPr>
      </w:pPr>
      <w:hyperlink r:id="rId11" w:history="1">
        <w:r w:rsidRPr="00BA1392">
          <w:rPr>
            <w:rStyle w:val="Hipervnculo"/>
            <w:rFonts w:ascii="Arial" w:hAnsi="Arial" w:cs="Arial"/>
            <w:sz w:val="24"/>
            <w:szCs w:val="24"/>
          </w:rPr>
          <w:t>https://ihistoriarte.com/pequehistoria/aristoteles-y-la-educacion/</w:t>
        </w:r>
      </w:hyperlink>
    </w:p>
    <w:p w:rsidR="00123A43" w:rsidRPr="00812808" w:rsidRDefault="00123A43" w:rsidP="00123A43">
      <w:pPr>
        <w:spacing w:line="480" w:lineRule="auto"/>
        <w:jc w:val="both"/>
        <w:rPr>
          <w:rFonts w:ascii="Arial" w:hAnsi="Arial" w:cs="Arial"/>
          <w:sz w:val="24"/>
          <w:szCs w:val="24"/>
        </w:rPr>
      </w:pPr>
    </w:p>
    <w:sectPr w:rsidR="00123A43" w:rsidRPr="00812808" w:rsidSect="007E46D7">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D7" w:rsidRDefault="007E46D7" w:rsidP="007E46D7">
      <w:pPr>
        <w:spacing w:after="0" w:line="240" w:lineRule="auto"/>
      </w:pPr>
      <w:r>
        <w:separator/>
      </w:r>
    </w:p>
  </w:endnote>
  <w:endnote w:type="continuationSeparator" w:id="0">
    <w:p w:rsidR="007E46D7" w:rsidRDefault="007E46D7" w:rsidP="007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D7" w:rsidRDefault="007E46D7" w:rsidP="007E46D7">
      <w:pPr>
        <w:spacing w:after="0" w:line="240" w:lineRule="auto"/>
      </w:pPr>
      <w:r>
        <w:separator/>
      </w:r>
    </w:p>
  </w:footnote>
  <w:footnote w:type="continuationSeparator" w:id="0">
    <w:p w:rsidR="007E46D7" w:rsidRDefault="007E46D7" w:rsidP="007E4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FDD"/>
      </v:shape>
    </w:pict>
  </w:numPicBullet>
  <w:abstractNum w:abstractNumId="0" w15:restartNumberingAfterBreak="0">
    <w:nsid w:val="79D95988"/>
    <w:multiLevelType w:val="hybridMultilevel"/>
    <w:tmpl w:val="DAB04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D7"/>
    <w:rsid w:val="000B0951"/>
    <w:rsid w:val="00123A43"/>
    <w:rsid w:val="001F37FB"/>
    <w:rsid w:val="001F48DD"/>
    <w:rsid w:val="00234EDC"/>
    <w:rsid w:val="00263477"/>
    <w:rsid w:val="002B2621"/>
    <w:rsid w:val="0039470E"/>
    <w:rsid w:val="0049398B"/>
    <w:rsid w:val="005A621A"/>
    <w:rsid w:val="006A6A93"/>
    <w:rsid w:val="00742444"/>
    <w:rsid w:val="00763188"/>
    <w:rsid w:val="007E46D7"/>
    <w:rsid w:val="00812808"/>
    <w:rsid w:val="008B13CC"/>
    <w:rsid w:val="00CD56A2"/>
    <w:rsid w:val="00FC2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07BC"/>
  <w15:chartTrackingRefBased/>
  <w15:docId w15:val="{89DC7C04-9DBE-44B3-84EA-D9A909A5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46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46D7"/>
  </w:style>
  <w:style w:type="paragraph" w:styleId="Piedepgina">
    <w:name w:val="footer"/>
    <w:basedOn w:val="Normal"/>
    <w:link w:val="PiedepginaCar"/>
    <w:uiPriority w:val="99"/>
    <w:unhideWhenUsed/>
    <w:rsid w:val="007E46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46D7"/>
  </w:style>
  <w:style w:type="paragraph" w:styleId="Prrafodelista">
    <w:name w:val="List Paragraph"/>
    <w:basedOn w:val="Normal"/>
    <w:uiPriority w:val="34"/>
    <w:qFormat/>
    <w:rsid w:val="007E46D7"/>
    <w:pPr>
      <w:ind w:left="720"/>
      <w:contextualSpacing/>
    </w:pPr>
  </w:style>
  <w:style w:type="paragraph" w:styleId="NormalWeb">
    <w:name w:val="Normal (Web)"/>
    <w:basedOn w:val="Normal"/>
    <w:uiPriority w:val="99"/>
    <w:semiHidden/>
    <w:unhideWhenUsed/>
    <w:rsid w:val="001F48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F48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2018">
      <w:bodyDiv w:val="1"/>
      <w:marLeft w:val="0"/>
      <w:marRight w:val="0"/>
      <w:marTop w:val="0"/>
      <w:marBottom w:val="0"/>
      <w:divBdr>
        <w:top w:val="none" w:sz="0" w:space="0" w:color="auto"/>
        <w:left w:val="none" w:sz="0" w:space="0" w:color="auto"/>
        <w:bottom w:val="none" w:sz="0" w:space="0" w:color="auto"/>
        <w:right w:val="none" w:sz="0" w:space="0" w:color="auto"/>
      </w:divBdr>
    </w:div>
    <w:div w:id="1566261261">
      <w:bodyDiv w:val="1"/>
      <w:marLeft w:val="0"/>
      <w:marRight w:val="0"/>
      <w:marTop w:val="0"/>
      <w:marBottom w:val="0"/>
      <w:divBdr>
        <w:top w:val="none" w:sz="0" w:space="0" w:color="auto"/>
        <w:left w:val="none" w:sz="0" w:space="0" w:color="auto"/>
        <w:bottom w:val="none" w:sz="0" w:space="0" w:color="auto"/>
        <w:right w:val="none" w:sz="0" w:space="0" w:color="auto"/>
      </w:divBdr>
    </w:div>
    <w:div w:id="17061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historiarte.com/pequehistoria/aristoteles-y-la-educacion/" TargetMode="External"/><Relationship Id="rId5" Type="http://schemas.openxmlformats.org/officeDocument/2006/relationships/footnotes" Target="footnotes.xml"/><Relationship Id="rId10" Type="http://schemas.openxmlformats.org/officeDocument/2006/relationships/hyperlink" Target="https://www.redalyc.org/pdf/185/18552439013.pdf" TargetMode="External"/><Relationship Id="rId4" Type="http://schemas.openxmlformats.org/officeDocument/2006/relationships/webSettings" Target="webSettings.xml"/><Relationship Id="rId9" Type="http://schemas.openxmlformats.org/officeDocument/2006/relationships/hyperlink" Target="https://www.utel.edu.mx/blog/10-consejos-para/filosofia-de-la-educac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1</cp:revision>
  <dcterms:created xsi:type="dcterms:W3CDTF">2021-04-23T23:46:00Z</dcterms:created>
  <dcterms:modified xsi:type="dcterms:W3CDTF">2021-04-24T04:31:00Z</dcterms:modified>
</cp:coreProperties>
</file>