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154B" w14:textId="77777777" w:rsidR="00D54D9B" w:rsidRDefault="00D54D9B" w:rsidP="00D54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A1A68D" w14:textId="77777777" w:rsidR="00D54D9B" w:rsidRDefault="00D54D9B" w:rsidP="00D54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17F53ED" w14:textId="77777777" w:rsidR="00D54D9B" w:rsidRDefault="00D54D9B" w:rsidP="00D54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6CC389BB" w14:textId="74F92BA6" w:rsidR="00D54D9B" w:rsidRDefault="00D54D9B" w:rsidP="00D54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7B496" w14:textId="160C831B" w:rsidR="00D54D9B" w:rsidRDefault="00D54D9B" w:rsidP="00D54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067C89" wp14:editId="022F2396">
                <wp:simplePos x="0" y="0"/>
                <wp:positionH relativeFrom="column">
                  <wp:posOffset>110490</wp:posOffset>
                </wp:positionH>
                <wp:positionV relativeFrom="paragraph">
                  <wp:posOffset>20955</wp:posOffset>
                </wp:positionV>
                <wp:extent cx="5457825" cy="1070123"/>
                <wp:effectExtent l="0" t="19050" r="0" b="1587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5" cy="1070123"/>
                          <a:chOff x="0" y="0"/>
                          <a:chExt cx="4870381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082" y="72842"/>
                            <a:ext cx="2735299" cy="7044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8F7716" w14:textId="08718C1E" w:rsidR="00F76FE9" w:rsidRPr="00D54D9B" w:rsidRDefault="00F76FE9" w:rsidP="00D54D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54D9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</w:rPr>
                                <w:t>​</w:t>
                              </w:r>
                              <w:r w:rsidRPr="00D54D9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</w:rPr>
                                <w:t>OBSERVACIÓN Y ANÁLISIS DE PRÁCTICAS Y CONTEXTOS ESCOLARES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67C89" id="Grupo 2" o:spid="_x0000_s1026" style="position:absolute;left:0;text-align:left;margin-left:8.7pt;margin-top:1.65pt;width:429.75pt;height:84.25pt;z-index:251659264;mso-width-relative:margin;mso-height-relative:margin" coordsize="48703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fe8kjdIDAACTCQAADgAAAAAAAAAAAAAAAAA6AgAAZHJzL2Uyb0RvYy54&#10;bWxQSwECLQAKAAAAAAAAACEAk4dCoNrIAADayAAAFAAAAAAAAAAAAAAAAAA4BgAAZHJzL21lZGlh&#10;L2ltYWdlMS5wbmdQSwECLQAUAAYACAAAACEAhh7mh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0;top:728;width:27353;height:7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88F7716" w14:textId="08718C1E" w:rsidR="00F76FE9" w:rsidRPr="00D54D9B" w:rsidRDefault="00F76FE9" w:rsidP="00D54D9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D54D9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</w:rPr>
                          <w:t>​</w:t>
                        </w:r>
                        <w:r w:rsidRPr="00D54D9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</w:rPr>
                          <w:t>OBSERVACIÓN Y ANÁLISIS DE PRÁCTICAS Y CONTEXTOS ESCOLARES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5279678" w14:textId="77777777" w:rsidR="00D54D9B" w:rsidRDefault="00D54D9B" w:rsidP="00D54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42101" w14:textId="77777777" w:rsidR="00D54D9B" w:rsidRDefault="00D54D9B" w:rsidP="00D54D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1331209" w14:textId="77777777" w:rsidR="00D54D9B" w:rsidRDefault="00D54D9B" w:rsidP="00D54D9B">
      <w:pPr>
        <w:rPr>
          <w:rFonts w:ascii="Times New Roman" w:hAnsi="Times New Roman" w:cs="Times New Roman"/>
          <w:b/>
          <w:sz w:val="28"/>
        </w:rPr>
      </w:pPr>
    </w:p>
    <w:p w14:paraId="0F47A19D" w14:textId="77777777" w:rsidR="00D54D9B" w:rsidRDefault="00D54D9B" w:rsidP="00D54D9B">
      <w:pPr>
        <w:rPr>
          <w:rFonts w:ascii="Times New Roman" w:hAnsi="Times New Roman" w:cs="Times New Roman"/>
          <w:b/>
          <w:sz w:val="28"/>
        </w:rPr>
      </w:pPr>
    </w:p>
    <w:p w14:paraId="4A0FBC4E" w14:textId="77777777" w:rsidR="00D54D9B" w:rsidRDefault="00D54D9B" w:rsidP="00D54D9B">
      <w:pPr>
        <w:rPr>
          <w:rFonts w:ascii="Times New Roman" w:hAnsi="Times New Roman" w:cs="Times New Roman"/>
          <w:b/>
          <w:sz w:val="28"/>
        </w:rPr>
      </w:pPr>
    </w:p>
    <w:p w14:paraId="58B7E5FC" w14:textId="77777777" w:rsidR="00D54D9B" w:rsidRDefault="00D54D9B" w:rsidP="00D54D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Lucero de Lourdes García Vela  </w:t>
      </w:r>
    </w:p>
    <w:p w14:paraId="21FED2BC" w14:textId="77777777" w:rsidR="00D54D9B" w:rsidRDefault="00D54D9B" w:rsidP="00D54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73623" w14:textId="4E3F09C3" w:rsidR="00D54D9B" w:rsidRPr="00B147D6" w:rsidRDefault="00D54D9B" w:rsidP="00D54D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6     Grupo: 1 C</w:t>
      </w:r>
    </w:p>
    <w:p w14:paraId="0C14AD44" w14:textId="77777777" w:rsidR="00D54D9B" w:rsidRDefault="00D54D9B" w:rsidP="00D54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7C74C" w14:textId="77777777" w:rsidR="00D54D9B" w:rsidRDefault="00D54D9B" w:rsidP="00D54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56DED" w14:textId="3E934BF0" w:rsidR="00D54D9B" w:rsidRDefault="00D54D9B" w:rsidP="00D54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CRÓNICA - EVIDENCIA UNIDAD 1</w:t>
      </w:r>
    </w:p>
    <w:p w14:paraId="4746E33B" w14:textId="77777777" w:rsidR="00D54D9B" w:rsidRDefault="00D54D9B" w:rsidP="00D54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828E0" w14:textId="77777777" w:rsidR="00D54D9B" w:rsidRDefault="00D54D9B" w:rsidP="00D54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4D611" w14:textId="77777777" w:rsidR="00D54D9B" w:rsidRDefault="00D54D9B" w:rsidP="00D54D9B">
      <w:pPr>
        <w:rPr>
          <w:rFonts w:ascii="Times New Roman" w:hAnsi="Times New Roman" w:cs="Times New Roman"/>
          <w:sz w:val="36"/>
          <w:szCs w:val="36"/>
        </w:rPr>
      </w:pPr>
    </w:p>
    <w:p w14:paraId="0088ED00" w14:textId="3AE20E28" w:rsidR="00836BCD" w:rsidRDefault="00D54D9B" w:rsidP="00C10F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D9B">
        <w:rPr>
          <w:rFonts w:ascii="Times New Roman" w:hAnsi="Times New Roman" w:cs="Times New Roman"/>
          <w:b/>
          <w:bCs/>
          <w:sz w:val="28"/>
          <w:szCs w:val="28"/>
        </w:rPr>
        <w:t>Nombre del docente: María Efigenia Maury Arredondo</w:t>
      </w:r>
    </w:p>
    <w:p w14:paraId="0D45EB60" w14:textId="4E63895B" w:rsidR="00C10F49" w:rsidRDefault="00C10F49" w:rsidP="00C10F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94CD6" w14:textId="23259359" w:rsidR="00C10F49" w:rsidRDefault="00C10F49" w:rsidP="00C10F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27C7E" w14:textId="55BEF2B2" w:rsidR="00C10F49" w:rsidRDefault="00C10F49" w:rsidP="00C10F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1797F" w14:textId="65898B8C" w:rsidR="00C10F49" w:rsidRDefault="00C10F49" w:rsidP="00C10F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Domingo 25 de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del 2021. Saltillo, Coahuila.</w:t>
      </w:r>
    </w:p>
    <w:p w14:paraId="68BB6FA6" w14:textId="77777777" w:rsidR="00C10F49" w:rsidRDefault="00C10F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2CBF52E" w14:textId="2E339535" w:rsidR="00C10F49" w:rsidRDefault="003E2CE2" w:rsidP="0063126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EL INTERES DE LOS PADRES DE FAMILIA</w:t>
      </w:r>
    </w:p>
    <w:p w14:paraId="56B8B423" w14:textId="6DBABEAC" w:rsidR="00B11914" w:rsidRDefault="00FA3C7D" w:rsidP="00631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las vacaciones de semana santa tuve la oportunidad de trabajar en un campamento de vacaciones en donde les ponemos actividades a los niños durante una semana, </w:t>
      </w:r>
      <w:r w:rsidR="002879AE">
        <w:rPr>
          <w:rFonts w:ascii="Times New Roman" w:hAnsi="Times New Roman" w:cs="Times New Roman"/>
          <w:sz w:val="28"/>
          <w:szCs w:val="28"/>
        </w:rPr>
        <w:t>antes de la contingencia el campamento se hacía de manera que todos los niños lo vivieran juntos, sin embargo</w:t>
      </w:r>
      <w:r w:rsidR="004635E5">
        <w:rPr>
          <w:rFonts w:ascii="Times New Roman" w:hAnsi="Times New Roman" w:cs="Times New Roman"/>
          <w:sz w:val="28"/>
          <w:szCs w:val="28"/>
        </w:rPr>
        <w:t>,</w:t>
      </w:r>
      <w:r w:rsidR="002879AE">
        <w:rPr>
          <w:rFonts w:ascii="Times New Roman" w:hAnsi="Times New Roman" w:cs="Times New Roman"/>
          <w:sz w:val="28"/>
          <w:szCs w:val="28"/>
        </w:rPr>
        <w:t xml:space="preserve"> por la nueva normalidad se dividieron en grupos de 5 a 6 niños que fueran amigos o familia o vivieran cerca para evitar contagios y respetar las reglas de sanidad.</w:t>
      </w:r>
    </w:p>
    <w:p w14:paraId="3031B60F" w14:textId="0187EBC1" w:rsidR="005D3E6F" w:rsidRDefault="005D3E6F" w:rsidP="00631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 tocó ayudar a una joven con un grupo de 5 niños en total</w:t>
      </w:r>
      <w:r w:rsidR="00E20842">
        <w:rPr>
          <w:rFonts w:ascii="Times New Roman" w:hAnsi="Times New Roman" w:cs="Times New Roman"/>
          <w:sz w:val="28"/>
          <w:szCs w:val="28"/>
        </w:rPr>
        <w:t xml:space="preserve"> con edades entre 6 y 2 años</w:t>
      </w:r>
      <w:r>
        <w:rPr>
          <w:rFonts w:ascii="Times New Roman" w:hAnsi="Times New Roman" w:cs="Times New Roman"/>
          <w:sz w:val="28"/>
          <w:szCs w:val="28"/>
        </w:rPr>
        <w:t xml:space="preserve">, 3 niños y 2 niñas; lo particular de este grupo es que el contexto social en el que ellos viven es de clase alta, es decir los padres tienen empleo muy bien remunerado, los niños asisten a uno de los colegios más </w:t>
      </w:r>
      <w:r w:rsidR="00935683">
        <w:rPr>
          <w:rFonts w:ascii="Times New Roman" w:hAnsi="Times New Roman" w:cs="Times New Roman"/>
          <w:sz w:val="28"/>
          <w:szCs w:val="28"/>
        </w:rPr>
        <w:t>caros de la ciudad, tienen niñeras, entre otras cosas.</w:t>
      </w:r>
    </w:p>
    <w:p w14:paraId="07630923" w14:textId="5BC68477" w:rsidR="002879AE" w:rsidRDefault="00C21BCA" w:rsidP="00631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primer día fue cuando conocí a los pequeños y yo estaba muy nerviosa por cómo me iba a desenvolver con ellos; las actividades variaban </w:t>
      </w:r>
      <w:r w:rsidR="00AF27ED">
        <w:rPr>
          <w:rFonts w:ascii="Times New Roman" w:hAnsi="Times New Roman" w:cs="Times New Roman"/>
          <w:sz w:val="28"/>
          <w:szCs w:val="28"/>
        </w:rPr>
        <w:t>desde ponerlos a bailar, a pintar, hacer experimentos, manualidades, jugar, cocinar, entre muchas más. El día iniciaba a las 9 de la mañana y terminábamos a la 1 de la tarde</w:t>
      </w:r>
      <w:r w:rsidR="006261CA">
        <w:rPr>
          <w:rFonts w:ascii="Times New Roman" w:hAnsi="Times New Roman" w:cs="Times New Roman"/>
          <w:sz w:val="28"/>
          <w:szCs w:val="28"/>
        </w:rPr>
        <w:t>, lo que me hizo pensar que los niños se iban a desesperar, ya que</w:t>
      </w:r>
      <w:r w:rsidR="00AF27ED">
        <w:rPr>
          <w:rFonts w:ascii="Times New Roman" w:hAnsi="Times New Roman" w:cs="Times New Roman"/>
          <w:sz w:val="28"/>
          <w:szCs w:val="28"/>
        </w:rPr>
        <w:t xml:space="preserve"> </w:t>
      </w:r>
      <w:r w:rsidR="006261CA">
        <w:rPr>
          <w:rFonts w:ascii="Times New Roman" w:hAnsi="Times New Roman" w:cs="Times New Roman"/>
          <w:sz w:val="28"/>
          <w:szCs w:val="28"/>
        </w:rPr>
        <w:t>pues era estar toda la mañana</w:t>
      </w:r>
      <w:r w:rsidR="00E20842">
        <w:rPr>
          <w:rFonts w:ascii="Times New Roman" w:hAnsi="Times New Roman" w:cs="Times New Roman"/>
          <w:sz w:val="28"/>
          <w:szCs w:val="28"/>
        </w:rPr>
        <w:t xml:space="preserve"> activos, pero la </w:t>
      </w:r>
      <w:r w:rsidR="00AF27ED">
        <w:rPr>
          <w:rFonts w:ascii="Times New Roman" w:hAnsi="Times New Roman" w:cs="Times New Roman"/>
          <w:sz w:val="28"/>
          <w:szCs w:val="28"/>
        </w:rPr>
        <w:t xml:space="preserve">actitud de los niños, la verdad fue muy buena, eran compartidos, </w:t>
      </w:r>
      <w:r w:rsidR="00E20842">
        <w:rPr>
          <w:rFonts w:ascii="Times New Roman" w:hAnsi="Times New Roman" w:cs="Times New Roman"/>
          <w:sz w:val="28"/>
          <w:szCs w:val="28"/>
        </w:rPr>
        <w:t>estaban dispuestos a poner atención, seguir l</w:t>
      </w:r>
      <w:r w:rsidR="00485859">
        <w:rPr>
          <w:rFonts w:ascii="Times New Roman" w:hAnsi="Times New Roman" w:cs="Times New Roman"/>
          <w:sz w:val="28"/>
          <w:szCs w:val="28"/>
        </w:rPr>
        <w:t>as indicaciones de las actividades, etc. Obviamente por ser niños de preescolar son mas sensibles o es difícil para ellos controlar sus emociones por lo que los llantos se hacían presentes por una u otra razón.</w:t>
      </w:r>
    </w:p>
    <w:p w14:paraId="69D4B8B9" w14:textId="4ECA0067" w:rsidR="00485859" w:rsidRDefault="00485859" w:rsidP="00631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 situaciones que me llamaron la atención fueron dos, la primera</w:t>
      </w:r>
      <w:r w:rsidR="00631269">
        <w:rPr>
          <w:rFonts w:ascii="Times New Roman" w:hAnsi="Times New Roman" w:cs="Times New Roman"/>
          <w:sz w:val="28"/>
          <w:szCs w:val="28"/>
        </w:rPr>
        <w:t xml:space="preserve"> fue la sencillez de los niños para entretenerse y divertirse ya que, en el momento del recreo es cuando podían ir por sus juguetes para divertirse y pues los niños traían </w:t>
      </w:r>
      <w:r w:rsidR="00631269">
        <w:rPr>
          <w:rFonts w:ascii="Times New Roman" w:hAnsi="Times New Roman" w:cs="Times New Roman"/>
          <w:sz w:val="28"/>
          <w:szCs w:val="28"/>
        </w:rPr>
        <w:lastRenderedPageBreak/>
        <w:t>sus muñecos, bicicletas, patines e incluso de esos carros del tamaño de los niños en donde ellos pueden manejar, no obstante dejaron todos esos juguetes, que para mí eran super de lujo o muy interesantes, para jugar a regar las plantitas con una regadera de tamaño diminuto, se turnaban para llenarla de agua y llevarla a una planta y regarla. Para mí fue muy impactante el cómo los niños pudiendo tener cualquier juguete pueden disfrutar de hacer cualquier otra cosa sencilla y la vuelven lo más interesante.</w:t>
      </w:r>
    </w:p>
    <w:p w14:paraId="367E4A29" w14:textId="119DFE21" w:rsidR="002B01B3" w:rsidRDefault="002B01B3" w:rsidP="00631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segunda situación involucra a los padres y a la relación de ellos con sus hijos, porque a pesar de que solo convivía en las mañanas con los niños por cinco días, pude ver que cuando veían a sus papás </w:t>
      </w:r>
      <w:r w:rsidR="00264B3D">
        <w:rPr>
          <w:rFonts w:ascii="Times New Roman" w:hAnsi="Times New Roman" w:cs="Times New Roman"/>
          <w:sz w:val="28"/>
          <w:szCs w:val="28"/>
        </w:rPr>
        <w:t>había</w:t>
      </w:r>
      <w:r>
        <w:rPr>
          <w:rFonts w:ascii="Times New Roman" w:hAnsi="Times New Roman" w:cs="Times New Roman"/>
          <w:sz w:val="28"/>
          <w:szCs w:val="28"/>
        </w:rPr>
        <w:t xml:space="preserve"> dos reacciones que se presentaban la primera, una reacción muy eufórica y los saludaban y enseñaban lo que estaban trabajando y la segunda, una reacción de </w:t>
      </w:r>
      <w:r w:rsidR="00264B3D">
        <w:rPr>
          <w:rFonts w:ascii="Times New Roman" w:hAnsi="Times New Roman" w:cs="Times New Roman"/>
          <w:sz w:val="28"/>
          <w:szCs w:val="28"/>
        </w:rPr>
        <w:t xml:space="preserve">darse cuenta de que ahí estaba la mamá o el papá, pero sin hacerle caso y segur con la actividad de manera indiferente lo que me hizo pensar que si esas reacciones eran porque o eran muy cercanos a sus padres o no había una relación muy estrecha, este pensamiento también surgió ya que, nosotros hacíamos las actividades afuera en la calle ya que era una calle privada y cerrada, así que cuando había necesidad de entrar a la casa ya sea para ir al baño, por comida, lavarse las manos, porque lloraban o cualquier otra situación, siempre preguntaban por la mamá, sin embargo siempre o casi siempre abría la puerta y los atendía la niñera o la muchacha que le ayudaba con la limpieza de la casa y ellas ya sabían que era lo que le gustaba al niño para darle de comer o ya sabían cómo calmar al niño si estaba llorando o cómo </w:t>
      </w:r>
      <w:r w:rsidR="003E2CE2">
        <w:rPr>
          <w:rFonts w:ascii="Times New Roman" w:hAnsi="Times New Roman" w:cs="Times New Roman"/>
          <w:sz w:val="28"/>
          <w:szCs w:val="28"/>
        </w:rPr>
        <w:t xml:space="preserve">decirle que no si es que estaba haciendo un berrinche, lo que daba a entender que ellas pasaban mucho tiempo con los niños para saber la manera en la que tenían que actuar según cada situación y me llevó a preguntar qué tan constante es la presencia de los padres en la vida de los niños, para que las </w:t>
      </w:r>
      <w:r w:rsidR="003E2CE2">
        <w:rPr>
          <w:rFonts w:ascii="Times New Roman" w:hAnsi="Times New Roman" w:cs="Times New Roman"/>
          <w:sz w:val="28"/>
          <w:szCs w:val="28"/>
        </w:rPr>
        <w:lastRenderedPageBreak/>
        <w:t>personas que las ayudan puedan llegar a suplir de cierta manera el papel de mamá o papá de manera momentánea.</w:t>
      </w:r>
    </w:p>
    <w:p w14:paraId="752AE8EA" w14:textId="70FB5F74" w:rsidR="003E2CE2" w:rsidRDefault="003E2CE2" w:rsidP="00631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Toda esta experiencia me llevó a la conclusión de que el nivel socioeconómico o el contexto que puede llegar a tener una familia va a asegurar la cercanía de los padres hacía sus hijos o al revés, depende mucho de la actitud de los padres y el interés que muestren y como docentes hay que hacerles ver la importancia de darles la atención que merecen tanto por ser niños como por ser sus hijos y el impacto que va a tener ese tipo de actitudes en el futuro.</w:t>
      </w:r>
    </w:p>
    <w:p w14:paraId="1CF55D33" w14:textId="4BBD90C5" w:rsidR="003E2CE2" w:rsidRDefault="00F93D51" w:rsidP="00631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1B43A3F6" wp14:editId="4267BE3E">
            <wp:simplePos x="0" y="0"/>
            <wp:positionH relativeFrom="margin">
              <wp:align>left</wp:align>
            </wp:positionH>
            <wp:positionV relativeFrom="paragraph">
              <wp:posOffset>8666</wp:posOffset>
            </wp:positionV>
            <wp:extent cx="638175" cy="728345"/>
            <wp:effectExtent l="0" t="0" r="9525" b="0"/>
            <wp:wrapNone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344DE" w14:textId="6B88A39A" w:rsidR="003E2CE2" w:rsidRDefault="003E2CE2" w:rsidP="00631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A8B4D" w14:textId="4384765C" w:rsidR="003E2CE2" w:rsidRPr="003A5533" w:rsidRDefault="003E2CE2" w:rsidP="003E2CE2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Hlk70287122"/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14:paraId="450EC165" w14:textId="77777777" w:rsidR="003E2CE2" w:rsidRDefault="003E2CE2" w:rsidP="003E2C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14:paraId="621E10E9" w14:textId="77777777" w:rsidR="003E2CE2" w:rsidRPr="00E2168D" w:rsidRDefault="003E2CE2" w:rsidP="003E2CE2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10235" w:type="dxa"/>
        <w:tblInd w:w="108" w:type="dxa"/>
        <w:tblLook w:val="04A0" w:firstRow="1" w:lastRow="0" w:firstColumn="1" w:lastColumn="0" w:noHBand="0" w:noVBand="1"/>
      </w:tblPr>
      <w:tblGrid>
        <w:gridCol w:w="3548"/>
        <w:gridCol w:w="6687"/>
      </w:tblGrid>
      <w:tr w:rsidR="003E2CE2" w:rsidRPr="008218E1" w14:paraId="3485F3F0" w14:textId="77777777" w:rsidTr="00D127D9">
        <w:trPr>
          <w:trHeight w:val="336"/>
        </w:trPr>
        <w:tc>
          <w:tcPr>
            <w:tcW w:w="3548" w:type="dxa"/>
            <w:shd w:val="clear" w:color="auto" w:fill="D9E2F3" w:themeFill="accent1" w:themeFillTint="33"/>
          </w:tcPr>
          <w:p w14:paraId="367BB6F4" w14:textId="77777777" w:rsidR="003E2CE2" w:rsidRPr="008218E1" w:rsidRDefault="003E2CE2" w:rsidP="00D127D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687" w:type="dxa"/>
            <w:shd w:val="clear" w:color="auto" w:fill="D9E2F3" w:themeFill="accent1" w:themeFillTint="33"/>
          </w:tcPr>
          <w:p w14:paraId="43266F3B" w14:textId="77777777" w:rsidR="003E2CE2" w:rsidRPr="008218E1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Crónica</w:t>
            </w:r>
          </w:p>
        </w:tc>
      </w:tr>
    </w:tbl>
    <w:p w14:paraId="11EC1F4C" w14:textId="77777777" w:rsidR="003E2CE2" w:rsidRPr="008218E1" w:rsidRDefault="003E2CE2" w:rsidP="003E2CE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235" w:type="dxa"/>
        <w:tblInd w:w="108" w:type="dxa"/>
        <w:tblLook w:val="04A0" w:firstRow="1" w:lastRow="0" w:firstColumn="1" w:lastColumn="0" w:noHBand="0" w:noVBand="1"/>
      </w:tblPr>
      <w:tblGrid>
        <w:gridCol w:w="1563"/>
        <w:gridCol w:w="977"/>
        <w:gridCol w:w="1111"/>
        <w:gridCol w:w="6584"/>
      </w:tblGrid>
      <w:tr w:rsidR="003E2CE2" w:rsidRPr="008218E1" w14:paraId="043E8F69" w14:textId="77777777" w:rsidTr="00D127D9">
        <w:tc>
          <w:tcPr>
            <w:tcW w:w="1563" w:type="dxa"/>
          </w:tcPr>
          <w:p w14:paraId="2A7969AC" w14:textId="77777777" w:rsidR="003E2CE2" w:rsidRPr="008218E1" w:rsidRDefault="003E2CE2" w:rsidP="00D127D9">
            <w:pPr>
              <w:tabs>
                <w:tab w:val="left" w:pos="251"/>
                <w:tab w:val="center" w:pos="832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8672" w:type="dxa"/>
            <w:gridSpan w:val="3"/>
          </w:tcPr>
          <w:p w14:paraId="0ED7B4C4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3E2CE2" w:rsidRPr="008218E1" w14:paraId="71E6DFFC" w14:textId="77777777" w:rsidTr="00D127D9">
        <w:tc>
          <w:tcPr>
            <w:tcW w:w="1563" w:type="dxa"/>
          </w:tcPr>
          <w:p w14:paraId="6F105834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8672" w:type="dxa"/>
            <w:gridSpan w:val="3"/>
          </w:tcPr>
          <w:p w14:paraId="6114B168" w14:textId="77777777" w:rsidR="003E2CE2" w:rsidRPr="008218E1" w:rsidRDefault="003E2CE2" w:rsidP="00D127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3E2CE2" w:rsidRPr="008218E1" w14:paraId="58B35473" w14:textId="77777777" w:rsidTr="00D127D9">
        <w:trPr>
          <w:trHeight w:val="195"/>
        </w:trPr>
        <w:tc>
          <w:tcPr>
            <w:tcW w:w="1563" w:type="dxa"/>
          </w:tcPr>
          <w:p w14:paraId="412BB464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44B44542" w14:textId="77777777" w:rsidR="003E2CE2" w:rsidRPr="008218E1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Crónica </w:t>
            </w:r>
          </w:p>
        </w:tc>
        <w:tc>
          <w:tcPr>
            <w:tcW w:w="0" w:type="auto"/>
          </w:tcPr>
          <w:p w14:paraId="52D1C227" w14:textId="77777777" w:rsidR="003E2CE2" w:rsidRPr="008218E1" w:rsidRDefault="003E2CE2" w:rsidP="00D127D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6584" w:type="dxa"/>
          </w:tcPr>
          <w:p w14:paraId="54122F74" w14:textId="77777777" w:rsidR="003E2CE2" w:rsidRPr="006D1D3E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>l estudiante demuestra sus habilidades para estructurar un documento escrito basado en las observ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aciones de un incidente crítico con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enfoque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educativo.</w:t>
            </w:r>
          </w:p>
        </w:tc>
      </w:tr>
      <w:tr w:rsidR="003E2CE2" w:rsidRPr="008218E1" w14:paraId="7841F04A" w14:textId="77777777" w:rsidTr="00D127D9">
        <w:trPr>
          <w:trHeight w:val="195"/>
        </w:trPr>
        <w:tc>
          <w:tcPr>
            <w:tcW w:w="1563" w:type="dxa"/>
          </w:tcPr>
          <w:p w14:paraId="72BB9B69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8672" w:type="dxa"/>
            <w:gridSpan w:val="3"/>
          </w:tcPr>
          <w:p w14:paraId="224610F8" w14:textId="77777777" w:rsidR="003E2CE2" w:rsidRPr="008218E1" w:rsidRDefault="003E2CE2" w:rsidP="003E2CE2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14:paraId="7505BD74" w14:textId="77777777" w:rsidR="003E2CE2" w:rsidRPr="008218E1" w:rsidRDefault="003E2CE2" w:rsidP="003E2CE2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proofErr w:type="gram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</w:t>
            </w:r>
            <w:r w:rsidRPr="008218E1">
              <w:rPr>
                <w:lang w:val="es-MX"/>
              </w:rPr>
              <w:t>y</w:t>
            </w:r>
            <w:proofErr w:type="gramEnd"/>
            <w:r w:rsidRPr="008218E1">
              <w:rPr>
                <w:lang w:val="es-MX"/>
              </w:rPr>
              <w:t xml:space="preserve"> asume los diversos principios y reglas que aseguran una mejor convivencia institucional y social, en beneficio delos alumnos y de la comunidad escolar.</w:t>
            </w:r>
          </w:p>
        </w:tc>
      </w:tr>
      <w:tr w:rsidR="003E2CE2" w:rsidRPr="008218E1" w14:paraId="77CECEC5" w14:textId="77777777" w:rsidTr="00D127D9">
        <w:trPr>
          <w:trHeight w:val="195"/>
        </w:trPr>
        <w:tc>
          <w:tcPr>
            <w:tcW w:w="1563" w:type="dxa"/>
          </w:tcPr>
          <w:p w14:paraId="14AC4F7B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8672" w:type="dxa"/>
            <w:gridSpan w:val="3"/>
          </w:tcPr>
          <w:p w14:paraId="3171DA41" w14:textId="77777777" w:rsidR="003E2CE2" w:rsidRPr="008218E1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una crónica de algún acontecimiento ocurrido a ellas mismas o en alguna institución educativa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se distingue por tener enfoque educativo. Se elaborará en formato Word, la extensión queda sujeta a la narrativa de cada estudiante. El documento se realiza y entrega de manera individual. </w:t>
            </w:r>
          </w:p>
        </w:tc>
      </w:tr>
    </w:tbl>
    <w:p w14:paraId="53DF4FA1" w14:textId="77777777" w:rsidR="003E2CE2" w:rsidRPr="008218E1" w:rsidRDefault="003E2CE2" w:rsidP="003E2CE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235" w:type="dxa"/>
        <w:tblInd w:w="108" w:type="dxa"/>
        <w:tblLook w:val="04A0" w:firstRow="1" w:lastRow="0" w:firstColumn="1" w:lastColumn="0" w:noHBand="0" w:noVBand="1"/>
      </w:tblPr>
      <w:tblGrid>
        <w:gridCol w:w="7839"/>
        <w:gridCol w:w="1153"/>
        <w:gridCol w:w="1243"/>
      </w:tblGrid>
      <w:tr w:rsidR="003E2CE2" w:rsidRPr="008218E1" w14:paraId="1C3E83F5" w14:textId="77777777" w:rsidTr="00D127D9">
        <w:tc>
          <w:tcPr>
            <w:tcW w:w="8382" w:type="dxa"/>
          </w:tcPr>
          <w:p w14:paraId="38FEBB44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177" w:type="dxa"/>
          </w:tcPr>
          <w:p w14:paraId="1F62E923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676" w:type="dxa"/>
          </w:tcPr>
          <w:p w14:paraId="3096977E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3E2CE2" w:rsidRPr="008218E1" w14:paraId="45B4F4FE" w14:textId="77777777" w:rsidTr="00D127D9">
        <w:tc>
          <w:tcPr>
            <w:tcW w:w="8382" w:type="dxa"/>
          </w:tcPr>
          <w:p w14:paraId="255916E9" w14:textId="77777777" w:rsidR="003E2CE2" w:rsidRPr="00E2168D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rúbrica</w:t>
            </w: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escuela,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licenciatura, curso, nombre del trabajo, nombre del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nombre del docente,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fecha y lugar. (incluye rúbrica)</w:t>
            </w:r>
          </w:p>
        </w:tc>
        <w:tc>
          <w:tcPr>
            <w:tcW w:w="1177" w:type="dxa"/>
          </w:tcPr>
          <w:p w14:paraId="65D0B85E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6" w:type="dxa"/>
          </w:tcPr>
          <w:p w14:paraId="133DD22E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E2" w:rsidRPr="008218E1" w14:paraId="2DB57194" w14:textId="77777777" w:rsidTr="00D127D9">
        <w:tc>
          <w:tcPr>
            <w:tcW w:w="8382" w:type="dxa"/>
          </w:tcPr>
          <w:p w14:paraId="4A279CA6" w14:textId="77777777" w:rsidR="003E2CE2" w:rsidRPr="00E2168D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Título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 Debe ser claro, conciso y atractivo para despertar el interés de los lectores. </w:t>
            </w:r>
          </w:p>
        </w:tc>
        <w:tc>
          <w:tcPr>
            <w:tcW w:w="1177" w:type="dxa"/>
          </w:tcPr>
          <w:p w14:paraId="6CB1671E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CCDC96E" w14:textId="77777777" w:rsidR="003E2CE2" w:rsidRPr="008218E1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E2" w:rsidRPr="008218E1" w14:paraId="50D5CF76" w14:textId="77777777" w:rsidTr="00D127D9">
        <w:tc>
          <w:tcPr>
            <w:tcW w:w="10235" w:type="dxa"/>
            <w:gridSpan w:val="3"/>
            <w:shd w:val="clear" w:color="auto" w:fill="D9E2F3" w:themeFill="accent1" w:themeFillTint="33"/>
          </w:tcPr>
          <w:p w14:paraId="24D314E8" w14:textId="77777777" w:rsidR="003E2CE2" w:rsidRPr="008218E1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Noticia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Es la información objetiva sobre los hechos ocurridos.</w:t>
            </w:r>
            <w:r w:rsidRPr="00E2168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CE2" w:rsidRPr="008218E1" w14:paraId="75DAE820" w14:textId="77777777" w:rsidTr="00D127D9">
        <w:tc>
          <w:tcPr>
            <w:tcW w:w="8382" w:type="dxa"/>
          </w:tcPr>
          <w:p w14:paraId="3584D123" w14:textId="77777777" w:rsidR="003E2CE2" w:rsidRPr="00E2168D" w:rsidRDefault="003E2CE2" w:rsidP="003E2CE2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Narra en orden cronológico un ac</w:t>
            </w:r>
            <w:r>
              <w:t>ontecimiento o incidente crítico</w:t>
            </w:r>
            <w:r w:rsidRPr="00E2168D">
              <w:t xml:space="preserve">. </w:t>
            </w:r>
          </w:p>
        </w:tc>
        <w:tc>
          <w:tcPr>
            <w:tcW w:w="1177" w:type="dxa"/>
          </w:tcPr>
          <w:p w14:paraId="4357FB70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6" w:type="dxa"/>
          </w:tcPr>
          <w:p w14:paraId="2155DBB8" w14:textId="77777777" w:rsidR="003E2CE2" w:rsidRPr="008218E1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E2" w:rsidRPr="008218E1" w14:paraId="550A0827" w14:textId="77777777" w:rsidTr="00D127D9">
        <w:tc>
          <w:tcPr>
            <w:tcW w:w="8382" w:type="dxa"/>
          </w:tcPr>
          <w:p w14:paraId="6A07FBFF" w14:textId="77777777" w:rsidR="003E2CE2" w:rsidRPr="00E2168D" w:rsidRDefault="003E2CE2" w:rsidP="003E2CE2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Describ</w:t>
            </w:r>
            <w:r>
              <w:t>e el contexto</w:t>
            </w:r>
            <w:r w:rsidRPr="00E2168D">
              <w:t>.</w:t>
            </w:r>
          </w:p>
        </w:tc>
        <w:tc>
          <w:tcPr>
            <w:tcW w:w="1177" w:type="dxa"/>
          </w:tcPr>
          <w:p w14:paraId="4F5B66E3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6" w:type="dxa"/>
          </w:tcPr>
          <w:p w14:paraId="0086F8F9" w14:textId="77777777" w:rsidR="003E2CE2" w:rsidRPr="008218E1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E2" w:rsidRPr="008218E1" w14:paraId="0E6F356C" w14:textId="77777777" w:rsidTr="00D127D9">
        <w:tc>
          <w:tcPr>
            <w:tcW w:w="8382" w:type="dxa"/>
          </w:tcPr>
          <w:p w14:paraId="7CE793A3" w14:textId="77777777" w:rsidR="003E2CE2" w:rsidRPr="00E2168D" w:rsidRDefault="003E2CE2" w:rsidP="003E2CE2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Describe la secuencia del incidente crítico, los sujetos que participan, los argumento</w:t>
            </w:r>
            <w:r>
              <w:t>s</w:t>
            </w:r>
            <w:r w:rsidRPr="00E2168D">
              <w:t>.</w:t>
            </w:r>
          </w:p>
        </w:tc>
        <w:tc>
          <w:tcPr>
            <w:tcW w:w="1177" w:type="dxa"/>
          </w:tcPr>
          <w:p w14:paraId="5B17C6DB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6" w:type="dxa"/>
          </w:tcPr>
          <w:p w14:paraId="3A34961A" w14:textId="77777777" w:rsidR="003E2CE2" w:rsidRPr="008218E1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E2" w:rsidRPr="008218E1" w14:paraId="1875608E" w14:textId="77777777" w:rsidTr="00D127D9">
        <w:tc>
          <w:tcPr>
            <w:tcW w:w="8382" w:type="dxa"/>
          </w:tcPr>
          <w:p w14:paraId="5B6118C5" w14:textId="77777777" w:rsidR="003E2CE2" w:rsidRPr="00E2168D" w:rsidRDefault="003E2CE2" w:rsidP="003E2CE2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Demuestra sus habilidades de análisis, explicación y/o comprensión para estructurar un documento escrito basado en evidencias empíricas.</w:t>
            </w:r>
          </w:p>
        </w:tc>
        <w:tc>
          <w:tcPr>
            <w:tcW w:w="1177" w:type="dxa"/>
          </w:tcPr>
          <w:p w14:paraId="370021AC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14:paraId="1B1890BD" w14:textId="77777777" w:rsidR="003E2CE2" w:rsidRPr="008218E1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E2" w:rsidRPr="008218E1" w14:paraId="04FCA6A4" w14:textId="77777777" w:rsidTr="00D127D9">
        <w:tc>
          <w:tcPr>
            <w:tcW w:w="8382" w:type="dxa"/>
          </w:tcPr>
          <w:p w14:paraId="6A05DC68" w14:textId="77777777" w:rsidR="003E2CE2" w:rsidRPr="00E2168D" w:rsidRDefault="003E2CE2" w:rsidP="003E2CE2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Emplea información e</w:t>
            </w:r>
            <w:r>
              <w:t>mpírica recuperada a través de su propia experiencia</w:t>
            </w:r>
            <w:r w:rsidRPr="00E2168D">
              <w:t xml:space="preserve"> para narrar el desarrollo de los acontecimientos.</w:t>
            </w:r>
          </w:p>
        </w:tc>
        <w:tc>
          <w:tcPr>
            <w:tcW w:w="1177" w:type="dxa"/>
          </w:tcPr>
          <w:p w14:paraId="7DE58427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6" w:type="dxa"/>
          </w:tcPr>
          <w:p w14:paraId="690BCE77" w14:textId="77777777" w:rsidR="003E2CE2" w:rsidRPr="008218E1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E2" w:rsidRPr="008218E1" w14:paraId="40C2F593" w14:textId="77777777" w:rsidTr="00D127D9">
        <w:tc>
          <w:tcPr>
            <w:tcW w:w="8382" w:type="dxa"/>
          </w:tcPr>
          <w:p w14:paraId="6B919B45" w14:textId="77777777" w:rsidR="003E2CE2" w:rsidRPr="00E2168D" w:rsidRDefault="003E2CE2" w:rsidP="003E2CE2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 xml:space="preserve">Expone por escrito su punto de vista con respecto al </w:t>
            </w:r>
            <w:r>
              <w:t>proceso y/o desarrollo</w:t>
            </w:r>
            <w:r w:rsidRPr="00E2168D">
              <w:t xml:space="preserve"> del acontecimiento o incidente crítico empleando argumentos teóricos y empíricos</w:t>
            </w:r>
            <w:r>
              <w:t>.</w:t>
            </w:r>
          </w:p>
        </w:tc>
        <w:tc>
          <w:tcPr>
            <w:tcW w:w="1177" w:type="dxa"/>
          </w:tcPr>
          <w:p w14:paraId="4BFEA106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</w:tcPr>
          <w:p w14:paraId="02743FDF" w14:textId="77777777" w:rsidR="003E2CE2" w:rsidRPr="008218E1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E2" w:rsidRPr="008218E1" w14:paraId="43F2C1DB" w14:textId="77777777" w:rsidTr="00D127D9">
        <w:tc>
          <w:tcPr>
            <w:tcW w:w="8382" w:type="dxa"/>
          </w:tcPr>
          <w:p w14:paraId="1253DEA6" w14:textId="77777777" w:rsidR="003E2CE2" w:rsidRPr="00E2168D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Comentario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Son las reflexiones que el cronista va haciendo sobre los hechos que narra. Estas reflexiones suele hacerlas en tercera persona.</w:t>
            </w:r>
          </w:p>
        </w:tc>
        <w:tc>
          <w:tcPr>
            <w:tcW w:w="1177" w:type="dxa"/>
          </w:tcPr>
          <w:p w14:paraId="36915368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0039931A" w14:textId="77777777" w:rsidR="003E2CE2" w:rsidRPr="008218E1" w:rsidRDefault="003E2CE2" w:rsidP="00D127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3BCD0983" w14:textId="77777777" w:rsidR="003E2CE2" w:rsidRPr="008218E1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E2" w:rsidRPr="008218E1" w14:paraId="50DBCD72" w14:textId="77777777" w:rsidTr="00D127D9">
        <w:tc>
          <w:tcPr>
            <w:tcW w:w="8382" w:type="dxa"/>
          </w:tcPr>
          <w:p w14:paraId="5303B990" w14:textId="77777777" w:rsidR="003E2CE2" w:rsidRPr="008218E1" w:rsidRDefault="003E2CE2" w:rsidP="00D127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177" w:type="dxa"/>
          </w:tcPr>
          <w:p w14:paraId="50F29C55" w14:textId="77777777" w:rsidR="003E2CE2" w:rsidRPr="008218E1" w:rsidRDefault="003E2CE2" w:rsidP="00D127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76" w:type="dxa"/>
          </w:tcPr>
          <w:p w14:paraId="06644C9D" w14:textId="77777777" w:rsidR="003E2CE2" w:rsidRPr="008218E1" w:rsidRDefault="003E2CE2" w:rsidP="00D127D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1B6560EA" w14:textId="77777777" w:rsidR="003E2CE2" w:rsidRDefault="003E2CE2" w:rsidP="003E2CE2">
      <w:pPr>
        <w:spacing w:after="0" w:line="240" w:lineRule="atLeast"/>
      </w:pPr>
    </w:p>
    <w:p w14:paraId="0166E152" w14:textId="77777777" w:rsidR="003E2CE2" w:rsidRPr="0086469D" w:rsidRDefault="003E2CE2" w:rsidP="00631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2CE2" w:rsidRPr="008646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DD"/>
    <w:rsid w:val="000E52DD"/>
    <w:rsid w:val="00160937"/>
    <w:rsid w:val="00264B3D"/>
    <w:rsid w:val="002879AE"/>
    <w:rsid w:val="002B01B3"/>
    <w:rsid w:val="003E2CE2"/>
    <w:rsid w:val="004635E5"/>
    <w:rsid w:val="00485859"/>
    <w:rsid w:val="005D3E6F"/>
    <w:rsid w:val="006261CA"/>
    <w:rsid w:val="00631269"/>
    <w:rsid w:val="00697926"/>
    <w:rsid w:val="00836BCD"/>
    <w:rsid w:val="0086469D"/>
    <w:rsid w:val="00935683"/>
    <w:rsid w:val="00AF27ED"/>
    <w:rsid w:val="00B11914"/>
    <w:rsid w:val="00C10F49"/>
    <w:rsid w:val="00C21BCA"/>
    <w:rsid w:val="00C32207"/>
    <w:rsid w:val="00D54D9B"/>
    <w:rsid w:val="00D921FF"/>
    <w:rsid w:val="00E20842"/>
    <w:rsid w:val="00F76FE9"/>
    <w:rsid w:val="00F93D51"/>
    <w:rsid w:val="00FA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B04E"/>
  <w15:chartTrackingRefBased/>
  <w15:docId w15:val="{36F47ACD-FD27-4BF1-AC37-E29B9474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D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3E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2C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3E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1080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DE LOURDES GARCIA VELA</dc:creator>
  <cp:keywords/>
  <dc:description/>
  <cp:lastModifiedBy>LUCERO DE LOURDES GARCIA VELA</cp:lastModifiedBy>
  <cp:revision>2</cp:revision>
  <dcterms:created xsi:type="dcterms:W3CDTF">2021-04-25T17:33:00Z</dcterms:created>
  <dcterms:modified xsi:type="dcterms:W3CDTF">2021-04-26T04:53:00Z</dcterms:modified>
</cp:coreProperties>
</file>