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1278" w14:textId="5F71C9E5" w:rsidR="009432C9" w:rsidRPr="00CC41E6" w:rsidRDefault="00F66391" w:rsidP="00F66391">
      <w:pPr>
        <w:jc w:val="center"/>
        <w:rPr>
          <w:rFonts w:ascii="Times New Roman" w:hAnsi="Times New Roman" w:cs="Times New Roman"/>
          <w:b/>
          <w:bCs/>
          <w:sz w:val="40"/>
          <w:szCs w:val="40"/>
        </w:rPr>
      </w:pPr>
      <w:r w:rsidRPr="00C229BA">
        <w:rPr>
          <w:rFonts w:ascii="Arial" w:eastAsia="Times New Roman" w:hAnsi="Arial" w:cs="Arial"/>
          <w:noProof/>
          <w:sz w:val="36"/>
          <w:szCs w:val="36"/>
          <w:lang w:val="en-US"/>
        </w:rPr>
        <w:drawing>
          <wp:inline distT="0" distB="0" distL="0" distR="0" wp14:anchorId="591726AC" wp14:editId="68338B65">
            <wp:extent cx="837795" cy="960242"/>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841948" cy="965002"/>
                    </a:xfrm>
                    <a:prstGeom prst="rect">
                      <a:avLst/>
                    </a:prstGeom>
                    <a:noFill/>
                    <a:ln>
                      <a:noFill/>
                    </a:ln>
                  </pic:spPr>
                </pic:pic>
              </a:graphicData>
            </a:graphic>
          </wp:inline>
        </w:drawing>
      </w:r>
    </w:p>
    <w:p w14:paraId="74FE6C9E" w14:textId="77777777" w:rsidR="009432C9" w:rsidRPr="0020168C" w:rsidRDefault="009432C9" w:rsidP="009432C9">
      <w:pPr>
        <w:jc w:val="center"/>
        <w:rPr>
          <w:rFonts w:ascii="Times New Roman" w:hAnsi="Times New Roman" w:cs="Times New Roman"/>
          <w:b/>
          <w:bCs/>
          <w:sz w:val="28"/>
          <w:szCs w:val="28"/>
        </w:rPr>
      </w:pPr>
      <w:r w:rsidRPr="0020168C">
        <w:rPr>
          <w:rFonts w:ascii="Times New Roman" w:hAnsi="Times New Roman" w:cs="Times New Roman"/>
          <w:b/>
          <w:bCs/>
          <w:sz w:val="28"/>
          <w:szCs w:val="28"/>
        </w:rPr>
        <w:t>ESCUELA NORMAL DE EDUCACION PREESCOLAR</w:t>
      </w:r>
    </w:p>
    <w:p w14:paraId="5F99E03C" w14:textId="77777777" w:rsidR="009432C9" w:rsidRPr="0020168C" w:rsidRDefault="009432C9" w:rsidP="009432C9">
      <w:pPr>
        <w:jc w:val="center"/>
        <w:rPr>
          <w:rFonts w:ascii="Times New Roman" w:hAnsi="Times New Roman" w:cs="Times New Roman"/>
          <w:b/>
          <w:sz w:val="28"/>
          <w:szCs w:val="28"/>
        </w:rPr>
      </w:pPr>
      <w:r w:rsidRPr="0020168C">
        <w:rPr>
          <w:rFonts w:ascii="Times New Roman" w:hAnsi="Times New Roman" w:cs="Times New Roman"/>
          <w:b/>
          <w:sz w:val="28"/>
          <w:szCs w:val="28"/>
        </w:rPr>
        <w:t>Licenciatura en educación preescolar.</w:t>
      </w:r>
    </w:p>
    <w:p w14:paraId="2D3C3AEF" w14:textId="77777777" w:rsidR="009432C9" w:rsidRDefault="009432C9" w:rsidP="009432C9">
      <w:pPr>
        <w:jc w:val="center"/>
        <w:rPr>
          <w:rFonts w:ascii="Times New Roman" w:hAnsi="Times New Roman" w:cs="Times New Roman"/>
          <w:b/>
          <w:sz w:val="28"/>
          <w:szCs w:val="28"/>
        </w:rPr>
      </w:pPr>
      <w:r w:rsidRPr="0020168C">
        <w:rPr>
          <w:rFonts w:ascii="Times New Roman" w:hAnsi="Times New Roman" w:cs="Times New Roman"/>
          <w:b/>
          <w:sz w:val="28"/>
          <w:szCs w:val="28"/>
        </w:rPr>
        <w:t>Ciclo escolar 2021.</w:t>
      </w:r>
    </w:p>
    <w:p w14:paraId="7AADB431" w14:textId="77777777" w:rsidR="009432C9" w:rsidRPr="0020168C" w:rsidRDefault="009432C9" w:rsidP="009432C9">
      <w:pPr>
        <w:jc w:val="center"/>
        <w:rPr>
          <w:rFonts w:ascii="Times New Roman" w:hAnsi="Times New Roman" w:cs="Times New Roman"/>
          <w:b/>
          <w:bCs/>
          <w:sz w:val="28"/>
          <w:szCs w:val="28"/>
        </w:rPr>
      </w:pPr>
    </w:p>
    <w:p w14:paraId="74E6C60A" w14:textId="77777777" w:rsidR="009432C9" w:rsidRPr="0020168C" w:rsidRDefault="009432C9" w:rsidP="009432C9">
      <w:pPr>
        <w:jc w:val="center"/>
        <w:rPr>
          <w:rFonts w:ascii="Times New Roman" w:hAnsi="Times New Roman" w:cs="Times New Roman"/>
          <w:b/>
          <w:bCs/>
          <w:sz w:val="28"/>
          <w:szCs w:val="28"/>
        </w:rPr>
      </w:pPr>
      <w:r>
        <w:rPr>
          <w:rFonts w:ascii="Times New Roman" w:hAnsi="Times New Roman" w:cs="Times New Roman"/>
          <w:b/>
          <w:bCs/>
          <w:sz w:val="28"/>
          <w:szCs w:val="28"/>
        </w:rPr>
        <w:t>Curso: Optativo</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Filosofía de la educación.</w:t>
      </w:r>
    </w:p>
    <w:p w14:paraId="544872C8" w14:textId="77777777" w:rsidR="009432C9" w:rsidRPr="0020168C" w:rsidRDefault="009432C9" w:rsidP="009432C9">
      <w:pPr>
        <w:jc w:val="center"/>
        <w:rPr>
          <w:rFonts w:ascii="Times New Roman" w:hAnsi="Times New Roman" w:cs="Times New Roman"/>
          <w:b/>
          <w:bCs/>
          <w:sz w:val="28"/>
          <w:szCs w:val="28"/>
        </w:rPr>
      </w:pPr>
      <w:r w:rsidRPr="0020168C">
        <w:rPr>
          <w:rFonts w:ascii="Times New Roman" w:hAnsi="Times New Roman" w:cs="Times New Roman"/>
          <w:b/>
          <w:bCs/>
          <w:sz w:val="28"/>
          <w:szCs w:val="28"/>
        </w:rPr>
        <w:t>D</w:t>
      </w:r>
      <w:r>
        <w:rPr>
          <w:rFonts w:ascii="Times New Roman" w:hAnsi="Times New Roman" w:cs="Times New Roman"/>
          <w:b/>
          <w:bCs/>
          <w:sz w:val="28"/>
          <w:szCs w:val="28"/>
        </w:rPr>
        <w:t>ocente</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Daniel Díaz Gutiérrez.</w:t>
      </w:r>
    </w:p>
    <w:p w14:paraId="7A6833F3" w14:textId="42D90365" w:rsidR="009432C9" w:rsidRPr="009432C9" w:rsidRDefault="009432C9" w:rsidP="009432C9">
      <w:pPr>
        <w:jc w:val="center"/>
        <w:rPr>
          <w:rFonts w:ascii="Times New Roman" w:hAnsi="Times New Roman" w:cs="Times New Roman"/>
          <w:b/>
          <w:bCs/>
          <w:i/>
          <w:iCs/>
          <w:sz w:val="28"/>
          <w:szCs w:val="28"/>
        </w:rPr>
      </w:pPr>
      <w:r w:rsidRPr="0020168C">
        <w:rPr>
          <w:rFonts w:ascii="Times New Roman" w:hAnsi="Times New Roman" w:cs="Times New Roman"/>
          <w:b/>
          <w:bCs/>
          <w:sz w:val="28"/>
          <w:szCs w:val="28"/>
        </w:rPr>
        <w:t xml:space="preserve">Trabajo: </w:t>
      </w:r>
      <w:r w:rsidRPr="009432C9">
        <w:rPr>
          <w:rFonts w:ascii="Times New Roman" w:hAnsi="Times New Roman" w:cs="Times New Roman"/>
          <w:b/>
          <w:bCs/>
          <w:sz w:val="28"/>
          <w:szCs w:val="28"/>
        </w:rPr>
        <w:t>La educación para el mantenimiento de las estructuras o para el cambio social.</w:t>
      </w:r>
    </w:p>
    <w:p w14:paraId="0A9DF48E" w14:textId="734748F5" w:rsidR="009432C9" w:rsidRDefault="009432C9" w:rsidP="009432C9">
      <w:pPr>
        <w:jc w:val="center"/>
        <w:rPr>
          <w:rFonts w:ascii="Times New Roman" w:hAnsi="Times New Roman" w:cs="Times New Roman"/>
          <w:sz w:val="28"/>
          <w:szCs w:val="28"/>
        </w:rPr>
      </w:pPr>
      <w:r>
        <w:rPr>
          <w:rFonts w:ascii="Times New Roman" w:hAnsi="Times New Roman" w:cs="Times New Roman"/>
          <w:b/>
          <w:bCs/>
          <w:sz w:val="28"/>
          <w:szCs w:val="28"/>
        </w:rPr>
        <w:t xml:space="preserve">Unidad </w:t>
      </w:r>
      <w:r w:rsidR="009C0227">
        <w:rPr>
          <w:rFonts w:ascii="Times New Roman" w:hAnsi="Times New Roman" w:cs="Times New Roman"/>
          <w:b/>
          <w:bCs/>
          <w:sz w:val="28"/>
          <w:szCs w:val="28"/>
        </w:rPr>
        <w:t>2</w:t>
      </w:r>
      <w:r>
        <w:rPr>
          <w:rFonts w:ascii="Times New Roman" w:hAnsi="Times New Roman" w:cs="Times New Roman"/>
          <w:b/>
          <w:bCs/>
          <w:sz w:val="28"/>
          <w:szCs w:val="28"/>
        </w:rPr>
        <w:t xml:space="preserve">: </w:t>
      </w:r>
      <w:r>
        <w:rPr>
          <w:rFonts w:ascii="Times New Roman" w:hAnsi="Times New Roman" w:cs="Times New Roman"/>
          <w:sz w:val="28"/>
          <w:szCs w:val="28"/>
        </w:rPr>
        <w:t>El sentido y los fines de la educación.</w:t>
      </w:r>
    </w:p>
    <w:p w14:paraId="68BBA80D" w14:textId="77777777" w:rsidR="009432C9" w:rsidRDefault="009432C9" w:rsidP="009432C9">
      <w:pPr>
        <w:jc w:val="center"/>
        <w:rPr>
          <w:rFonts w:ascii="Times New Roman" w:hAnsi="Times New Roman" w:cs="Times New Roman"/>
          <w:sz w:val="28"/>
          <w:szCs w:val="28"/>
        </w:rPr>
      </w:pPr>
      <w:r>
        <w:rPr>
          <w:rFonts w:ascii="Times New Roman" w:hAnsi="Times New Roman" w:cs="Times New Roman"/>
          <w:sz w:val="28"/>
          <w:szCs w:val="28"/>
        </w:rPr>
        <w:t>-Orienta su actuación profesional con sentido ético-</w:t>
      </w:r>
      <w:proofErr w:type="spellStart"/>
      <w:r>
        <w:rPr>
          <w:rFonts w:ascii="Times New Roman" w:hAnsi="Times New Roman" w:cs="Times New Roman"/>
          <w:sz w:val="28"/>
          <w:szCs w:val="28"/>
        </w:rPr>
        <w:t>valoral</w:t>
      </w:r>
      <w:proofErr w:type="spellEnd"/>
      <w:r>
        <w:rPr>
          <w:rFonts w:ascii="Times New Roman" w:hAnsi="Times New Roman" w:cs="Times New Roman"/>
          <w:sz w:val="28"/>
          <w:szCs w:val="28"/>
        </w:rPr>
        <w:t xml:space="preserve"> y asume los diversos principios y reglas que aseguran una mejor convivencia institucional y social, en beneficio de los alumnos y de la comunidad escolar.</w:t>
      </w:r>
    </w:p>
    <w:p w14:paraId="022AEAF8" w14:textId="77777777" w:rsidR="009432C9" w:rsidRPr="00686ED2" w:rsidRDefault="009432C9" w:rsidP="009432C9">
      <w:pPr>
        <w:jc w:val="center"/>
        <w:rPr>
          <w:rFonts w:ascii="Times New Roman" w:hAnsi="Times New Roman" w:cs="Times New Roman"/>
          <w:sz w:val="28"/>
          <w:szCs w:val="28"/>
        </w:rPr>
      </w:pPr>
      <w:r>
        <w:rPr>
          <w:rFonts w:ascii="Times New Roman" w:hAnsi="Times New Roman" w:cs="Times New Roman"/>
          <w:sz w:val="28"/>
          <w:szCs w:val="28"/>
        </w:rPr>
        <w:t>-Usa los resultados de la investigación para profundizar en el conocimiento y los procesos de aprendizaje de sus alumnos.</w:t>
      </w:r>
    </w:p>
    <w:p w14:paraId="4384E351" w14:textId="77777777" w:rsidR="009432C9" w:rsidRDefault="009432C9" w:rsidP="009432C9">
      <w:pPr>
        <w:jc w:val="center"/>
        <w:rPr>
          <w:rFonts w:ascii="Times New Roman" w:hAnsi="Times New Roman" w:cs="Times New Roman"/>
          <w:b/>
          <w:bCs/>
          <w:sz w:val="28"/>
          <w:szCs w:val="28"/>
        </w:rPr>
      </w:pPr>
      <w:r w:rsidRPr="0020168C">
        <w:rPr>
          <w:rFonts w:ascii="Times New Roman" w:hAnsi="Times New Roman" w:cs="Times New Roman"/>
          <w:b/>
          <w:bCs/>
          <w:sz w:val="28"/>
          <w:szCs w:val="28"/>
        </w:rPr>
        <w:t>Integrantes:</w:t>
      </w:r>
    </w:p>
    <w:p w14:paraId="5C116F3F" w14:textId="77777777" w:rsidR="009432C9" w:rsidRPr="00686ED2" w:rsidRDefault="009432C9" w:rsidP="009432C9">
      <w:pPr>
        <w:jc w:val="center"/>
        <w:rPr>
          <w:rFonts w:ascii="Times New Roman" w:hAnsi="Times New Roman" w:cs="Times New Roman"/>
          <w:sz w:val="28"/>
          <w:szCs w:val="28"/>
        </w:rPr>
      </w:pPr>
      <w:r w:rsidRPr="00686ED2">
        <w:rPr>
          <w:rFonts w:ascii="Times New Roman" w:hAnsi="Times New Roman" w:cs="Times New Roman"/>
          <w:sz w:val="28"/>
          <w:szCs w:val="28"/>
        </w:rPr>
        <w:t>Andrea Judith Esquivel Alonzo             #6</w:t>
      </w:r>
    </w:p>
    <w:p w14:paraId="23E5A60B" w14:textId="77777777" w:rsidR="009432C9" w:rsidRPr="00686ED2" w:rsidRDefault="009432C9" w:rsidP="009432C9">
      <w:pPr>
        <w:jc w:val="center"/>
        <w:rPr>
          <w:rFonts w:ascii="Times New Roman" w:hAnsi="Times New Roman" w:cs="Times New Roman"/>
          <w:sz w:val="28"/>
          <w:szCs w:val="28"/>
        </w:rPr>
      </w:pPr>
      <w:r w:rsidRPr="00686ED2">
        <w:rPr>
          <w:rFonts w:ascii="Times New Roman" w:hAnsi="Times New Roman" w:cs="Times New Roman"/>
          <w:sz w:val="28"/>
          <w:szCs w:val="28"/>
        </w:rPr>
        <w:t>Mariana García Reyna                           #8</w:t>
      </w:r>
    </w:p>
    <w:p w14:paraId="3C1FCBE3" w14:textId="77777777" w:rsidR="009432C9" w:rsidRPr="00686ED2" w:rsidRDefault="009432C9" w:rsidP="009432C9">
      <w:pPr>
        <w:jc w:val="center"/>
        <w:rPr>
          <w:rFonts w:ascii="Times New Roman" w:hAnsi="Times New Roman" w:cs="Times New Roman"/>
          <w:sz w:val="28"/>
          <w:szCs w:val="28"/>
        </w:rPr>
      </w:pPr>
      <w:r w:rsidRPr="00686ED2">
        <w:rPr>
          <w:rFonts w:ascii="Times New Roman" w:hAnsi="Times New Roman" w:cs="Times New Roman"/>
          <w:sz w:val="28"/>
          <w:szCs w:val="28"/>
        </w:rPr>
        <w:t>Lucia del Carmen Laureano Valdez   #13</w:t>
      </w:r>
    </w:p>
    <w:p w14:paraId="2ADD9FC7" w14:textId="77777777" w:rsidR="009432C9" w:rsidRPr="00686ED2" w:rsidRDefault="009432C9" w:rsidP="009432C9">
      <w:pPr>
        <w:jc w:val="center"/>
        <w:rPr>
          <w:rFonts w:ascii="Times New Roman" w:hAnsi="Times New Roman" w:cs="Times New Roman"/>
          <w:sz w:val="28"/>
          <w:szCs w:val="28"/>
        </w:rPr>
      </w:pPr>
      <w:r w:rsidRPr="00686ED2">
        <w:rPr>
          <w:rFonts w:ascii="Times New Roman" w:hAnsi="Times New Roman" w:cs="Times New Roman"/>
          <w:sz w:val="28"/>
          <w:szCs w:val="28"/>
        </w:rPr>
        <w:t>Lorena Fernanda Olivo Maldonado     #17</w:t>
      </w:r>
    </w:p>
    <w:p w14:paraId="134766BE" w14:textId="77777777" w:rsidR="009432C9" w:rsidRPr="0020168C" w:rsidRDefault="009432C9" w:rsidP="009432C9">
      <w:pPr>
        <w:jc w:val="center"/>
        <w:rPr>
          <w:rFonts w:ascii="Times New Roman" w:hAnsi="Times New Roman" w:cs="Times New Roman"/>
          <w:b/>
          <w:bCs/>
          <w:sz w:val="28"/>
          <w:szCs w:val="28"/>
        </w:rPr>
      </w:pPr>
    </w:p>
    <w:p w14:paraId="353D4B82" w14:textId="77777777" w:rsidR="009432C9" w:rsidRDefault="009432C9" w:rsidP="009432C9">
      <w:pPr>
        <w:jc w:val="center"/>
        <w:rPr>
          <w:rFonts w:ascii="Times New Roman" w:hAnsi="Times New Roman" w:cs="Times New Roman"/>
          <w:sz w:val="28"/>
          <w:szCs w:val="28"/>
        </w:rPr>
      </w:pPr>
      <w:r w:rsidRPr="0020168C">
        <w:rPr>
          <w:rFonts w:ascii="Times New Roman" w:hAnsi="Times New Roman" w:cs="Times New Roman"/>
          <w:b/>
          <w:bCs/>
          <w:sz w:val="28"/>
          <w:szCs w:val="28"/>
        </w:rPr>
        <w:t>Semestre:</w:t>
      </w:r>
      <w:r>
        <w:rPr>
          <w:rFonts w:ascii="Times New Roman" w:hAnsi="Times New Roman" w:cs="Times New Roman"/>
          <w:sz w:val="28"/>
          <w:szCs w:val="28"/>
        </w:rPr>
        <w:t xml:space="preserve">    4</w:t>
      </w:r>
      <w:r w:rsidRPr="0020168C">
        <w:rPr>
          <w:rFonts w:ascii="Times New Roman" w:hAnsi="Times New Roman" w:cs="Times New Roman"/>
          <w:b/>
          <w:bCs/>
          <w:sz w:val="28"/>
          <w:szCs w:val="28"/>
        </w:rPr>
        <w:t>°      Sección:</w:t>
      </w:r>
      <w:r>
        <w:rPr>
          <w:rFonts w:ascii="Times New Roman" w:hAnsi="Times New Roman" w:cs="Times New Roman"/>
          <w:sz w:val="28"/>
          <w:szCs w:val="28"/>
        </w:rPr>
        <w:t xml:space="preserve"> “A”</w:t>
      </w:r>
    </w:p>
    <w:p w14:paraId="0B8694D2" w14:textId="77777777" w:rsidR="009432C9" w:rsidRPr="00686ED2" w:rsidRDefault="009432C9" w:rsidP="009432C9">
      <w:pPr>
        <w:jc w:val="center"/>
        <w:rPr>
          <w:rFonts w:ascii="Times New Roman" w:hAnsi="Times New Roman" w:cs="Times New Roman"/>
          <w:sz w:val="28"/>
          <w:szCs w:val="28"/>
        </w:rPr>
      </w:pPr>
    </w:p>
    <w:p w14:paraId="700856FF" w14:textId="77777777" w:rsidR="00086A82" w:rsidRDefault="009432C9" w:rsidP="00086A82">
      <w:pPr>
        <w:jc w:val="right"/>
        <w:rPr>
          <w:rFonts w:ascii="Times New Roman" w:hAnsi="Times New Roman" w:cs="Times New Roman"/>
          <w:sz w:val="28"/>
          <w:szCs w:val="28"/>
        </w:rPr>
      </w:pPr>
      <w:r w:rsidRPr="00686ED2">
        <w:rPr>
          <w:rFonts w:ascii="Times New Roman" w:hAnsi="Times New Roman" w:cs="Times New Roman"/>
          <w:sz w:val="28"/>
          <w:szCs w:val="28"/>
        </w:rPr>
        <w:t xml:space="preserve">Saltillo, Coahuila a fecha </w:t>
      </w:r>
      <w:r>
        <w:rPr>
          <w:rFonts w:ascii="Times New Roman" w:hAnsi="Times New Roman" w:cs="Times New Roman"/>
          <w:sz w:val="28"/>
          <w:szCs w:val="28"/>
        </w:rPr>
        <w:t>27</w:t>
      </w:r>
      <w:r w:rsidRPr="00686ED2">
        <w:rPr>
          <w:rFonts w:ascii="Times New Roman" w:hAnsi="Times New Roman" w:cs="Times New Roman"/>
          <w:sz w:val="28"/>
          <w:szCs w:val="28"/>
        </w:rPr>
        <w:t>/0</w:t>
      </w:r>
      <w:r>
        <w:rPr>
          <w:rFonts w:ascii="Times New Roman" w:hAnsi="Times New Roman" w:cs="Times New Roman"/>
          <w:sz w:val="28"/>
          <w:szCs w:val="28"/>
        </w:rPr>
        <w:t>4</w:t>
      </w:r>
      <w:r w:rsidRPr="00686ED2">
        <w:rPr>
          <w:rFonts w:ascii="Times New Roman" w:hAnsi="Times New Roman" w:cs="Times New Roman"/>
          <w:sz w:val="28"/>
          <w:szCs w:val="28"/>
        </w:rPr>
        <w:t>/2021.</w:t>
      </w:r>
    </w:p>
    <w:p w14:paraId="2C384597" w14:textId="130DCB91" w:rsidR="009432C9" w:rsidRPr="00086A82" w:rsidRDefault="009432C9" w:rsidP="00086A82">
      <w:pPr>
        <w:jc w:val="center"/>
        <w:rPr>
          <w:rFonts w:ascii="Times New Roman" w:hAnsi="Times New Roman" w:cs="Times New Roman"/>
          <w:sz w:val="28"/>
          <w:szCs w:val="28"/>
        </w:rPr>
      </w:pPr>
      <w:r w:rsidRPr="009432C9">
        <w:rPr>
          <w:rFonts w:ascii="Arial" w:eastAsia="Times New Roman" w:hAnsi="Arial" w:cs="Arial"/>
          <w:b/>
          <w:bCs/>
          <w:color w:val="000000"/>
          <w:sz w:val="28"/>
          <w:szCs w:val="28"/>
        </w:rPr>
        <w:lastRenderedPageBreak/>
        <w:t>Estructuras educativas que prestan servicios a la sociedad</w:t>
      </w:r>
    </w:p>
    <w:p w14:paraId="760A2294" w14:textId="489C7D0F" w:rsidR="009432C9" w:rsidRDefault="009432C9" w:rsidP="009432C9">
      <w:pPr>
        <w:spacing w:after="0" w:line="240" w:lineRule="auto"/>
        <w:rPr>
          <w:rFonts w:ascii="Arial" w:eastAsia="Times New Roman" w:hAnsi="Arial" w:cs="Arial"/>
          <w:color w:val="000000"/>
          <w:sz w:val="24"/>
          <w:szCs w:val="24"/>
        </w:rPr>
      </w:pPr>
    </w:p>
    <w:p w14:paraId="1A945635" w14:textId="77AF5FEC" w:rsidR="0024429C" w:rsidRDefault="0052080E" w:rsidP="001A63AF">
      <w:pPr>
        <w:spacing w:after="0" w:line="360" w:lineRule="auto"/>
        <w:jc w:val="both"/>
        <w:rPr>
          <w:rFonts w:ascii="Arial" w:hAnsi="Arial" w:cs="Arial"/>
          <w:sz w:val="24"/>
          <w:szCs w:val="24"/>
          <w:shd w:val="clear" w:color="auto" w:fill="FFFFFF"/>
        </w:rPr>
      </w:pPr>
      <w:r>
        <w:rPr>
          <w:rFonts w:ascii="Arial" w:eastAsia="Times New Roman" w:hAnsi="Arial" w:cs="Arial"/>
          <w:color w:val="000000"/>
          <w:sz w:val="24"/>
          <w:szCs w:val="24"/>
        </w:rPr>
        <w:t>Entendemos la estructura como</w:t>
      </w:r>
      <w:r w:rsidRPr="0052080E">
        <w:rPr>
          <w:rFonts w:ascii="Arial" w:eastAsia="Times New Roman" w:hAnsi="Arial" w:cs="Arial"/>
          <w:color w:val="000000"/>
          <w:sz w:val="24"/>
          <w:szCs w:val="24"/>
        </w:rPr>
        <w:t xml:space="preserve"> la disposición y distribución de las partes de un todo, cuyo orden y relación entre sí permiten el funcionamiento de un determinado sistema</w:t>
      </w:r>
      <w:r w:rsidR="00A248F3">
        <w:rPr>
          <w:rFonts w:ascii="Arial" w:eastAsia="Times New Roman" w:hAnsi="Arial" w:cs="Arial"/>
          <w:color w:val="000000"/>
          <w:sz w:val="24"/>
          <w:szCs w:val="24"/>
        </w:rPr>
        <w:t xml:space="preserve">. </w:t>
      </w:r>
      <w:r w:rsidR="00B0310F" w:rsidRPr="00A248F3">
        <w:rPr>
          <w:rFonts w:ascii="Arial" w:hAnsi="Arial" w:cs="Arial"/>
          <w:sz w:val="24"/>
          <w:szCs w:val="24"/>
          <w:shd w:val="clear" w:color="auto" w:fill="FFFFFF"/>
        </w:rPr>
        <w:t>Una estructura social se refiere a la manera en que está conformada una sociedad y que determina los modos en que los individuos y grupos se relacionan, los cuales se ven afectados por el conjunto de normas y valores</w:t>
      </w:r>
      <w:r w:rsidR="00A248F3">
        <w:rPr>
          <w:rFonts w:ascii="Arial" w:hAnsi="Arial" w:cs="Arial"/>
          <w:sz w:val="24"/>
          <w:szCs w:val="24"/>
          <w:shd w:val="clear" w:color="auto" w:fill="FFFFFF"/>
        </w:rPr>
        <w:t xml:space="preserve">; entonces determinamos a la estructura educativa dentro de una social. </w:t>
      </w:r>
    </w:p>
    <w:p w14:paraId="1DFFCA76" w14:textId="77777777" w:rsidR="00EA0740" w:rsidRDefault="00EA0740" w:rsidP="001A63AF">
      <w:pPr>
        <w:spacing w:after="0" w:line="360" w:lineRule="auto"/>
        <w:jc w:val="both"/>
        <w:rPr>
          <w:rFonts w:ascii="Arial" w:hAnsi="Arial" w:cs="Arial"/>
          <w:sz w:val="24"/>
          <w:szCs w:val="24"/>
          <w:shd w:val="clear" w:color="auto" w:fill="FFFFFF"/>
        </w:rPr>
      </w:pPr>
    </w:p>
    <w:p w14:paraId="13838E97" w14:textId="474B9167" w:rsidR="00A647DB" w:rsidRDefault="0024429C"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r>
        <w:rPr>
          <w:rFonts w:ascii="Arial" w:hAnsi="Arial" w:cs="Arial"/>
          <w:sz w:val="24"/>
          <w:szCs w:val="24"/>
          <w:shd w:val="clear" w:color="auto" w:fill="FFFFFF"/>
        </w:rPr>
        <w:t>Dentro de una estructura una</w:t>
      </w:r>
      <w:r w:rsidRPr="00EA0740">
        <w:rPr>
          <w:rFonts w:ascii="Arial" w:hAnsi="Arial" w:cs="Arial"/>
          <w:sz w:val="24"/>
          <w:szCs w:val="24"/>
          <w:shd w:val="clear" w:color="auto" w:fill="FFFFFF"/>
        </w:rPr>
        <w:t xml:space="preserve"> de sus funciones es </w:t>
      </w:r>
      <w:r w:rsidR="001E0109" w:rsidRPr="00EA0740">
        <w:rPr>
          <w:rFonts w:ascii="Arial" w:hAnsi="Arial" w:cs="Arial"/>
          <w:sz w:val="24"/>
          <w:szCs w:val="24"/>
          <w:shd w:val="clear" w:color="auto" w:fill="FFFFFF"/>
        </w:rPr>
        <w:t xml:space="preserve">tener </w:t>
      </w:r>
      <w:r w:rsidRPr="00EA0740">
        <w:rPr>
          <w:rFonts w:ascii="Arial" w:hAnsi="Arial" w:cs="Arial"/>
          <w:sz w:val="24"/>
          <w:szCs w:val="24"/>
          <w:shd w:val="clear" w:color="auto" w:fill="FFFFFF"/>
        </w:rPr>
        <w:t xml:space="preserve">una correlación con los elementos que </w:t>
      </w:r>
      <w:r w:rsidR="001E0109" w:rsidRPr="00EA0740">
        <w:rPr>
          <w:rFonts w:ascii="Arial" w:hAnsi="Arial" w:cs="Arial"/>
          <w:sz w:val="24"/>
          <w:szCs w:val="24"/>
          <w:shd w:val="clear" w:color="auto" w:fill="FFFFFF"/>
        </w:rPr>
        <w:t>la componen</w:t>
      </w:r>
      <w:r w:rsidRPr="00EA0740">
        <w:rPr>
          <w:rFonts w:ascii="Arial" w:hAnsi="Arial" w:cs="Arial"/>
          <w:sz w:val="24"/>
          <w:szCs w:val="24"/>
          <w:shd w:val="clear" w:color="auto" w:fill="FFFFFF"/>
        </w:rPr>
        <w:t>. Eso hace posible que el sistema sea eficaz en su propósit</w:t>
      </w:r>
      <w:r w:rsidR="00EA0740" w:rsidRPr="00EA0740">
        <w:rPr>
          <w:rFonts w:ascii="Arial" w:hAnsi="Arial" w:cs="Arial"/>
          <w:sz w:val="24"/>
          <w:szCs w:val="24"/>
          <w:shd w:val="clear" w:color="auto" w:fill="FFFFFF"/>
        </w:rPr>
        <w:t xml:space="preserve">o y </w:t>
      </w:r>
      <w:r w:rsidRPr="00EA0740">
        <w:rPr>
          <w:rFonts w:ascii="Arial" w:hAnsi="Arial" w:cs="Arial"/>
          <w:sz w:val="24"/>
          <w:szCs w:val="24"/>
          <w:shd w:val="clear" w:color="auto" w:fill="FFFFFF"/>
        </w:rPr>
        <w:t>está diseñada para cumplir una </w:t>
      </w:r>
      <w:r w:rsidRPr="00EA0740">
        <w:rPr>
          <w:rStyle w:val="Textoennegrita"/>
          <w:rFonts w:ascii="Arial" w:hAnsi="Arial" w:cs="Arial"/>
          <w:b w:val="0"/>
          <w:bCs w:val="0"/>
          <w:sz w:val="24"/>
          <w:szCs w:val="24"/>
          <w:bdr w:val="none" w:sz="0" w:space="0" w:color="auto" w:frame="1"/>
          <w:shd w:val="clear" w:color="auto" w:fill="FFFFFF"/>
        </w:rPr>
        <w:t>función</w:t>
      </w:r>
      <w:r w:rsidR="00EA0740">
        <w:rPr>
          <w:rStyle w:val="Textoennegrita"/>
          <w:rFonts w:ascii="Arial" w:hAnsi="Arial" w:cs="Arial"/>
          <w:b w:val="0"/>
          <w:bCs w:val="0"/>
          <w:sz w:val="24"/>
          <w:szCs w:val="24"/>
          <w:bdr w:val="none" w:sz="0" w:space="0" w:color="auto" w:frame="1"/>
          <w:shd w:val="clear" w:color="auto" w:fill="FFFFFF"/>
        </w:rPr>
        <w:t>; dentro del sistema educativo mexicano</w:t>
      </w:r>
      <w:r w:rsidR="001A63AF">
        <w:rPr>
          <w:rStyle w:val="Textoennegrita"/>
          <w:rFonts w:ascii="Arial" w:hAnsi="Arial" w:cs="Arial"/>
          <w:b w:val="0"/>
          <w:bCs w:val="0"/>
          <w:sz w:val="24"/>
          <w:szCs w:val="24"/>
          <w:bdr w:val="none" w:sz="0" w:space="0" w:color="auto" w:frame="1"/>
          <w:shd w:val="clear" w:color="auto" w:fill="FFFFFF"/>
        </w:rPr>
        <w:t>, el</w:t>
      </w:r>
      <w:r w:rsidR="002B75E4">
        <w:rPr>
          <w:rStyle w:val="Textoennegrita"/>
          <w:rFonts w:ascii="Arial" w:hAnsi="Arial" w:cs="Arial"/>
          <w:b w:val="0"/>
          <w:bCs w:val="0"/>
          <w:sz w:val="24"/>
          <w:szCs w:val="24"/>
          <w:bdr w:val="none" w:sz="0" w:space="0" w:color="auto" w:frame="1"/>
          <w:shd w:val="clear" w:color="auto" w:fill="FFFFFF"/>
        </w:rPr>
        <w:t xml:space="preserve"> </w:t>
      </w:r>
      <w:r w:rsidR="00124EAD">
        <w:rPr>
          <w:rStyle w:val="Textoennegrita"/>
          <w:rFonts w:ascii="Arial" w:hAnsi="Arial" w:cs="Arial"/>
          <w:b w:val="0"/>
          <w:bCs w:val="0"/>
          <w:sz w:val="24"/>
          <w:szCs w:val="24"/>
          <w:bdr w:val="none" w:sz="0" w:space="0" w:color="auto" w:frame="1"/>
          <w:shd w:val="clear" w:color="auto" w:fill="FFFFFF"/>
        </w:rPr>
        <w:t>artículo</w:t>
      </w:r>
      <w:r w:rsidR="002B75E4">
        <w:rPr>
          <w:rStyle w:val="Textoennegrita"/>
          <w:rFonts w:ascii="Arial" w:hAnsi="Arial" w:cs="Arial"/>
          <w:b w:val="0"/>
          <w:bCs w:val="0"/>
          <w:sz w:val="24"/>
          <w:szCs w:val="24"/>
          <w:bdr w:val="none" w:sz="0" w:space="0" w:color="auto" w:frame="1"/>
          <w:shd w:val="clear" w:color="auto" w:fill="FFFFFF"/>
        </w:rPr>
        <w:t xml:space="preserve"> tercero constitucional</w:t>
      </w:r>
      <w:r w:rsidR="002554B4">
        <w:rPr>
          <w:rStyle w:val="Textoennegrita"/>
          <w:rFonts w:ascii="Arial" w:hAnsi="Arial" w:cs="Arial"/>
          <w:b w:val="0"/>
          <w:bCs w:val="0"/>
          <w:sz w:val="24"/>
          <w:szCs w:val="24"/>
          <w:bdr w:val="none" w:sz="0" w:space="0" w:color="auto" w:frame="1"/>
          <w:shd w:val="clear" w:color="auto" w:fill="FFFFFF"/>
        </w:rPr>
        <w:t xml:space="preserve"> establece que todo</w:t>
      </w:r>
      <w:r w:rsidR="00124EAD">
        <w:rPr>
          <w:rStyle w:val="Textoennegrita"/>
          <w:rFonts w:ascii="Arial" w:hAnsi="Arial" w:cs="Arial"/>
          <w:b w:val="0"/>
          <w:bCs w:val="0"/>
          <w:sz w:val="24"/>
          <w:szCs w:val="24"/>
          <w:bdr w:val="none" w:sz="0" w:space="0" w:color="auto" w:frame="1"/>
          <w:shd w:val="clear" w:color="auto" w:fill="FFFFFF"/>
        </w:rPr>
        <w:t xml:space="preserve"> </w:t>
      </w:r>
      <w:r w:rsidR="002554B4">
        <w:rPr>
          <w:rStyle w:val="Textoennegrita"/>
          <w:rFonts w:ascii="Arial" w:hAnsi="Arial" w:cs="Arial"/>
          <w:b w:val="0"/>
          <w:bCs w:val="0"/>
          <w:sz w:val="24"/>
          <w:szCs w:val="24"/>
          <w:bdr w:val="none" w:sz="0" w:space="0" w:color="auto" w:frame="1"/>
          <w:shd w:val="clear" w:color="auto" w:fill="FFFFFF"/>
        </w:rPr>
        <w:t>individuo tiene derecho a recibir educación</w:t>
      </w:r>
      <w:r w:rsidR="00937351">
        <w:rPr>
          <w:rStyle w:val="Textoennegrita"/>
          <w:rFonts w:ascii="Arial" w:hAnsi="Arial" w:cs="Arial"/>
          <w:b w:val="0"/>
          <w:bCs w:val="0"/>
          <w:sz w:val="24"/>
          <w:szCs w:val="24"/>
          <w:bdr w:val="none" w:sz="0" w:space="0" w:color="auto" w:frame="1"/>
          <w:shd w:val="clear" w:color="auto" w:fill="FFFFFF"/>
        </w:rPr>
        <w:t xml:space="preserve">, la educación preescolar, primaria y secundaria son obligatorias; </w:t>
      </w:r>
      <w:r w:rsidR="00116118">
        <w:rPr>
          <w:rStyle w:val="Textoennegrita"/>
          <w:rFonts w:ascii="Arial" w:hAnsi="Arial" w:cs="Arial"/>
          <w:b w:val="0"/>
          <w:bCs w:val="0"/>
          <w:sz w:val="24"/>
          <w:szCs w:val="24"/>
          <w:bdr w:val="none" w:sz="0" w:space="0" w:color="auto" w:frame="1"/>
          <w:shd w:val="clear" w:color="auto" w:fill="FFFFFF"/>
        </w:rPr>
        <w:t xml:space="preserve">y la ley general de educación </w:t>
      </w:r>
      <w:r w:rsidR="0046276B">
        <w:rPr>
          <w:rStyle w:val="Textoennegrita"/>
          <w:rFonts w:ascii="Arial" w:hAnsi="Arial" w:cs="Arial"/>
          <w:b w:val="0"/>
          <w:bCs w:val="0"/>
          <w:sz w:val="24"/>
          <w:szCs w:val="24"/>
          <w:bdr w:val="none" w:sz="0" w:space="0" w:color="auto" w:frame="1"/>
          <w:shd w:val="clear" w:color="auto" w:fill="FFFFFF"/>
        </w:rPr>
        <w:t xml:space="preserve">señala que todos los habitantes del país tienen las mismas </w:t>
      </w:r>
      <w:r w:rsidR="00124EAD">
        <w:rPr>
          <w:rStyle w:val="Textoennegrita"/>
          <w:rFonts w:ascii="Arial" w:hAnsi="Arial" w:cs="Arial"/>
          <w:b w:val="0"/>
          <w:bCs w:val="0"/>
          <w:sz w:val="24"/>
          <w:szCs w:val="24"/>
          <w:bdr w:val="none" w:sz="0" w:space="0" w:color="auto" w:frame="1"/>
          <w:shd w:val="clear" w:color="auto" w:fill="FFFFFF"/>
        </w:rPr>
        <w:t>oportunidades de</w:t>
      </w:r>
      <w:r w:rsidR="00104D2C">
        <w:rPr>
          <w:rStyle w:val="Textoennegrita"/>
          <w:rFonts w:ascii="Arial" w:hAnsi="Arial" w:cs="Arial"/>
          <w:b w:val="0"/>
          <w:bCs w:val="0"/>
          <w:sz w:val="24"/>
          <w:szCs w:val="24"/>
          <w:bdr w:val="none" w:sz="0" w:space="0" w:color="auto" w:frame="1"/>
          <w:shd w:val="clear" w:color="auto" w:fill="FFFFFF"/>
        </w:rPr>
        <w:t xml:space="preserve"> e acceso al sistema educativo nacion</w:t>
      </w:r>
      <w:r w:rsidR="00124EAD">
        <w:rPr>
          <w:rStyle w:val="Textoennegrita"/>
          <w:rFonts w:ascii="Arial" w:hAnsi="Arial" w:cs="Arial"/>
          <w:b w:val="0"/>
          <w:bCs w:val="0"/>
          <w:sz w:val="24"/>
          <w:szCs w:val="24"/>
          <w:bdr w:val="none" w:sz="0" w:space="0" w:color="auto" w:frame="1"/>
          <w:shd w:val="clear" w:color="auto" w:fill="FFFFFF"/>
        </w:rPr>
        <w:t>al, pues la educación es un medio y proceso fundamental para transmitir y acrecentar la cultura.</w:t>
      </w:r>
    </w:p>
    <w:p w14:paraId="1817A11B" w14:textId="77777777" w:rsidR="00A647DB" w:rsidRDefault="00A647DB"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p>
    <w:p w14:paraId="520DEAEC" w14:textId="0312C787" w:rsidR="00A647DB" w:rsidRDefault="00A647DB"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r>
        <w:rPr>
          <w:rStyle w:val="Textoennegrita"/>
          <w:rFonts w:ascii="Arial" w:hAnsi="Arial" w:cs="Arial"/>
          <w:b w:val="0"/>
          <w:bCs w:val="0"/>
          <w:sz w:val="24"/>
          <w:szCs w:val="24"/>
          <w:bdr w:val="none" w:sz="0" w:space="0" w:color="auto" w:frame="1"/>
          <w:shd w:val="clear" w:color="auto" w:fill="FFFFFF"/>
        </w:rPr>
        <w:t>La estructura educativa nacional se</w:t>
      </w:r>
      <w:r w:rsidR="001A63AF">
        <w:rPr>
          <w:rStyle w:val="Textoennegrita"/>
          <w:rFonts w:ascii="Arial" w:hAnsi="Arial" w:cs="Arial"/>
          <w:b w:val="0"/>
          <w:bCs w:val="0"/>
          <w:sz w:val="24"/>
          <w:szCs w:val="24"/>
          <w:bdr w:val="none" w:sz="0" w:space="0" w:color="auto" w:frame="1"/>
          <w:shd w:val="clear" w:color="auto" w:fill="FFFFFF"/>
        </w:rPr>
        <w:t xml:space="preserve"> conforma por</w:t>
      </w:r>
      <w:r>
        <w:rPr>
          <w:rStyle w:val="Textoennegrita"/>
          <w:rFonts w:ascii="Arial" w:hAnsi="Arial" w:cs="Arial"/>
          <w:b w:val="0"/>
          <w:bCs w:val="0"/>
          <w:sz w:val="24"/>
          <w:szCs w:val="24"/>
          <w:bdr w:val="none" w:sz="0" w:space="0" w:color="auto" w:frame="1"/>
          <w:shd w:val="clear" w:color="auto" w:fill="FFFFFF"/>
        </w:rPr>
        <w:t xml:space="preserve">: </w:t>
      </w:r>
    </w:p>
    <w:p w14:paraId="759AA263" w14:textId="53FFC342" w:rsidR="00A647DB" w:rsidRDefault="00A647DB"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r w:rsidRPr="001A63AF">
        <w:rPr>
          <w:rStyle w:val="Textoennegrita"/>
          <w:rFonts w:ascii="Arial" w:hAnsi="Arial" w:cs="Arial"/>
          <w:b w:val="0"/>
          <w:bCs w:val="0"/>
          <w:sz w:val="24"/>
          <w:szCs w:val="24"/>
          <w:u w:val="single"/>
          <w:bdr w:val="none" w:sz="0" w:space="0" w:color="auto" w:frame="1"/>
          <w:shd w:val="clear" w:color="auto" w:fill="FFFFFF"/>
        </w:rPr>
        <w:t>-Educación preescolar</w:t>
      </w:r>
      <w:r>
        <w:rPr>
          <w:rStyle w:val="Textoennegrita"/>
          <w:rFonts w:ascii="Arial" w:hAnsi="Arial" w:cs="Arial"/>
          <w:b w:val="0"/>
          <w:bCs w:val="0"/>
          <w:sz w:val="24"/>
          <w:szCs w:val="24"/>
          <w:bdr w:val="none" w:sz="0" w:space="0" w:color="auto" w:frame="1"/>
          <w:shd w:val="clear" w:color="auto" w:fill="FFFFFF"/>
        </w:rPr>
        <w:t>:</w:t>
      </w:r>
      <w:r w:rsidR="00492382">
        <w:rPr>
          <w:rStyle w:val="Textoennegrita"/>
          <w:rFonts w:ascii="Arial" w:hAnsi="Arial" w:cs="Arial"/>
          <w:b w:val="0"/>
          <w:bCs w:val="0"/>
          <w:sz w:val="24"/>
          <w:szCs w:val="24"/>
          <w:bdr w:val="none" w:sz="0" w:space="0" w:color="auto" w:frame="1"/>
          <w:shd w:val="clear" w:color="auto" w:fill="FFFFFF"/>
        </w:rPr>
        <w:t xml:space="preserve"> Atiende a alumnos de entre 3 y 6 años de edad</w:t>
      </w:r>
      <w:r w:rsidR="00D749EA">
        <w:rPr>
          <w:rStyle w:val="Textoennegrita"/>
          <w:rFonts w:ascii="Arial" w:hAnsi="Arial" w:cs="Arial"/>
          <w:b w:val="0"/>
          <w:bCs w:val="0"/>
          <w:sz w:val="24"/>
          <w:szCs w:val="24"/>
          <w:bdr w:val="none" w:sz="0" w:space="0" w:color="auto" w:frame="1"/>
          <w:shd w:val="clear" w:color="auto" w:fill="FFFFFF"/>
        </w:rPr>
        <w:t xml:space="preserve">, dividido en tres grados, en donde los niños desarrollan su creatividad, experimentación, </w:t>
      </w:r>
      <w:r w:rsidR="0058463A">
        <w:rPr>
          <w:rStyle w:val="Textoennegrita"/>
          <w:rFonts w:ascii="Arial" w:hAnsi="Arial" w:cs="Arial"/>
          <w:b w:val="0"/>
          <w:bCs w:val="0"/>
          <w:sz w:val="24"/>
          <w:szCs w:val="24"/>
          <w:bdr w:val="none" w:sz="0" w:space="0" w:color="auto" w:frame="1"/>
          <w:shd w:val="clear" w:color="auto" w:fill="FFFFFF"/>
        </w:rPr>
        <w:t>curiosidad, solución de problemas, afianzamiento efectivo, etc</w:t>
      </w:r>
      <w:r w:rsidR="00B0014A">
        <w:rPr>
          <w:rStyle w:val="Textoennegrita"/>
          <w:rFonts w:ascii="Arial" w:hAnsi="Arial" w:cs="Arial"/>
          <w:b w:val="0"/>
          <w:bCs w:val="0"/>
          <w:sz w:val="24"/>
          <w:szCs w:val="24"/>
          <w:bdr w:val="none" w:sz="0" w:space="0" w:color="auto" w:frame="1"/>
          <w:shd w:val="clear" w:color="auto" w:fill="FFFFFF"/>
        </w:rPr>
        <w:t xml:space="preserve">. </w:t>
      </w:r>
    </w:p>
    <w:p w14:paraId="142152F6" w14:textId="2C747C4C" w:rsidR="00A647DB" w:rsidRDefault="00A647DB" w:rsidP="001A63AF">
      <w:pPr>
        <w:spacing w:after="0" w:line="360" w:lineRule="auto"/>
        <w:jc w:val="both"/>
        <w:rPr>
          <w:rStyle w:val="Textoennegrita"/>
          <w:rFonts w:ascii="Arial" w:hAnsi="Arial" w:cs="Arial"/>
          <w:b w:val="0"/>
          <w:bCs w:val="0"/>
          <w:sz w:val="24"/>
          <w:szCs w:val="24"/>
          <w:bdr w:val="none" w:sz="0" w:space="0" w:color="auto" w:frame="1"/>
          <w:shd w:val="clear" w:color="auto" w:fill="FFFFFF"/>
        </w:rPr>
      </w:pPr>
      <w:r w:rsidRPr="001A63AF">
        <w:rPr>
          <w:rStyle w:val="Textoennegrita"/>
          <w:rFonts w:ascii="Arial" w:hAnsi="Arial" w:cs="Arial"/>
          <w:b w:val="0"/>
          <w:bCs w:val="0"/>
          <w:sz w:val="24"/>
          <w:szCs w:val="24"/>
          <w:u w:val="single"/>
          <w:bdr w:val="none" w:sz="0" w:space="0" w:color="auto" w:frame="1"/>
          <w:shd w:val="clear" w:color="auto" w:fill="FFFFFF"/>
        </w:rPr>
        <w:t>-Educación primaria:</w:t>
      </w:r>
      <w:r w:rsidR="00B0014A">
        <w:rPr>
          <w:rStyle w:val="Textoennegrita"/>
          <w:rFonts w:ascii="Arial" w:hAnsi="Arial" w:cs="Arial"/>
          <w:b w:val="0"/>
          <w:bCs w:val="0"/>
          <w:sz w:val="24"/>
          <w:szCs w:val="24"/>
          <w:bdr w:val="none" w:sz="0" w:space="0" w:color="auto" w:frame="1"/>
          <w:shd w:val="clear" w:color="auto" w:fill="FFFFFF"/>
        </w:rPr>
        <w:t xml:space="preserve"> Se cursa entre los 6 y 14 años, se divide en 6 grados</w:t>
      </w:r>
      <w:r w:rsidR="00D2720A">
        <w:rPr>
          <w:rStyle w:val="Textoennegrita"/>
          <w:rFonts w:ascii="Arial" w:hAnsi="Arial" w:cs="Arial"/>
          <w:b w:val="0"/>
          <w:bCs w:val="0"/>
          <w:sz w:val="24"/>
          <w:szCs w:val="24"/>
          <w:bdr w:val="none" w:sz="0" w:space="0" w:color="auto" w:frame="1"/>
          <w:shd w:val="clear" w:color="auto" w:fill="FFFFFF"/>
        </w:rPr>
        <w:t xml:space="preserve">, se imparten asignaturas en las que se </w:t>
      </w:r>
      <w:r w:rsidR="00275A4F">
        <w:rPr>
          <w:rStyle w:val="Textoennegrita"/>
          <w:rFonts w:ascii="Arial" w:hAnsi="Arial" w:cs="Arial"/>
          <w:b w:val="0"/>
          <w:bCs w:val="0"/>
          <w:sz w:val="24"/>
          <w:szCs w:val="24"/>
          <w:bdr w:val="none" w:sz="0" w:space="0" w:color="auto" w:frame="1"/>
          <w:shd w:val="clear" w:color="auto" w:fill="FFFFFF"/>
        </w:rPr>
        <w:t>desarrollan habilidades intelectuales, adquieren conocimientos fundamentale</w:t>
      </w:r>
      <w:r w:rsidR="001C7749">
        <w:rPr>
          <w:rStyle w:val="Textoennegrita"/>
          <w:rFonts w:ascii="Arial" w:hAnsi="Arial" w:cs="Arial"/>
          <w:b w:val="0"/>
          <w:bCs w:val="0"/>
          <w:sz w:val="24"/>
          <w:szCs w:val="24"/>
          <w:bdr w:val="none" w:sz="0" w:space="0" w:color="auto" w:frame="1"/>
          <w:shd w:val="clear" w:color="auto" w:fill="FFFFFF"/>
        </w:rPr>
        <w:t>s para comprender fenómenos, tengan formación ética, etc.</w:t>
      </w:r>
    </w:p>
    <w:p w14:paraId="3768E795" w14:textId="77777777" w:rsidR="00933A57" w:rsidRDefault="00A647DB" w:rsidP="001A63AF">
      <w:pPr>
        <w:spacing w:after="0" w:line="360" w:lineRule="auto"/>
        <w:jc w:val="both"/>
        <w:rPr>
          <w:rFonts w:ascii="Arial" w:hAnsi="Arial" w:cs="Arial"/>
          <w:sz w:val="24"/>
          <w:szCs w:val="24"/>
          <w:bdr w:val="none" w:sz="0" w:space="0" w:color="auto" w:frame="1"/>
          <w:shd w:val="clear" w:color="auto" w:fill="FFFFFF"/>
        </w:rPr>
      </w:pPr>
      <w:r w:rsidRPr="001A63AF">
        <w:rPr>
          <w:rStyle w:val="Textoennegrita"/>
          <w:rFonts w:ascii="Arial" w:hAnsi="Arial" w:cs="Arial"/>
          <w:b w:val="0"/>
          <w:bCs w:val="0"/>
          <w:sz w:val="24"/>
          <w:szCs w:val="24"/>
          <w:u w:val="single"/>
          <w:bdr w:val="none" w:sz="0" w:space="0" w:color="auto" w:frame="1"/>
          <w:shd w:val="clear" w:color="auto" w:fill="FFFFFF"/>
        </w:rPr>
        <w:t>-</w:t>
      </w:r>
      <w:r w:rsidR="00372D85" w:rsidRPr="001A63AF">
        <w:rPr>
          <w:rStyle w:val="Textoennegrita"/>
          <w:rFonts w:ascii="Arial" w:hAnsi="Arial" w:cs="Arial"/>
          <w:b w:val="0"/>
          <w:bCs w:val="0"/>
          <w:sz w:val="24"/>
          <w:szCs w:val="24"/>
          <w:u w:val="single"/>
          <w:bdr w:val="none" w:sz="0" w:space="0" w:color="auto" w:frame="1"/>
          <w:shd w:val="clear" w:color="auto" w:fill="FFFFFF"/>
        </w:rPr>
        <w:t>Educación secundaria:</w:t>
      </w:r>
      <w:r w:rsidR="00372D85">
        <w:rPr>
          <w:rStyle w:val="Textoennegrita"/>
          <w:rFonts w:ascii="Arial" w:hAnsi="Arial" w:cs="Arial"/>
          <w:b w:val="0"/>
          <w:bCs w:val="0"/>
          <w:sz w:val="24"/>
          <w:szCs w:val="24"/>
          <w:bdr w:val="none" w:sz="0" w:space="0" w:color="auto" w:frame="1"/>
          <w:shd w:val="clear" w:color="auto" w:fill="FFFFFF"/>
        </w:rPr>
        <w:t xml:space="preserve"> </w:t>
      </w:r>
      <w:r w:rsidR="00142D0B">
        <w:rPr>
          <w:rStyle w:val="Textoennegrita"/>
          <w:rFonts w:ascii="Arial" w:hAnsi="Arial" w:cs="Arial"/>
          <w:b w:val="0"/>
          <w:bCs w:val="0"/>
          <w:sz w:val="24"/>
          <w:szCs w:val="24"/>
          <w:bdr w:val="none" w:sz="0" w:space="0" w:color="auto" w:frame="1"/>
          <w:shd w:val="clear" w:color="auto" w:fill="FFFFFF"/>
        </w:rPr>
        <w:t xml:space="preserve">Se cursa entre los 14 y 16 años en 3 grados, </w:t>
      </w:r>
      <w:r w:rsidR="00933A57" w:rsidRPr="00933A57">
        <w:rPr>
          <w:rFonts w:ascii="Arial" w:hAnsi="Arial" w:cs="Arial"/>
          <w:sz w:val="24"/>
          <w:szCs w:val="24"/>
          <w:bdr w:val="none" w:sz="0" w:space="0" w:color="auto" w:frame="1"/>
          <w:shd w:val="clear" w:color="auto" w:fill="FFFFFF"/>
        </w:rPr>
        <w:t>integran los conocimientos, las habilidades y los valores que permiten a los estudiantes continuar su aprendizaje con alto grado de independencia, dentro o fuera de la escuela; facilitan su incorporación productiva y flexible al mundo del trabajo; coadyuvan a la solución de las demandas prácticas de la vida cotidiana y estimulan la participación activa y reflexiva en las organizaciones sociales y en la vida política y cultural de la nación.</w:t>
      </w:r>
    </w:p>
    <w:p w14:paraId="6A07B780" w14:textId="4918E26F" w:rsidR="00930192" w:rsidRDefault="00933A57"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lastRenderedPageBreak/>
        <w:t>-</w:t>
      </w:r>
      <w:r w:rsidR="00F10ED9" w:rsidRPr="001A63AF">
        <w:rPr>
          <w:rFonts w:ascii="Arial" w:hAnsi="Arial" w:cs="Arial"/>
          <w:sz w:val="24"/>
          <w:szCs w:val="24"/>
          <w:u w:val="single"/>
          <w:bdr w:val="none" w:sz="0" w:space="0" w:color="auto" w:frame="1"/>
          <w:shd w:val="clear" w:color="auto" w:fill="FFFFFF"/>
        </w:rPr>
        <w:t>Educación Indígena:</w:t>
      </w:r>
      <w:r w:rsidR="00F10ED9">
        <w:rPr>
          <w:rFonts w:ascii="Arial" w:hAnsi="Arial" w:cs="Arial"/>
          <w:sz w:val="24"/>
          <w:szCs w:val="24"/>
          <w:bdr w:val="none" w:sz="0" w:space="0" w:color="auto" w:frame="1"/>
          <w:shd w:val="clear" w:color="auto" w:fill="FFFFFF"/>
        </w:rPr>
        <w:t xml:space="preserve"> </w:t>
      </w:r>
      <w:r w:rsidR="00F10ED9" w:rsidRPr="00F10ED9">
        <w:rPr>
          <w:rFonts w:ascii="Arial" w:hAnsi="Arial" w:cs="Arial"/>
          <w:sz w:val="24"/>
          <w:szCs w:val="24"/>
          <w:bdr w:val="none" w:sz="0" w:space="0" w:color="auto" w:frame="1"/>
          <w:shd w:val="clear" w:color="auto" w:fill="FFFFFF"/>
        </w:rPr>
        <w:t>Los pueblos indígenas constituyen el grupo con más rezagos sociales y necesidades insatisfechas. Su alto grado de dispersión poblacional es uno de los mayores obstáculos que enfrenta el Estado para proporcionarles servicios educativos adecuados y suficientes.</w:t>
      </w:r>
    </w:p>
    <w:p w14:paraId="4FB67073" w14:textId="77777777" w:rsidR="00753319" w:rsidRDefault="00930192"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-Programas compensatorios:</w:t>
      </w:r>
      <w:r w:rsidR="00753319" w:rsidRPr="00753319">
        <w:t xml:space="preserve"> </w:t>
      </w:r>
      <w:r w:rsidR="00753319" w:rsidRPr="00753319">
        <w:rPr>
          <w:rFonts w:ascii="Arial" w:hAnsi="Arial" w:cs="Arial"/>
          <w:sz w:val="24"/>
          <w:szCs w:val="24"/>
          <w:bdr w:val="none" w:sz="0" w:space="0" w:color="auto" w:frame="1"/>
          <w:shd w:val="clear" w:color="auto" w:fill="FFFFFF"/>
        </w:rPr>
        <w:t>A partir de las necesidades educativas más urgentes de las comunidades, el gobierno de la República impulsa acciones que se orientan a compensar y corregir las desigualdades que afectan el aprovechamiento escolar de los niños con mayores carencias</w:t>
      </w:r>
      <w:r w:rsidR="00753319">
        <w:rPr>
          <w:rFonts w:ascii="Arial" w:hAnsi="Arial" w:cs="Arial"/>
          <w:sz w:val="24"/>
          <w:szCs w:val="24"/>
          <w:bdr w:val="none" w:sz="0" w:space="0" w:color="auto" w:frame="1"/>
          <w:shd w:val="clear" w:color="auto" w:fill="FFFFFF"/>
        </w:rPr>
        <w:t>.</w:t>
      </w:r>
    </w:p>
    <w:p w14:paraId="4335F82D" w14:textId="77777777" w:rsidR="000A6B6C" w:rsidRDefault="00753319"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-Educación para adultos:</w:t>
      </w:r>
      <w:r>
        <w:rPr>
          <w:rFonts w:ascii="Arial" w:hAnsi="Arial" w:cs="Arial"/>
          <w:sz w:val="24"/>
          <w:szCs w:val="24"/>
          <w:bdr w:val="none" w:sz="0" w:space="0" w:color="auto" w:frame="1"/>
          <w:shd w:val="clear" w:color="auto" w:fill="FFFFFF"/>
        </w:rPr>
        <w:t xml:space="preserve"> </w:t>
      </w:r>
      <w:r w:rsidR="000A6B6C" w:rsidRPr="000A6B6C">
        <w:rPr>
          <w:rFonts w:ascii="Arial" w:hAnsi="Arial" w:cs="Arial"/>
          <w:sz w:val="24"/>
          <w:szCs w:val="24"/>
          <w:bdr w:val="none" w:sz="0" w:space="0" w:color="auto" w:frame="1"/>
          <w:shd w:val="clear" w:color="auto" w:fill="FFFFFF"/>
        </w:rPr>
        <w:t>El modelo promueve la adquisición de las competencias académicas básicas y las destrezas laborales que permitirán a las personas una mejor integración al mercado de trabajo. A partir de una estructura modular flexible, el adulto podrá optar por la ruta educativa de su preferencia, con base en sus objetivos específicos de estudio, sus posibilidades y requerimientos de aprendizaje.</w:t>
      </w:r>
    </w:p>
    <w:p w14:paraId="45CB5A3C" w14:textId="362F138E" w:rsidR="00244DD5" w:rsidRDefault="000A6B6C"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-Educación media superior:</w:t>
      </w:r>
      <w:r>
        <w:rPr>
          <w:rFonts w:ascii="Arial" w:hAnsi="Arial" w:cs="Arial"/>
          <w:sz w:val="24"/>
          <w:szCs w:val="24"/>
          <w:bdr w:val="none" w:sz="0" w:space="0" w:color="auto" w:frame="1"/>
          <w:shd w:val="clear" w:color="auto" w:fill="FFFFFF"/>
        </w:rPr>
        <w:t xml:space="preserve"> </w:t>
      </w:r>
      <w:r w:rsidR="001A63AF">
        <w:rPr>
          <w:rFonts w:ascii="Arial" w:hAnsi="Arial" w:cs="Arial"/>
          <w:sz w:val="24"/>
          <w:szCs w:val="24"/>
          <w:bdr w:val="none" w:sz="0" w:space="0" w:color="auto" w:frame="1"/>
          <w:shd w:val="clear" w:color="auto" w:fill="FFFFFF"/>
        </w:rPr>
        <w:t>E</w:t>
      </w:r>
      <w:r w:rsidR="00244DD5" w:rsidRPr="00244DD5">
        <w:rPr>
          <w:rFonts w:ascii="Arial" w:hAnsi="Arial" w:cs="Arial"/>
          <w:sz w:val="24"/>
          <w:szCs w:val="24"/>
          <w:bdr w:val="none" w:sz="0" w:space="0" w:color="auto" w:frame="1"/>
          <w:shd w:val="clear" w:color="auto" w:fill="FFFFFF"/>
        </w:rPr>
        <w:t>s aquella que se imparte después de la educación secundaria, está conformada por tres subsistemas: el bachillerato general, que además incluye las modalidades de preparatoria abierta y educación media superior a distancia, el bachillerato tecnológico, modalidad de carácter bivalente que ofrece la carrera de técnico profesional, a la vez que prepara a las personas para la continuación de estudios del tipo superior y la educación profesional técnica, que forma profesionales calificados en diversas especialidades.</w:t>
      </w:r>
    </w:p>
    <w:p w14:paraId="60B7F9D0" w14:textId="7164213B" w:rsidR="00EF287E" w:rsidRDefault="00244DD5"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-Educación superior</w:t>
      </w:r>
      <w:r>
        <w:rPr>
          <w:rFonts w:ascii="Arial" w:hAnsi="Arial" w:cs="Arial"/>
          <w:sz w:val="24"/>
          <w:szCs w:val="24"/>
          <w:bdr w:val="none" w:sz="0" w:space="0" w:color="auto" w:frame="1"/>
          <w:shd w:val="clear" w:color="auto" w:fill="FFFFFF"/>
        </w:rPr>
        <w:t xml:space="preserve">: </w:t>
      </w:r>
      <w:r w:rsidR="001A63AF">
        <w:rPr>
          <w:rFonts w:ascii="Arial" w:hAnsi="Arial" w:cs="Arial"/>
          <w:sz w:val="24"/>
          <w:szCs w:val="24"/>
          <w:bdr w:val="none" w:sz="0" w:space="0" w:color="auto" w:frame="1"/>
          <w:shd w:val="clear" w:color="auto" w:fill="FFFFFF"/>
        </w:rPr>
        <w:t>La</w:t>
      </w:r>
      <w:r w:rsidR="00EF287E" w:rsidRPr="00EF287E">
        <w:rPr>
          <w:rFonts w:ascii="Arial" w:hAnsi="Arial" w:cs="Arial"/>
          <w:sz w:val="24"/>
          <w:szCs w:val="24"/>
          <w:bdr w:val="none" w:sz="0" w:space="0" w:color="auto" w:frame="1"/>
          <w:shd w:val="clear" w:color="auto" w:fill="FFFFFF"/>
        </w:rPr>
        <w:t xml:space="preserve"> formación de las personas en los distintos campos de la ciencia, la tecnología, la docencia, la investigación; también, a la extensión de los beneficios de la educación y la cultura al conjunto de la sociedad, con el propósito de impulsar el progreso integral de la nación. En México, la educación superior está conformada por cuatro tipos de instituciones: universidades, institutos tecnológicos, escuelas normales y universidades tecnológicas. Comprende los niveles de técnico superior universitario o profesional asociado, licenciatura, especialidad, maestría y doctorado.</w:t>
      </w:r>
    </w:p>
    <w:p w14:paraId="3DAA4C35" w14:textId="191D8970" w:rsidR="00EC0BD2" w:rsidRDefault="00EF287E" w:rsidP="001A63AF">
      <w:pPr>
        <w:spacing w:after="0" w:line="360" w:lineRule="auto"/>
        <w:jc w:val="both"/>
        <w:rPr>
          <w:rFonts w:ascii="Arial" w:hAnsi="Arial" w:cs="Arial"/>
          <w:sz w:val="24"/>
          <w:szCs w:val="24"/>
          <w:bdr w:val="none" w:sz="0" w:space="0" w:color="auto" w:frame="1"/>
          <w:shd w:val="clear" w:color="auto" w:fill="FFFFFF"/>
        </w:rPr>
      </w:pPr>
      <w:r w:rsidRPr="001A63AF">
        <w:rPr>
          <w:rFonts w:ascii="Arial" w:hAnsi="Arial" w:cs="Arial"/>
          <w:sz w:val="24"/>
          <w:szCs w:val="24"/>
          <w:u w:val="single"/>
          <w:bdr w:val="none" w:sz="0" w:space="0" w:color="auto" w:frame="1"/>
          <w:shd w:val="clear" w:color="auto" w:fill="FFFFFF"/>
        </w:rPr>
        <w:t>-Educación tecnológica:</w:t>
      </w:r>
      <w:r>
        <w:rPr>
          <w:rFonts w:ascii="Arial" w:hAnsi="Arial" w:cs="Arial"/>
          <w:sz w:val="24"/>
          <w:szCs w:val="24"/>
          <w:bdr w:val="none" w:sz="0" w:space="0" w:color="auto" w:frame="1"/>
          <w:shd w:val="clear" w:color="auto" w:fill="FFFFFF"/>
        </w:rPr>
        <w:t xml:space="preserve"> </w:t>
      </w:r>
      <w:r w:rsidR="001A63AF">
        <w:rPr>
          <w:rFonts w:ascii="Arial" w:hAnsi="Arial" w:cs="Arial"/>
          <w:sz w:val="24"/>
          <w:szCs w:val="24"/>
          <w:bdr w:val="none" w:sz="0" w:space="0" w:color="auto" w:frame="1"/>
          <w:shd w:val="clear" w:color="auto" w:fill="FFFFFF"/>
        </w:rPr>
        <w:t>S</w:t>
      </w:r>
      <w:r w:rsidR="00613F76" w:rsidRPr="00613F76">
        <w:rPr>
          <w:rFonts w:ascii="Arial" w:hAnsi="Arial" w:cs="Arial"/>
          <w:sz w:val="24"/>
          <w:szCs w:val="24"/>
          <w:bdr w:val="none" w:sz="0" w:space="0" w:color="auto" w:frame="1"/>
          <w:shd w:val="clear" w:color="auto" w:fill="FFFFFF"/>
        </w:rPr>
        <w:t xml:space="preserve">e establecieron para ofrecer a los jóvenes una alternativa de acceso a la educación superior más directamente vinculada con el mercado de trabajo y el desarrollo regional, y con el propósito de ofrecer a los estudiantes una formación </w:t>
      </w:r>
      <w:r w:rsidR="00613F76" w:rsidRPr="00613F76">
        <w:rPr>
          <w:rFonts w:ascii="Arial" w:hAnsi="Arial" w:cs="Arial"/>
          <w:sz w:val="24"/>
          <w:szCs w:val="24"/>
          <w:bdr w:val="none" w:sz="0" w:space="0" w:color="auto" w:frame="1"/>
          <w:shd w:val="clear" w:color="auto" w:fill="FFFFFF"/>
        </w:rPr>
        <w:lastRenderedPageBreak/>
        <w:t>teórico-práctica de carácter integral que habilite y forme individuos para hacer frente a los retos del desarrollo nacional.</w:t>
      </w:r>
    </w:p>
    <w:p w14:paraId="2AC4A15F" w14:textId="77777777" w:rsidR="00086A82" w:rsidRDefault="00EC0BD2" w:rsidP="00086A82">
      <w:pPr>
        <w:spacing w:after="0" w:line="360" w:lineRule="auto"/>
        <w:jc w:val="both"/>
        <w:rPr>
          <w:rFonts w:ascii="Arial" w:eastAsia="Times New Roman" w:hAnsi="Arial" w:cs="Arial"/>
          <w:color w:val="000000"/>
          <w:sz w:val="24"/>
          <w:szCs w:val="24"/>
        </w:rPr>
      </w:pPr>
      <w:r w:rsidRPr="001A63AF">
        <w:rPr>
          <w:rFonts w:ascii="Arial" w:hAnsi="Arial" w:cs="Arial"/>
          <w:sz w:val="24"/>
          <w:szCs w:val="24"/>
          <w:u w:val="single"/>
          <w:bdr w:val="none" w:sz="0" w:space="0" w:color="auto" w:frame="1"/>
          <w:shd w:val="clear" w:color="auto" w:fill="FFFFFF"/>
        </w:rPr>
        <w:t>-Educación especial:</w:t>
      </w:r>
      <w:r>
        <w:rPr>
          <w:rFonts w:ascii="Arial" w:hAnsi="Arial" w:cs="Arial"/>
          <w:sz w:val="24"/>
          <w:szCs w:val="24"/>
          <w:bdr w:val="none" w:sz="0" w:space="0" w:color="auto" w:frame="1"/>
          <w:shd w:val="clear" w:color="auto" w:fill="FFFFFF"/>
        </w:rPr>
        <w:t xml:space="preserve"> </w:t>
      </w:r>
      <w:r w:rsidR="001A63AF">
        <w:rPr>
          <w:rFonts w:ascii="Arial" w:hAnsi="Arial" w:cs="Arial"/>
          <w:sz w:val="24"/>
          <w:szCs w:val="24"/>
          <w:bdr w:val="none" w:sz="0" w:space="0" w:color="auto" w:frame="1"/>
          <w:shd w:val="clear" w:color="auto" w:fill="FFFFFF"/>
        </w:rPr>
        <w:t>E</w:t>
      </w:r>
      <w:r w:rsidRPr="00EC0BD2">
        <w:rPr>
          <w:rFonts w:ascii="Arial" w:hAnsi="Arial" w:cs="Arial"/>
          <w:sz w:val="24"/>
          <w:szCs w:val="24"/>
          <w:bdr w:val="none" w:sz="0" w:space="0" w:color="auto" w:frame="1"/>
          <w:shd w:val="clear" w:color="auto" w:fill="FFFFFF"/>
        </w:rPr>
        <w:t>s aquella atención dirigida a los menores con discapacidad como el derecho que tienen todos los niños de acceso al currículo básico y a la satisfacción de sus necesidades de aprendizaje, y establece la integración educativa como una estrategia importante a seguir. Es necesario precisar que el propósito que se persigue con la integración educativa es que todos los niños en edad escolar con alguna necesidad educativa especial, con o sin discapacidad, tengan acceso al currículo básico; la incorporación a la educación regular de estos alumnos depende de la condición de cada uno.</w:t>
      </w:r>
    </w:p>
    <w:p w14:paraId="539AC1BA" w14:textId="77777777" w:rsidR="00086A82" w:rsidRDefault="00086A82" w:rsidP="00086A82">
      <w:pPr>
        <w:spacing w:after="0" w:line="360" w:lineRule="auto"/>
        <w:jc w:val="both"/>
        <w:rPr>
          <w:rFonts w:ascii="Arial" w:eastAsia="Times New Roman" w:hAnsi="Arial" w:cs="Arial"/>
          <w:color w:val="000000"/>
          <w:sz w:val="24"/>
          <w:szCs w:val="24"/>
        </w:rPr>
      </w:pPr>
    </w:p>
    <w:p w14:paraId="6767F6CF" w14:textId="77777777" w:rsidR="00086A82" w:rsidRDefault="00086A82" w:rsidP="00086A82">
      <w:pPr>
        <w:spacing w:after="0" w:line="360" w:lineRule="auto"/>
        <w:jc w:val="both"/>
        <w:rPr>
          <w:rFonts w:ascii="Arial" w:eastAsia="Times New Roman" w:hAnsi="Arial" w:cs="Arial"/>
          <w:color w:val="000000"/>
          <w:sz w:val="24"/>
          <w:szCs w:val="24"/>
        </w:rPr>
      </w:pPr>
    </w:p>
    <w:p w14:paraId="7908B249" w14:textId="77777777" w:rsidR="00086A82" w:rsidRDefault="00086A82" w:rsidP="00086A82">
      <w:pPr>
        <w:spacing w:after="0" w:line="360" w:lineRule="auto"/>
        <w:jc w:val="both"/>
        <w:rPr>
          <w:rFonts w:ascii="Arial" w:eastAsia="Times New Roman" w:hAnsi="Arial" w:cs="Arial"/>
          <w:color w:val="000000"/>
          <w:sz w:val="24"/>
          <w:szCs w:val="24"/>
        </w:rPr>
      </w:pPr>
    </w:p>
    <w:p w14:paraId="3DDBA971" w14:textId="77777777" w:rsidR="00086A82" w:rsidRDefault="00086A82" w:rsidP="00086A82">
      <w:pPr>
        <w:spacing w:after="0" w:line="360" w:lineRule="auto"/>
        <w:jc w:val="both"/>
        <w:rPr>
          <w:rFonts w:ascii="Arial" w:eastAsia="Times New Roman" w:hAnsi="Arial" w:cs="Arial"/>
          <w:color w:val="000000"/>
          <w:sz w:val="24"/>
          <w:szCs w:val="24"/>
        </w:rPr>
      </w:pPr>
    </w:p>
    <w:p w14:paraId="35A26D5A" w14:textId="77777777" w:rsidR="00086A82" w:rsidRDefault="00086A82" w:rsidP="00086A82">
      <w:pPr>
        <w:spacing w:after="0" w:line="360" w:lineRule="auto"/>
        <w:jc w:val="both"/>
        <w:rPr>
          <w:rFonts w:ascii="Arial" w:eastAsia="Times New Roman" w:hAnsi="Arial" w:cs="Arial"/>
          <w:color w:val="000000"/>
          <w:sz w:val="24"/>
          <w:szCs w:val="24"/>
        </w:rPr>
      </w:pPr>
    </w:p>
    <w:p w14:paraId="37BBFDD4" w14:textId="77777777" w:rsidR="00086A82" w:rsidRDefault="00086A82" w:rsidP="00086A82">
      <w:pPr>
        <w:spacing w:after="0" w:line="360" w:lineRule="auto"/>
        <w:jc w:val="both"/>
        <w:rPr>
          <w:rFonts w:ascii="Arial" w:eastAsia="Times New Roman" w:hAnsi="Arial" w:cs="Arial"/>
          <w:color w:val="000000"/>
          <w:sz w:val="24"/>
          <w:szCs w:val="24"/>
        </w:rPr>
      </w:pPr>
    </w:p>
    <w:p w14:paraId="685C5830" w14:textId="77777777" w:rsidR="00086A82" w:rsidRDefault="00086A82" w:rsidP="00086A82">
      <w:pPr>
        <w:spacing w:after="0" w:line="360" w:lineRule="auto"/>
        <w:jc w:val="both"/>
        <w:rPr>
          <w:rFonts w:ascii="Arial" w:eastAsia="Times New Roman" w:hAnsi="Arial" w:cs="Arial"/>
          <w:color w:val="000000"/>
          <w:sz w:val="24"/>
          <w:szCs w:val="24"/>
        </w:rPr>
      </w:pPr>
    </w:p>
    <w:p w14:paraId="31F8DB44" w14:textId="77777777" w:rsidR="00086A82" w:rsidRDefault="00086A82" w:rsidP="00086A82">
      <w:pPr>
        <w:spacing w:after="0" w:line="360" w:lineRule="auto"/>
        <w:jc w:val="both"/>
        <w:rPr>
          <w:rFonts w:ascii="Arial" w:eastAsia="Times New Roman" w:hAnsi="Arial" w:cs="Arial"/>
          <w:color w:val="000000"/>
          <w:sz w:val="24"/>
          <w:szCs w:val="24"/>
        </w:rPr>
      </w:pPr>
    </w:p>
    <w:p w14:paraId="37576EF5" w14:textId="77777777" w:rsidR="00086A82" w:rsidRDefault="00086A82" w:rsidP="00086A82">
      <w:pPr>
        <w:spacing w:after="0" w:line="360" w:lineRule="auto"/>
        <w:jc w:val="both"/>
        <w:rPr>
          <w:rFonts w:ascii="Arial" w:eastAsia="Times New Roman" w:hAnsi="Arial" w:cs="Arial"/>
          <w:color w:val="000000"/>
          <w:sz w:val="24"/>
          <w:szCs w:val="24"/>
        </w:rPr>
      </w:pPr>
    </w:p>
    <w:p w14:paraId="6619E44A" w14:textId="77777777" w:rsidR="00086A82" w:rsidRDefault="00086A82" w:rsidP="00086A82">
      <w:pPr>
        <w:spacing w:after="0" w:line="360" w:lineRule="auto"/>
        <w:jc w:val="both"/>
        <w:rPr>
          <w:rFonts w:ascii="Arial" w:eastAsia="Times New Roman" w:hAnsi="Arial" w:cs="Arial"/>
          <w:color w:val="000000"/>
          <w:sz w:val="24"/>
          <w:szCs w:val="24"/>
        </w:rPr>
      </w:pPr>
    </w:p>
    <w:p w14:paraId="68083200" w14:textId="77777777" w:rsidR="00086A82" w:rsidRDefault="00086A82" w:rsidP="00086A82">
      <w:pPr>
        <w:spacing w:after="0" w:line="360" w:lineRule="auto"/>
        <w:jc w:val="both"/>
        <w:rPr>
          <w:rFonts w:ascii="Arial" w:eastAsia="Times New Roman" w:hAnsi="Arial" w:cs="Arial"/>
          <w:color w:val="000000"/>
          <w:sz w:val="24"/>
          <w:szCs w:val="24"/>
        </w:rPr>
      </w:pPr>
    </w:p>
    <w:p w14:paraId="64805192" w14:textId="77777777" w:rsidR="00086A82" w:rsidRDefault="00086A82" w:rsidP="00086A82">
      <w:pPr>
        <w:spacing w:after="0" w:line="360" w:lineRule="auto"/>
        <w:jc w:val="both"/>
        <w:rPr>
          <w:rFonts w:ascii="Arial" w:eastAsia="Times New Roman" w:hAnsi="Arial" w:cs="Arial"/>
          <w:color w:val="000000"/>
          <w:sz w:val="24"/>
          <w:szCs w:val="24"/>
        </w:rPr>
      </w:pPr>
    </w:p>
    <w:p w14:paraId="366FA0CF" w14:textId="77777777" w:rsidR="00086A82" w:rsidRDefault="00086A82" w:rsidP="00086A82">
      <w:pPr>
        <w:spacing w:after="0" w:line="360" w:lineRule="auto"/>
        <w:jc w:val="both"/>
        <w:rPr>
          <w:rFonts w:ascii="Arial" w:eastAsia="Times New Roman" w:hAnsi="Arial" w:cs="Arial"/>
          <w:color w:val="000000"/>
          <w:sz w:val="24"/>
          <w:szCs w:val="24"/>
        </w:rPr>
      </w:pPr>
    </w:p>
    <w:p w14:paraId="0497CBE7" w14:textId="77777777" w:rsidR="00086A82" w:rsidRDefault="00086A82" w:rsidP="00086A82">
      <w:pPr>
        <w:spacing w:after="0" w:line="360" w:lineRule="auto"/>
        <w:jc w:val="both"/>
        <w:rPr>
          <w:rFonts w:ascii="Arial" w:eastAsia="Times New Roman" w:hAnsi="Arial" w:cs="Arial"/>
          <w:color w:val="000000"/>
          <w:sz w:val="24"/>
          <w:szCs w:val="24"/>
        </w:rPr>
      </w:pPr>
    </w:p>
    <w:p w14:paraId="226B43D9" w14:textId="77777777" w:rsidR="00086A82" w:rsidRDefault="00086A82" w:rsidP="00086A82">
      <w:pPr>
        <w:spacing w:after="0" w:line="360" w:lineRule="auto"/>
        <w:jc w:val="both"/>
        <w:rPr>
          <w:rFonts w:ascii="Arial" w:eastAsia="Times New Roman" w:hAnsi="Arial" w:cs="Arial"/>
          <w:color w:val="000000"/>
          <w:sz w:val="24"/>
          <w:szCs w:val="24"/>
        </w:rPr>
      </w:pPr>
    </w:p>
    <w:p w14:paraId="67BAB662" w14:textId="77777777" w:rsidR="00086A82" w:rsidRDefault="00086A82" w:rsidP="00086A82">
      <w:pPr>
        <w:spacing w:after="0" w:line="360" w:lineRule="auto"/>
        <w:jc w:val="both"/>
        <w:rPr>
          <w:rFonts w:ascii="Arial" w:eastAsia="Times New Roman" w:hAnsi="Arial" w:cs="Arial"/>
          <w:color w:val="000000"/>
          <w:sz w:val="24"/>
          <w:szCs w:val="24"/>
        </w:rPr>
      </w:pPr>
    </w:p>
    <w:p w14:paraId="1FF25A23" w14:textId="77777777" w:rsidR="00086A82" w:rsidRDefault="00086A82" w:rsidP="00086A82">
      <w:pPr>
        <w:spacing w:after="0" w:line="360" w:lineRule="auto"/>
        <w:jc w:val="both"/>
        <w:rPr>
          <w:rFonts w:ascii="Arial" w:eastAsia="Times New Roman" w:hAnsi="Arial" w:cs="Arial"/>
          <w:color w:val="000000"/>
          <w:sz w:val="24"/>
          <w:szCs w:val="24"/>
        </w:rPr>
      </w:pPr>
    </w:p>
    <w:p w14:paraId="446D6FE3" w14:textId="77777777" w:rsidR="00086A82" w:rsidRDefault="00086A82" w:rsidP="00086A82">
      <w:pPr>
        <w:spacing w:after="0" w:line="360" w:lineRule="auto"/>
        <w:jc w:val="both"/>
        <w:rPr>
          <w:rFonts w:ascii="Arial" w:eastAsia="Times New Roman" w:hAnsi="Arial" w:cs="Arial"/>
          <w:color w:val="000000"/>
          <w:sz w:val="24"/>
          <w:szCs w:val="24"/>
        </w:rPr>
      </w:pPr>
    </w:p>
    <w:p w14:paraId="433EFE26" w14:textId="77777777" w:rsidR="00086A82" w:rsidRDefault="00086A82" w:rsidP="00086A82">
      <w:pPr>
        <w:spacing w:after="0" w:line="360" w:lineRule="auto"/>
        <w:jc w:val="both"/>
        <w:rPr>
          <w:rFonts w:ascii="Arial" w:eastAsia="Times New Roman" w:hAnsi="Arial" w:cs="Arial"/>
          <w:color w:val="000000"/>
          <w:sz w:val="24"/>
          <w:szCs w:val="24"/>
        </w:rPr>
      </w:pPr>
    </w:p>
    <w:p w14:paraId="1D8D1963" w14:textId="77777777" w:rsidR="00086A82" w:rsidRDefault="00086A82" w:rsidP="00086A82">
      <w:pPr>
        <w:spacing w:after="0" w:line="360" w:lineRule="auto"/>
        <w:jc w:val="both"/>
        <w:rPr>
          <w:rFonts w:ascii="Arial" w:eastAsia="Times New Roman" w:hAnsi="Arial" w:cs="Arial"/>
          <w:color w:val="000000"/>
          <w:sz w:val="24"/>
          <w:szCs w:val="24"/>
        </w:rPr>
      </w:pPr>
    </w:p>
    <w:p w14:paraId="04A29E14" w14:textId="4913AE2D" w:rsidR="009432C9" w:rsidRPr="00086A82" w:rsidRDefault="00A83225" w:rsidP="00086A82">
      <w:pPr>
        <w:spacing w:after="0" w:line="360" w:lineRule="auto"/>
        <w:jc w:val="center"/>
        <w:rPr>
          <w:rFonts w:ascii="Arial" w:eastAsia="Times New Roman" w:hAnsi="Arial" w:cs="Arial"/>
          <w:color w:val="000000"/>
          <w:sz w:val="24"/>
          <w:szCs w:val="24"/>
        </w:rPr>
      </w:pPr>
      <w:r w:rsidRPr="00A83225">
        <w:rPr>
          <w:rFonts w:ascii="Arial" w:eastAsia="Times New Roman" w:hAnsi="Arial" w:cs="Arial"/>
          <w:b/>
          <w:bCs/>
          <w:color w:val="000000"/>
          <w:sz w:val="28"/>
          <w:szCs w:val="28"/>
        </w:rPr>
        <w:lastRenderedPageBreak/>
        <w:t>Beneficios</w:t>
      </w:r>
      <w:r w:rsidR="009432C9" w:rsidRPr="00A83225">
        <w:rPr>
          <w:rFonts w:ascii="Arial" w:eastAsia="Times New Roman" w:hAnsi="Arial" w:cs="Arial"/>
          <w:b/>
          <w:bCs/>
          <w:color w:val="000000"/>
          <w:sz w:val="28"/>
          <w:szCs w:val="28"/>
        </w:rPr>
        <w:t xml:space="preserve"> y bondades que</w:t>
      </w:r>
      <w:r w:rsidR="009432C9" w:rsidRPr="00A83225">
        <w:rPr>
          <w:rFonts w:ascii="Arial" w:eastAsia="Times New Roman" w:hAnsi="Arial" w:cs="Arial"/>
          <w:b/>
          <w:bCs/>
          <w:sz w:val="28"/>
          <w:szCs w:val="28"/>
        </w:rPr>
        <w:t xml:space="preserve"> </w:t>
      </w:r>
      <w:r>
        <w:rPr>
          <w:rFonts w:ascii="Arial" w:eastAsia="Times New Roman" w:hAnsi="Arial" w:cs="Arial"/>
          <w:b/>
          <w:bCs/>
          <w:sz w:val="28"/>
          <w:szCs w:val="28"/>
        </w:rPr>
        <w:t xml:space="preserve">las estructuras </w:t>
      </w:r>
      <w:r w:rsidR="009432C9" w:rsidRPr="00A83225">
        <w:rPr>
          <w:rFonts w:ascii="Arial" w:eastAsia="Times New Roman" w:hAnsi="Arial" w:cs="Arial"/>
          <w:b/>
          <w:bCs/>
          <w:color w:val="000000"/>
          <w:sz w:val="28"/>
          <w:szCs w:val="28"/>
        </w:rPr>
        <w:t>puedan traer al individuo en el cambio de cultura o transformación personal</w:t>
      </w:r>
    </w:p>
    <w:p w14:paraId="6D970F5F" w14:textId="73A83381" w:rsidR="009432C9" w:rsidRPr="000104E3" w:rsidRDefault="000104E3" w:rsidP="000104E3">
      <w:pPr>
        <w:spacing w:after="0" w:line="360" w:lineRule="auto"/>
        <w:jc w:val="both"/>
        <w:rPr>
          <w:rFonts w:ascii="Arial" w:hAnsi="Arial" w:cs="Arial"/>
          <w:sz w:val="24"/>
          <w:szCs w:val="24"/>
        </w:rPr>
      </w:pPr>
      <w:r>
        <w:rPr>
          <w:rFonts w:ascii="Arial" w:hAnsi="Arial" w:cs="Arial"/>
          <w:sz w:val="24"/>
          <w:szCs w:val="24"/>
        </w:rPr>
        <w:t>L</w:t>
      </w:r>
      <w:r w:rsidR="000E1D2C" w:rsidRPr="000104E3">
        <w:rPr>
          <w:rFonts w:ascii="Arial" w:hAnsi="Arial" w:cs="Arial"/>
          <w:sz w:val="24"/>
          <w:szCs w:val="24"/>
        </w:rPr>
        <w:t>os beneficios de la educación y la cultura al conjunto</w:t>
      </w:r>
      <w:r>
        <w:rPr>
          <w:rFonts w:ascii="Arial" w:hAnsi="Arial" w:cs="Arial"/>
          <w:sz w:val="24"/>
          <w:szCs w:val="24"/>
        </w:rPr>
        <w:t xml:space="preserve"> </w:t>
      </w:r>
      <w:r w:rsidR="000E1D2C" w:rsidRPr="000104E3">
        <w:rPr>
          <w:rFonts w:ascii="Arial" w:hAnsi="Arial" w:cs="Arial"/>
          <w:sz w:val="24"/>
          <w:szCs w:val="24"/>
        </w:rPr>
        <w:t>e</w:t>
      </w:r>
      <w:r>
        <w:rPr>
          <w:rFonts w:ascii="Arial" w:hAnsi="Arial" w:cs="Arial"/>
          <w:sz w:val="24"/>
          <w:szCs w:val="24"/>
        </w:rPr>
        <w:t>n</w:t>
      </w:r>
      <w:r w:rsidR="000E1D2C" w:rsidRPr="000104E3">
        <w:rPr>
          <w:rFonts w:ascii="Arial" w:hAnsi="Arial" w:cs="Arial"/>
          <w:sz w:val="24"/>
          <w:szCs w:val="24"/>
        </w:rPr>
        <w:t xml:space="preserve"> la sociedad, </w:t>
      </w:r>
      <w:r>
        <w:rPr>
          <w:rFonts w:ascii="Arial" w:hAnsi="Arial" w:cs="Arial"/>
          <w:sz w:val="24"/>
          <w:szCs w:val="24"/>
        </w:rPr>
        <w:t>tienen</w:t>
      </w:r>
      <w:r w:rsidR="000E1D2C" w:rsidRPr="000104E3">
        <w:rPr>
          <w:rFonts w:ascii="Arial" w:hAnsi="Arial" w:cs="Arial"/>
          <w:sz w:val="24"/>
          <w:szCs w:val="24"/>
        </w:rPr>
        <w:t xml:space="preserve"> el propósito de impulsar el progreso integral de la nación.</w:t>
      </w:r>
    </w:p>
    <w:p w14:paraId="2F749C2E" w14:textId="16CCC092" w:rsid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t xml:space="preserve">El clima de las instituciones educativas tendrá que transformarse en todos sus aspectos: en su arquitectura, en su mobiliario, en su equipamiento y en el tipo de relaciones académicas. </w:t>
      </w:r>
    </w:p>
    <w:p w14:paraId="1AD270B4" w14:textId="77777777" w:rsid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t xml:space="preserve">En vez de salones de enseñanza frontal, con pupitres, pizarras y tarimas para el profesor, deberá haber mesas de trabajo y grupos de discusión. En vez de monólogos profesorales deberá haber trabajo en equipo para allegar información relevante en la solución de problemas o en la ejecución de proyectos. </w:t>
      </w:r>
    </w:p>
    <w:p w14:paraId="58851CC2" w14:textId="77777777" w:rsid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t xml:space="preserve">En vez de libros de texto únicos sobre los cuales se den lecciones y se hagan tareas habrá bibliotecas, consultas electrónicas y trabajos de campo que pongan a los estudiantes de todos los niveles en contacto con la realidad circundante. Los métodos de investigación, en toda su variedad, tendrán que hacerse más importantes que los resultados, ya que son indispensables para una vida cognitiva que siempre navega en la incertidumbre de verdades transitorias, y, además, tendrán que ser experimentados desde los primeros años de primaria a fin de que los niños adquieran el hábito de la búsqueda más que la cómoda satisfacción de la respuesta fácil. </w:t>
      </w:r>
    </w:p>
    <w:p w14:paraId="1150562C" w14:textId="163A6017" w:rsidR="000104E3" w:rsidRP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t>El arte, en todas sus formas, hará parte de las disciplinas científicas y tecnológicas para avanzar en una conciliación entre la estética y el crecimiento humano, en una sociedad en la que la belleza formará parte de la erradicación de la pobreza. La lectura y la escritura ya se han transformado en la sociedad sin que dicha transformación haya tocado significativamente la lectoescritura escolar: aún es precario el uso del video, el diseño gráfico en trabajos rutinarios, el manejo de fórmulas acuñadas por la publicidad para expresión de ideas y conceptos, el uso del hipertexto y otras modalidades de lenguaje que son familiares para niños y jóvenes, pero que la escuela no las incluye como formas posibles de expresar nuevos significados.</w:t>
      </w:r>
    </w:p>
    <w:p w14:paraId="5EA9F4A7" w14:textId="77777777" w:rsidR="000104E3" w:rsidRDefault="000104E3" w:rsidP="000104E3">
      <w:pPr>
        <w:pStyle w:val="margen05"/>
        <w:spacing w:line="360" w:lineRule="auto"/>
        <w:jc w:val="both"/>
        <w:rPr>
          <w:rFonts w:ascii="Arial" w:hAnsi="Arial" w:cs="Arial"/>
          <w:color w:val="000000"/>
        </w:rPr>
      </w:pPr>
      <w:r w:rsidRPr="000104E3">
        <w:rPr>
          <w:rFonts w:ascii="Arial" w:hAnsi="Arial" w:cs="Arial"/>
          <w:color w:val="000000"/>
        </w:rPr>
        <w:lastRenderedPageBreak/>
        <w:t xml:space="preserve">Este conjunto de transformaciones abre un horizonte totalmente inédito a la institución educativa, rompiendo el paradigma escolar que ha primado durante algo más de cuatro siglos. El dilema es cómo realizar este cambio institucional cuando las estructuras educativas están tan profundamente arraigadas en los imaginarios colectivos. Algo ha cambiado al margen de la escuela: el universo tecnológico de las comunicaciones y las relaciones sociales, que se configura precisamente a través de estructuras comunicadoras. </w:t>
      </w:r>
    </w:p>
    <w:p w14:paraId="3BD5127D" w14:textId="16AE9306" w:rsidR="00086A82" w:rsidRDefault="000104E3" w:rsidP="000104E3">
      <w:pPr>
        <w:pStyle w:val="margen05"/>
        <w:spacing w:line="360" w:lineRule="auto"/>
        <w:jc w:val="both"/>
        <w:rPr>
          <w:rFonts w:ascii="Arial" w:hAnsi="Arial" w:cs="Arial"/>
          <w:color w:val="000000"/>
        </w:rPr>
      </w:pPr>
      <w:r w:rsidRPr="000104E3">
        <w:rPr>
          <w:rFonts w:ascii="Arial" w:hAnsi="Arial" w:cs="Arial"/>
          <w:color w:val="000000"/>
        </w:rPr>
        <w:t>Estos cambios han arrastrado en forma muy acelerada transformaciones en la manera de producir conocimiento y en las estructuras mismas del lenguaje a través del cual se transmite el conocimiento. Todo eso ha modificado la forma de pensamiento de niños y jóvenes que asisten ahora a instituciones educativas que para ellos hablan un lenguaje del pasado, imposible de usar para designar las experiencias del presente, adquiridas en espacios sociales muy extenso</w:t>
      </w:r>
      <w:r>
        <w:rPr>
          <w:rFonts w:ascii="Arial" w:hAnsi="Arial" w:cs="Arial"/>
          <w:color w:val="000000"/>
        </w:rPr>
        <w:t>s</w:t>
      </w:r>
    </w:p>
    <w:p w14:paraId="424B1350" w14:textId="5530BE80" w:rsidR="000104E3" w:rsidRDefault="000104E3" w:rsidP="000104E3">
      <w:pPr>
        <w:pStyle w:val="margen05"/>
        <w:spacing w:line="360" w:lineRule="auto"/>
        <w:jc w:val="both"/>
        <w:rPr>
          <w:rFonts w:ascii="Arial" w:hAnsi="Arial" w:cs="Arial"/>
          <w:color w:val="000000"/>
        </w:rPr>
      </w:pPr>
    </w:p>
    <w:p w14:paraId="4A09178E" w14:textId="59D9815E" w:rsidR="000104E3" w:rsidRDefault="000104E3" w:rsidP="000104E3">
      <w:pPr>
        <w:pStyle w:val="margen05"/>
        <w:spacing w:line="360" w:lineRule="auto"/>
        <w:jc w:val="both"/>
        <w:rPr>
          <w:rFonts w:ascii="Arial" w:hAnsi="Arial" w:cs="Arial"/>
          <w:color w:val="000000"/>
        </w:rPr>
      </w:pPr>
    </w:p>
    <w:p w14:paraId="0844EABD" w14:textId="56EE043D" w:rsidR="000104E3" w:rsidRDefault="000104E3" w:rsidP="000104E3">
      <w:pPr>
        <w:pStyle w:val="margen05"/>
        <w:spacing w:line="360" w:lineRule="auto"/>
        <w:jc w:val="both"/>
        <w:rPr>
          <w:rFonts w:ascii="Arial" w:hAnsi="Arial" w:cs="Arial"/>
          <w:color w:val="000000"/>
        </w:rPr>
      </w:pPr>
    </w:p>
    <w:p w14:paraId="04257F1E" w14:textId="2D8A450B" w:rsidR="000104E3" w:rsidRDefault="000104E3" w:rsidP="000104E3">
      <w:pPr>
        <w:pStyle w:val="margen05"/>
        <w:spacing w:line="360" w:lineRule="auto"/>
        <w:jc w:val="both"/>
        <w:rPr>
          <w:rFonts w:ascii="Arial" w:hAnsi="Arial" w:cs="Arial"/>
          <w:color w:val="000000"/>
        </w:rPr>
      </w:pPr>
    </w:p>
    <w:p w14:paraId="2C8771BE" w14:textId="63234915" w:rsidR="000104E3" w:rsidRDefault="000104E3" w:rsidP="000104E3">
      <w:pPr>
        <w:pStyle w:val="margen05"/>
        <w:spacing w:line="360" w:lineRule="auto"/>
        <w:jc w:val="both"/>
        <w:rPr>
          <w:rFonts w:ascii="Arial" w:hAnsi="Arial" w:cs="Arial"/>
          <w:color w:val="000000"/>
        </w:rPr>
      </w:pPr>
    </w:p>
    <w:p w14:paraId="5BB79A45" w14:textId="2DA63BA2" w:rsidR="000104E3" w:rsidRDefault="000104E3" w:rsidP="000104E3">
      <w:pPr>
        <w:pStyle w:val="margen05"/>
        <w:spacing w:line="360" w:lineRule="auto"/>
        <w:jc w:val="both"/>
        <w:rPr>
          <w:rFonts w:ascii="Arial" w:hAnsi="Arial" w:cs="Arial"/>
          <w:color w:val="000000"/>
        </w:rPr>
      </w:pPr>
    </w:p>
    <w:p w14:paraId="5D4A8546" w14:textId="0EE7BCF4" w:rsidR="000104E3" w:rsidRDefault="000104E3" w:rsidP="000104E3">
      <w:pPr>
        <w:pStyle w:val="margen05"/>
        <w:spacing w:line="360" w:lineRule="auto"/>
        <w:jc w:val="both"/>
        <w:rPr>
          <w:rFonts w:ascii="Arial" w:hAnsi="Arial" w:cs="Arial"/>
          <w:color w:val="000000"/>
        </w:rPr>
      </w:pPr>
    </w:p>
    <w:p w14:paraId="6B488D0B" w14:textId="5957C5DF" w:rsidR="000104E3" w:rsidRDefault="000104E3" w:rsidP="000104E3">
      <w:pPr>
        <w:pStyle w:val="margen05"/>
        <w:spacing w:line="360" w:lineRule="auto"/>
        <w:jc w:val="both"/>
        <w:rPr>
          <w:rFonts w:ascii="Arial" w:hAnsi="Arial" w:cs="Arial"/>
          <w:color w:val="000000"/>
        </w:rPr>
      </w:pPr>
    </w:p>
    <w:p w14:paraId="174EE4FD" w14:textId="48B383BE" w:rsidR="000104E3" w:rsidRDefault="000104E3" w:rsidP="000104E3">
      <w:pPr>
        <w:pStyle w:val="margen05"/>
        <w:spacing w:line="360" w:lineRule="auto"/>
        <w:jc w:val="both"/>
        <w:rPr>
          <w:rFonts w:ascii="Arial" w:hAnsi="Arial" w:cs="Arial"/>
          <w:color w:val="000000"/>
        </w:rPr>
      </w:pPr>
    </w:p>
    <w:p w14:paraId="29D1F4F4" w14:textId="77777777" w:rsidR="000104E3" w:rsidRPr="000104E3" w:rsidRDefault="000104E3" w:rsidP="000104E3">
      <w:pPr>
        <w:pStyle w:val="margen05"/>
        <w:spacing w:line="360" w:lineRule="auto"/>
        <w:jc w:val="both"/>
        <w:rPr>
          <w:rFonts w:ascii="Arial" w:hAnsi="Arial" w:cs="Arial"/>
          <w:color w:val="000000"/>
        </w:rPr>
      </w:pPr>
    </w:p>
    <w:p w14:paraId="5735B2DC" w14:textId="178D4351" w:rsidR="009432C9" w:rsidRDefault="00A83225" w:rsidP="00086A82">
      <w:pPr>
        <w:rPr>
          <w:rFonts w:ascii="Arial" w:eastAsia="Times New Roman" w:hAnsi="Arial" w:cs="Arial"/>
          <w:b/>
          <w:bCs/>
          <w:color w:val="000000"/>
          <w:sz w:val="28"/>
          <w:szCs w:val="28"/>
        </w:rPr>
      </w:pPr>
      <w:r w:rsidRPr="00A83225">
        <w:rPr>
          <w:rFonts w:ascii="Arial" w:eastAsia="Times New Roman" w:hAnsi="Arial" w:cs="Arial"/>
          <w:b/>
          <w:bCs/>
          <w:color w:val="000000"/>
          <w:sz w:val="28"/>
          <w:szCs w:val="28"/>
        </w:rPr>
        <w:lastRenderedPageBreak/>
        <w:t>¿Q</w:t>
      </w:r>
      <w:r w:rsidR="009432C9" w:rsidRPr="00A83225">
        <w:rPr>
          <w:rFonts w:ascii="Arial" w:eastAsia="Times New Roman" w:hAnsi="Arial" w:cs="Arial"/>
          <w:b/>
          <w:bCs/>
          <w:color w:val="000000"/>
          <w:sz w:val="28"/>
          <w:szCs w:val="28"/>
        </w:rPr>
        <w:t>ué cambios pueden traer las estructuras al individuo en su cultura</w:t>
      </w:r>
      <w:r w:rsidRPr="00A83225">
        <w:rPr>
          <w:rFonts w:ascii="Arial" w:eastAsia="Times New Roman" w:hAnsi="Arial" w:cs="Arial"/>
          <w:b/>
          <w:bCs/>
          <w:color w:val="000000"/>
          <w:sz w:val="28"/>
          <w:szCs w:val="28"/>
        </w:rPr>
        <w:t>?</w:t>
      </w:r>
    </w:p>
    <w:p w14:paraId="215C44FB" w14:textId="0C2AB106" w:rsidR="00086A82" w:rsidRDefault="00F354B8" w:rsidP="000104E3">
      <w:pPr>
        <w:spacing w:line="360" w:lineRule="auto"/>
        <w:jc w:val="both"/>
        <w:rPr>
          <w:rFonts w:ascii="Arial" w:eastAsia="Times New Roman" w:hAnsi="Arial" w:cs="Arial"/>
          <w:color w:val="000000"/>
          <w:sz w:val="24"/>
          <w:szCs w:val="24"/>
        </w:rPr>
      </w:pPr>
      <w:r w:rsidRPr="00F354B8">
        <w:rPr>
          <w:rFonts w:ascii="Arial" w:eastAsia="Times New Roman" w:hAnsi="Arial" w:cs="Arial"/>
          <w:color w:val="000000"/>
          <w:sz w:val="24"/>
          <w:szCs w:val="24"/>
        </w:rPr>
        <w:t>Consideramos que la esfera de la producción cultural puede resultar un espacio privilegiado para la manifestación de las novedades y de las rupturas históricas, espacio en el que las constricciones de los paradigmas vigentes resulten quizás aminoradas, espacio tal vez más propenso a la imaginación de escenarios futuros, o como propone Williams, zonas de condensación de las estructuras de sentimientos</w:t>
      </w:r>
      <w:r>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el análisis de los cambios culturales a través del concepto de estructuras del sentir permitirá captar las transformaciones del conjunto de percepciones, valores y experiencias sociales generacionales en la evolución de los géneros discursivos de ciertas zonas de la literatura y el cine contemporáneos.</w:t>
      </w:r>
    </w:p>
    <w:p w14:paraId="0904A62D" w14:textId="5C7B9A72" w:rsidR="00F354B8" w:rsidRDefault="00F354B8" w:rsidP="000104E3">
      <w:pPr>
        <w:spacing w:line="360" w:lineRule="auto"/>
        <w:jc w:val="both"/>
        <w:rPr>
          <w:rFonts w:ascii="Arial" w:eastAsia="Times New Roman" w:hAnsi="Arial" w:cs="Arial"/>
          <w:color w:val="000000"/>
          <w:sz w:val="24"/>
          <w:szCs w:val="24"/>
        </w:rPr>
      </w:pPr>
      <w:r w:rsidRPr="00F354B8">
        <w:rPr>
          <w:rFonts w:ascii="Arial" w:eastAsia="Times New Roman" w:hAnsi="Arial" w:cs="Arial"/>
          <w:color w:val="000000"/>
          <w:sz w:val="24"/>
          <w:szCs w:val="24"/>
        </w:rPr>
        <w:t>La esfera cultural, atravesada a su vez por los vectores del cambio globalizador, resulta un lugar de expresión sintomática de las transformaciones que busco rastrear y caracterizar</w:t>
      </w:r>
      <w:r>
        <w:rPr>
          <w:rFonts w:ascii="Arial" w:eastAsia="Times New Roman" w:hAnsi="Arial" w:cs="Arial"/>
          <w:color w:val="000000"/>
          <w:sz w:val="24"/>
          <w:szCs w:val="24"/>
        </w:rPr>
        <w:t>, s</w:t>
      </w:r>
      <w:r w:rsidRPr="00F354B8">
        <w:rPr>
          <w:rFonts w:ascii="Arial" w:eastAsia="Times New Roman" w:hAnsi="Arial" w:cs="Arial"/>
          <w:color w:val="000000"/>
          <w:sz w:val="24"/>
          <w:szCs w:val="24"/>
        </w:rPr>
        <w:t>e trata de una esfera de la producción de objetos culturales que, en su articulación simbólica, vehicula representaciones socioculturales que interpelan al contradictorio proceso de globalización</w:t>
      </w:r>
      <w:r>
        <w:rPr>
          <w:rFonts w:ascii="Arial" w:eastAsia="Times New Roman" w:hAnsi="Arial" w:cs="Arial"/>
          <w:color w:val="000000"/>
          <w:sz w:val="24"/>
          <w:szCs w:val="24"/>
        </w:rPr>
        <w:t>, s</w:t>
      </w:r>
      <w:r w:rsidRPr="00F354B8">
        <w:rPr>
          <w:rFonts w:ascii="Arial" w:eastAsia="Times New Roman" w:hAnsi="Arial" w:cs="Arial"/>
          <w:color w:val="000000"/>
          <w:sz w:val="24"/>
          <w:szCs w:val="24"/>
        </w:rPr>
        <w:t>on objetos constituidos desde la extrema fragmentación de sus propios procesos de producción; objetos circulantes en flujos que desbordan todas las fronteras de la modernidad; consumidos en lugares remotos, por poblaciones a su vez desplazadas de sus territorios de origen</w:t>
      </w:r>
      <w:r>
        <w:rPr>
          <w:rFonts w:ascii="Arial" w:eastAsia="Times New Roman" w:hAnsi="Arial" w:cs="Arial"/>
          <w:color w:val="000000"/>
          <w:sz w:val="24"/>
          <w:szCs w:val="24"/>
        </w:rPr>
        <w:t>, e</w:t>
      </w:r>
      <w:r w:rsidRPr="00F354B8">
        <w:rPr>
          <w:rFonts w:ascii="Arial" w:eastAsia="Times New Roman" w:hAnsi="Arial" w:cs="Arial"/>
          <w:color w:val="000000"/>
          <w:sz w:val="24"/>
          <w:szCs w:val="24"/>
        </w:rPr>
        <w:t>stos tres movimientos</w:t>
      </w:r>
      <w:r>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de producción, circulación y consumo</w:t>
      </w:r>
      <w:r>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muestran en su plenitud la dislocación que produce la globalización</w:t>
      </w:r>
      <w:r>
        <w:rPr>
          <w:rFonts w:ascii="Arial" w:eastAsia="Times New Roman" w:hAnsi="Arial" w:cs="Arial"/>
          <w:color w:val="000000"/>
          <w:sz w:val="24"/>
          <w:szCs w:val="24"/>
        </w:rPr>
        <w:t>, a</w:t>
      </w:r>
      <w:r w:rsidRPr="00F354B8">
        <w:rPr>
          <w:rFonts w:ascii="Arial" w:eastAsia="Times New Roman" w:hAnsi="Arial" w:cs="Arial"/>
          <w:color w:val="000000"/>
          <w:sz w:val="24"/>
          <w:szCs w:val="24"/>
        </w:rPr>
        <w:t xml:space="preserve"> ellos debemos agregar el carácter simbólico de los productos culturales, sus efectos de sentido que hablan del mundo y lo constituyen en una misma operación</w:t>
      </w:r>
      <w:r>
        <w:rPr>
          <w:rFonts w:ascii="Arial" w:eastAsia="Times New Roman" w:hAnsi="Arial" w:cs="Arial"/>
          <w:color w:val="000000"/>
          <w:sz w:val="24"/>
          <w:szCs w:val="24"/>
        </w:rPr>
        <w:t>.</w:t>
      </w:r>
    </w:p>
    <w:p w14:paraId="3E581887" w14:textId="14B975E5" w:rsidR="00DB3B65" w:rsidRDefault="00F354B8" w:rsidP="000104E3">
      <w:pPr>
        <w:spacing w:line="360" w:lineRule="auto"/>
        <w:jc w:val="both"/>
        <w:rPr>
          <w:rFonts w:ascii="Arial" w:eastAsia="Times New Roman" w:hAnsi="Arial" w:cs="Arial"/>
          <w:color w:val="000000"/>
          <w:sz w:val="24"/>
          <w:szCs w:val="24"/>
        </w:rPr>
      </w:pPr>
      <w:r w:rsidRPr="00F354B8">
        <w:rPr>
          <w:rFonts w:ascii="Arial" w:eastAsia="Times New Roman" w:hAnsi="Arial" w:cs="Arial"/>
          <w:color w:val="000000"/>
          <w:sz w:val="24"/>
          <w:szCs w:val="24"/>
        </w:rPr>
        <w:t>En primer lugar, según el análisis de Anthony Giddens (1993), la globalización cultural conlleva un cambio fundamental en las categorías espacio-temporales: el tiempo se separa de las prácticas sociales que lo señalizaban, se autonomiza de las particularidades locales y se torna global; el espacio, por su parte, se distancia del lugar con el creciente predominio de las relaciones no presenciales</w:t>
      </w:r>
      <w:r>
        <w:rPr>
          <w:rFonts w:ascii="Arial" w:eastAsia="Times New Roman" w:hAnsi="Arial" w:cs="Arial"/>
          <w:color w:val="000000"/>
          <w:sz w:val="24"/>
          <w:szCs w:val="24"/>
        </w:rPr>
        <w:t>, e</w:t>
      </w:r>
      <w:r w:rsidRPr="00F354B8">
        <w:rPr>
          <w:rFonts w:ascii="Arial" w:eastAsia="Times New Roman" w:hAnsi="Arial" w:cs="Arial"/>
          <w:color w:val="000000"/>
          <w:sz w:val="24"/>
          <w:szCs w:val="24"/>
        </w:rPr>
        <w:t>ste estiramiento de las categorías espacio-temporales supone una dilatación de su percepción que parece eliminar los límites y las fronteras, aunque, como se verá, no deja de construir nuevas demarcaciones</w:t>
      </w:r>
      <w:r>
        <w:rPr>
          <w:rFonts w:ascii="Arial" w:eastAsia="Times New Roman" w:hAnsi="Arial" w:cs="Arial"/>
          <w:color w:val="000000"/>
          <w:sz w:val="24"/>
          <w:szCs w:val="24"/>
        </w:rPr>
        <w:t>, e</w:t>
      </w:r>
      <w:r w:rsidRPr="00F354B8">
        <w:rPr>
          <w:rFonts w:ascii="Arial" w:eastAsia="Times New Roman" w:hAnsi="Arial" w:cs="Arial"/>
          <w:color w:val="000000"/>
          <w:sz w:val="24"/>
          <w:szCs w:val="24"/>
        </w:rPr>
        <w:t>stamos en presencia de un masivo proceso de </w:t>
      </w:r>
      <w:proofErr w:type="spellStart"/>
      <w:r w:rsidRPr="00F354B8">
        <w:rPr>
          <w:rFonts w:ascii="Arial" w:eastAsia="Times New Roman" w:hAnsi="Arial" w:cs="Arial"/>
          <w:i/>
          <w:iCs/>
          <w:color w:val="000000"/>
          <w:sz w:val="24"/>
          <w:szCs w:val="24"/>
        </w:rPr>
        <w:t>desanclaje</w:t>
      </w:r>
      <w:proofErr w:type="spellEnd"/>
      <w:r w:rsidRPr="00F354B8">
        <w:rPr>
          <w:rFonts w:ascii="Arial" w:eastAsia="Times New Roman" w:hAnsi="Arial" w:cs="Arial"/>
          <w:color w:val="000000"/>
          <w:sz w:val="24"/>
          <w:szCs w:val="24"/>
        </w:rPr>
        <w:t> de las relaciones sociales y de los procesos culturales</w:t>
      </w:r>
      <w:r w:rsidR="00DB3B65">
        <w:rPr>
          <w:rFonts w:ascii="Arial" w:eastAsia="Times New Roman" w:hAnsi="Arial" w:cs="Arial"/>
          <w:color w:val="000000"/>
          <w:sz w:val="24"/>
          <w:szCs w:val="24"/>
        </w:rPr>
        <w:t>, e</w:t>
      </w:r>
      <w:r w:rsidRPr="00F354B8">
        <w:rPr>
          <w:rFonts w:ascii="Arial" w:eastAsia="Times New Roman" w:hAnsi="Arial" w:cs="Arial"/>
          <w:color w:val="000000"/>
          <w:sz w:val="24"/>
          <w:szCs w:val="24"/>
        </w:rPr>
        <w:t xml:space="preserve">l </w:t>
      </w:r>
      <w:proofErr w:type="spellStart"/>
      <w:r w:rsidRPr="00F354B8">
        <w:rPr>
          <w:rFonts w:ascii="Arial" w:eastAsia="Times New Roman" w:hAnsi="Arial" w:cs="Arial"/>
          <w:color w:val="000000"/>
          <w:sz w:val="24"/>
          <w:szCs w:val="24"/>
        </w:rPr>
        <w:t>desanclaje</w:t>
      </w:r>
      <w:proofErr w:type="spellEnd"/>
      <w:r w:rsidRPr="00F354B8">
        <w:rPr>
          <w:rFonts w:ascii="Arial" w:eastAsia="Times New Roman" w:hAnsi="Arial" w:cs="Arial"/>
          <w:color w:val="000000"/>
          <w:sz w:val="24"/>
          <w:szCs w:val="24"/>
        </w:rPr>
        <w:t xml:space="preserve"> de los procesos culturales </w:t>
      </w:r>
      <w:proofErr w:type="spellStart"/>
      <w:r w:rsidRPr="00F354B8">
        <w:rPr>
          <w:rFonts w:ascii="Arial" w:eastAsia="Times New Roman" w:hAnsi="Arial" w:cs="Arial"/>
          <w:color w:val="000000"/>
          <w:sz w:val="24"/>
          <w:szCs w:val="24"/>
        </w:rPr>
        <w:lastRenderedPageBreak/>
        <w:t>desterritorializa</w:t>
      </w:r>
      <w:proofErr w:type="spellEnd"/>
      <w:r w:rsidRPr="00F354B8">
        <w:rPr>
          <w:rFonts w:ascii="Arial" w:eastAsia="Times New Roman" w:hAnsi="Arial" w:cs="Arial"/>
          <w:color w:val="000000"/>
          <w:sz w:val="24"/>
          <w:szCs w:val="24"/>
        </w:rPr>
        <w:t xml:space="preserve"> la producción y brinda existencia a flujos globales que conectan espacios distantes a través del consumo cultural</w:t>
      </w:r>
      <w:r w:rsidR="00DB3B65">
        <w:rPr>
          <w:rFonts w:ascii="Arial" w:eastAsia="Times New Roman" w:hAnsi="Arial" w:cs="Arial"/>
          <w:color w:val="000000"/>
          <w:sz w:val="24"/>
          <w:szCs w:val="24"/>
        </w:rPr>
        <w:t>, a</w:t>
      </w:r>
      <w:r w:rsidRPr="00F354B8">
        <w:rPr>
          <w:rFonts w:ascii="Arial" w:eastAsia="Times New Roman" w:hAnsi="Arial" w:cs="Arial"/>
          <w:color w:val="000000"/>
          <w:sz w:val="24"/>
          <w:szCs w:val="24"/>
        </w:rPr>
        <w:t>sí, se produce una cultura global de masas en la cual se transforman los imaginarios culturales y se estructuran las identidades desde la interacción de la cultura con la dinámica transnacional de los mercados (</w:t>
      </w:r>
      <w:proofErr w:type="spellStart"/>
      <w:r w:rsidRPr="00F354B8">
        <w:rPr>
          <w:rFonts w:ascii="Arial" w:eastAsia="Times New Roman" w:hAnsi="Arial" w:cs="Arial"/>
          <w:color w:val="000000"/>
          <w:sz w:val="24"/>
          <w:szCs w:val="24"/>
        </w:rPr>
        <w:t>Mignolo</w:t>
      </w:r>
      <w:proofErr w:type="spellEnd"/>
      <w:r w:rsidRPr="00F354B8">
        <w:rPr>
          <w:rFonts w:ascii="Arial" w:eastAsia="Times New Roman" w:hAnsi="Arial" w:cs="Arial"/>
          <w:color w:val="000000"/>
          <w:sz w:val="24"/>
          <w:szCs w:val="24"/>
        </w:rPr>
        <w:t>, 1998). En este sentido, como señala Renato Ortiz (1997), la conjunción entre mundialización y cultura da lugar a la emergencia de una cultura internacional popular</w:t>
      </w:r>
      <w:r w:rsidR="00DB3B65">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ya no norteamericana o exclusivamente occidental, aunque estos sesgos tengan importancia</w:t>
      </w:r>
      <w:r w:rsidR="00DB3B65">
        <w:rPr>
          <w:rFonts w:ascii="Arial" w:eastAsia="Times New Roman" w:hAnsi="Arial" w:cs="Arial"/>
          <w:color w:val="000000"/>
          <w:sz w:val="24"/>
          <w:szCs w:val="24"/>
        </w:rPr>
        <w:t xml:space="preserve"> </w:t>
      </w:r>
      <w:r w:rsidRPr="00F354B8">
        <w:rPr>
          <w:rFonts w:ascii="Arial" w:eastAsia="Times New Roman" w:hAnsi="Arial" w:cs="Arial"/>
          <w:color w:val="000000"/>
          <w:sz w:val="24"/>
          <w:szCs w:val="24"/>
        </w:rPr>
        <w:t>que se manifiesta en una modernidad plagada de objetos mundiales, cuya estandarización los convierte en balizas para el reconocimiento y la ubicación de una élite en constante desplazamiento, sea físico o virtual.</w:t>
      </w:r>
    </w:p>
    <w:p w14:paraId="29EC8F8F" w14:textId="734C31B8" w:rsidR="000104E3" w:rsidRDefault="000104E3" w:rsidP="000104E3">
      <w:pPr>
        <w:spacing w:line="360" w:lineRule="auto"/>
        <w:jc w:val="both"/>
        <w:rPr>
          <w:rFonts w:ascii="Arial" w:eastAsia="Times New Roman" w:hAnsi="Arial" w:cs="Arial"/>
          <w:color w:val="000000"/>
          <w:sz w:val="24"/>
          <w:szCs w:val="24"/>
        </w:rPr>
      </w:pPr>
    </w:p>
    <w:p w14:paraId="4D1C58B4" w14:textId="5383CAC7" w:rsidR="000104E3" w:rsidRDefault="000104E3" w:rsidP="000104E3">
      <w:pPr>
        <w:spacing w:line="360" w:lineRule="auto"/>
        <w:jc w:val="both"/>
        <w:rPr>
          <w:rFonts w:ascii="Arial" w:eastAsia="Times New Roman" w:hAnsi="Arial" w:cs="Arial"/>
          <w:color w:val="000000"/>
          <w:sz w:val="24"/>
          <w:szCs w:val="24"/>
        </w:rPr>
      </w:pPr>
    </w:p>
    <w:p w14:paraId="020728E3" w14:textId="67B831DA" w:rsidR="000104E3" w:rsidRDefault="000104E3" w:rsidP="000104E3">
      <w:pPr>
        <w:spacing w:line="360" w:lineRule="auto"/>
        <w:jc w:val="both"/>
        <w:rPr>
          <w:rFonts w:ascii="Arial" w:eastAsia="Times New Roman" w:hAnsi="Arial" w:cs="Arial"/>
          <w:color w:val="000000"/>
          <w:sz w:val="24"/>
          <w:szCs w:val="24"/>
        </w:rPr>
      </w:pPr>
    </w:p>
    <w:p w14:paraId="205D6A8A" w14:textId="3ACD01A8" w:rsidR="000104E3" w:rsidRDefault="000104E3" w:rsidP="000104E3">
      <w:pPr>
        <w:spacing w:line="360" w:lineRule="auto"/>
        <w:jc w:val="both"/>
        <w:rPr>
          <w:rFonts w:ascii="Arial" w:eastAsia="Times New Roman" w:hAnsi="Arial" w:cs="Arial"/>
          <w:color w:val="000000"/>
          <w:sz w:val="24"/>
          <w:szCs w:val="24"/>
        </w:rPr>
      </w:pPr>
    </w:p>
    <w:p w14:paraId="65C5557B" w14:textId="5E6D4C83" w:rsidR="000104E3" w:rsidRDefault="000104E3" w:rsidP="000104E3">
      <w:pPr>
        <w:spacing w:line="360" w:lineRule="auto"/>
        <w:jc w:val="both"/>
        <w:rPr>
          <w:rFonts w:ascii="Arial" w:eastAsia="Times New Roman" w:hAnsi="Arial" w:cs="Arial"/>
          <w:color w:val="000000"/>
          <w:sz w:val="24"/>
          <w:szCs w:val="24"/>
        </w:rPr>
      </w:pPr>
    </w:p>
    <w:p w14:paraId="221D2EF5" w14:textId="549F4006" w:rsidR="000104E3" w:rsidRDefault="000104E3" w:rsidP="000104E3">
      <w:pPr>
        <w:spacing w:line="360" w:lineRule="auto"/>
        <w:jc w:val="both"/>
        <w:rPr>
          <w:rFonts w:ascii="Arial" w:eastAsia="Times New Roman" w:hAnsi="Arial" w:cs="Arial"/>
          <w:color w:val="000000"/>
          <w:sz w:val="24"/>
          <w:szCs w:val="24"/>
        </w:rPr>
      </w:pPr>
    </w:p>
    <w:p w14:paraId="7C6809E8" w14:textId="3E51006B" w:rsidR="000104E3" w:rsidRDefault="000104E3" w:rsidP="000104E3">
      <w:pPr>
        <w:spacing w:line="360" w:lineRule="auto"/>
        <w:jc w:val="both"/>
        <w:rPr>
          <w:rFonts w:ascii="Arial" w:eastAsia="Times New Roman" w:hAnsi="Arial" w:cs="Arial"/>
          <w:color w:val="000000"/>
          <w:sz w:val="24"/>
          <w:szCs w:val="24"/>
        </w:rPr>
      </w:pPr>
    </w:p>
    <w:p w14:paraId="4489DB84" w14:textId="77B73E34" w:rsidR="000104E3" w:rsidRDefault="000104E3" w:rsidP="000104E3">
      <w:pPr>
        <w:spacing w:line="360" w:lineRule="auto"/>
        <w:jc w:val="both"/>
        <w:rPr>
          <w:rFonts w:ascii="Arial" w:eastAsia="Times New Roman" w:hAnsi="Arial" w:cs="Arial"/>
          <w:color w:val="000000"/>
          <w:sz w:val="24"/>
          <w:szCs w:val="24"/>
        </w:rPr>
      </w:pPr>
    </w:p>
    <w:p w14:paraId="4BDA3645" w14:textId="0D60C5C5" w:rsidR="000104E3" w:rsidRDefault="000104E3" w:rsidP="000104E3">
      <w:pPr>
        <w:spacing w:line="360" w:lineRule="auto"/>
        <w:jc w:val="both"/>
        <w:rPr>
          <w:rFonts w:ascii="Arial" w:eastAsia="Times New Roman" w:hAnsi="Arial" w:cs="Arial"/>
          <w:color w:val="000000"/>
          <w:sz w:val="24"/>
          <w:szCs w:val="24"/>
        </w:rPr>
      </w:pPr>
    </w:p>
    <w:p w14:paraId="548FBBBB" w14:textId="2921D25F" w:rsidR="000104E3" w:rsidRDefault="000104E3" w:rsidP="000104E3">
      <w:pPr>
        <w:spacing w:line="360" w:lineRule="auto"/>
        <w:jc w:val="both"/>
        <w:rPr>
          <w:rFonts w:ascii="Arial" w:eastAsia="Times New Roman" w:hAnsi="Arial" w:cs="Arial"/>
          <w:color w:val="000000"/>
          <w:sz w:val="24"/>
          <w:szCs w:val="24"/>
        </w:rPr>
      </w:pPr>
    </w:p>
    <w:p w14:paraId="11904D66" w14:textId="67F5EF16" w:rsidR="000104E3" w:rsidRDefault="000104E3" w:rsidP="000104E3">
      <w:pPr>
        <w:spacing w:line="360" w:lineRule="auto"/>
        <w:jc w:val="both"/>
        <w:rPr>
          <w:rFonts w:ascii="Arial" w:eastAsia="Times New Roman" w:hAnsi="Arial" w:cs="Arial"/>
          <w:color w:val="000000"/>
          <w:sz w:val="24"/>
          <w:szCs w:val="24"/>
        </w:rPr>
      </w:pPr>
    </w:p>
    <w:p w14:paraId="60E1FF33" w14:textId="59082A0F" w:rsidR="000104E3" w:rsidRDefault="000104E3" w:rsidP="000104E3">
      <w:pPr>
        <w:spacing w:line="360" w:lineRule="auto"/>
        <w:jc w:val="both"/>
        <w:rPr>
          <w:rFonts w:ascii="Arial" w:eastAsia="Times New Roman" w:hAnsi="Arial" w:cs="Arial"/>
          <w:color w:val="000000"/>
          <w:sz w:val="24"/>
          <w:szCs w:val="24"/>
        </w:rPr>
      </w:pPr>
    </w:p>
    <w:p w14:paraId="63693B57" w14:textId="57166061" w:rsidR="000104E3" w:rsidRDefault="000104E3" w:rsidP="000104E3">
      <w:pPr>
        <w:spacing w:line="360" w:lineRule="auto"/>
        <w:jc w:val="both"/>
        <w:rPr>
          <w:rFonts w:ascii="Arial" w:eastAsia="Times New Roman" w:hAnsi="Arial" w:cs="Arial"/>
          <w:color w:val="000000"/>
          <w:sz w:val="24"/>
          <w:szCs w:val="24"/>
        </w:rPr>
      </w:pPr>
    </w:p>
    <w:p w14:paraId="107C5909" w14:textId="77777777" w:rsidR="000104E3" w:rsidRDefault="000104E3" w:rsidP="000104E3">
      <w:pPr>
        <w:spacing w:line="360" w:lineRule="auto"/>
        <w:jc w:val="both"/>
        <w:rPr>
          <w:rFonts w:ascii="Arial" w:eastAsia="Times New Roman" w:hAnsi="Arial" w:cs="Arial"/>
          <w:color w:val="000000"/>
          <w:sz w:val="24"/>
          <w:szCs w:val="24"/>
        </w:rPr>
      </w:pPr>
    </w:p>
    <w:p w14:paraId="35CEDDD6" w14:textId="29C9D0B2" w:rsidR="009432C9" w:rsidRPr="00DB3B65" w:rsidRDefault="00A83225" w:rsidP="00DB3B65">
      <w:pPr>
        <w:jc w:val="center"/>
        <w:rPr>
          <w:rFonts w:ascii="Arial" w:eastAsia="Times New Roman" w:hAnsi="Arial" w:cs="Arial"/>
          <w:color w:val="000000"/>
          <w:sz w:val="24"/>
          <w:szCs w:val="24"/>
        </w:rPr>
      </w:pPr>
      <w:r w:rsidRPr="00A83225">
        <w:rPr>
          <w:rFonts w:ascii="Arial" w:eastAsia="Times New Roman" w:hAnsi="Arial" w:cs="Arial"/>
          <w:b/>
          <w:bCs/>
          <w:color w:val="000000"/>
          <w:sz w:val="28"/>
          <w:szCs w:val="28"/>
        </w:rPr>
        <w:lastRenderedPageBreak/>
        <w:t>Lo que</w:t>
      </w:r>
      <w:r w:rsidR="009432C9" w:rsidRPr="00A83225">
        <w:rPr>
          <w:rFonts w:ascii="Arial" w:eastAsia="Times New Roman" w:hAnsi="Arial" w:cs="Arial"/>
          <w:b/>
          <w:bCs/>
          <w:color w:val="000000"/>
          <w:sz w:val="28"/>
          <w:szCs w:val="28"/>
        </w:rPr>
        <w:t xml:space="preserve"> necesitan o requieren las estructuras para estar en condiciones óptimas para favorecer el cambio de cultura social en los individuos.</w:t>
      </w:r>
    </w:p>
    <w:p w14:paraId="0733A2C4" w14:textId="77777777" w:rsidR="009170C9" w:rsidRPr="00A83225" w:rsidRDefault="009170C9" w:rsidP="00A83225">
      <w:pPr>
        <w:spacing w:after="0" w:line="240" w:lineRule="auto"/>
        <w:jc w:val="center"/>
        <w:rPr>
          <w:rFonts w:ascii="Arial" w:eastAsia="Times New Roman" w:hAnsi="Arial" w:cs="Arial"/>
          <w:b/>
          <w:bCs/>
          <w:color w:val="000000"/>
          <w:sz w:val="28"/>
          <w:szCs w:val="28"/>
        </w:rPr>
      </w:pPr>
    </w:p>
    <w:p w14:paraId="51F784F3" w14:textId="2C4A75BA" w:rsidR="00612E70" w:rsidRDefault="009170C9" w:rsidP="004A6698">
      <w:pPr>
        <w:spacing w:line="360" w:lineRule="auto"/>
        <w:jc w:val="both"/>
        <w:rPr>
          <w:rFonts w:ascii="Arial" w:hAnsi="Arial" w:cs="Arial"/>
          <w:sz w:val="24"/>
          <w:szCs w:val="24"/>
        </w:rPr>
      </w:pPr>
      <w:r w:rsidRPr="009170C9">
        <w:rPr>
          <w:rFonts w:ascii="Arial" w:hAnsi="Arial" w:cs="Arial"/>
          <w:sz w:val="24"/>
          <w:szCs w:val="24"/>
        </w:rPr>
        <w:t>La mayoría de los profesionales del ámbito educativo estén deseosos por mejorar sus centros y sus prácticas; de ello no cabe duda. Sin embargo, a menudo no cuentan con la información o los recursos suficientes para concretar sus buenas intenciones. Aprender sobre el proceso de cambio escolar implica comprender su complejidad, conocer las etapas que lo componen y saber anticiparse a las resistencias que genera.</w:t>
      </w:r>
      <w:r w:rsidRPr="009170C9">
        <w:rPr>
          <w:rFonts w:ascii="Arial" w:hAnsi="Arial" w:cs="Arial"/>
          <w:sz w:val="24"/>
          <w:szCs w:val="24"/>
        </w:rPr>
        <w:br/>
        <w:t>Es frecuente encontrar centros escolares que consideran la mejora como una tarea ocasional, como un esfuerzo puntual para resolver una dificultad específica. La idea que les mueve es sencilla: cuando surge un problema debe hacerse algo para solucionarlo; una vez solucionado, todo sigue su curso normal. Estas escuelas tienen una visión de la mejora bastante estática, como un esfuerzo específico para ser realizado en momentos muy concretos. Por el contrario, otros centros, los más dinámicos, consideran la mejora como un proceso continuo que forma parte de la vida cotidiana de la propia escuela. En estos casos, los esfuerzos de mejora suelen ser permanentes y cíclicos; forman parte de la cultura general del centro escolar y son, en definitiva, su seña de identidad.</w:t>
      </w:r>
      <w:r>
        <w:rPr>
          <w:rFonts w:ascii="Arial" w:hAnsi="Arial" w:cs="Arial"/>
          <w:sz w:val="24"/>
          <w:szCs w:val="24"/>
        </w:rPr>
        <w:br/>
      </w:r>
      <w:r w:rsidRPr="009170C9">
        <w:rPr>
          <w:rFonts w:ascii="Arial" w:hAnsi="Arial" w:cs="Arial"/>
          <w:sz w:val="24"/>
          <w:szCs w:val="24"/>
        </w:rPr>
        <w:t>Un proceso de cambio exige algo más que buena voluntad. Requiere asumir su complejidad, conocer cuáles son las vías para llevarlo a cabo y cuáles son algunos de los factores que podrían incidir positiva o negativamente en su diseño e implementación. Requiere, en definitiva, del desarrollo de capacidades específicas por parte de los distintos miembros de la organización escolar, que permitan impulsar y sostener proyectos de mejora a lo largo del tiempo.</w:t>
      </w:r>
    </w:p>
    <w:p w14:paraId="3F93352A" w14:textId="0D6B68DF" w:rsidR="009170C9" w:rsidRDefault="009170C9">
      <w:pPr>
        <w:rPr>
          <w:rFonts w:ascii="Arial" w:hAnsi="Arial" w:cs="Arial"/>
          <w:sz w:val="24"/>
          <w:szCs w:val="24"/>
        </w:rPr>
      </w:pPr>
    </w:p>
    <w:p w14:paraId="6CA2F9F7" w14:textId="435C7975" w:rsidR="009170C9" w:rsidRDefault="009170C9">
      <w:pPr>
        <w:rPr>
          <w:rFonts w:ascii="Arial" w:hAnsi="Arial" w:cs="Arial"/>
          <w:sz w:val="24"/>
          <w:szCs w:val="24"/>
        </w:rPr>
      </w:pPr>
    </w:p>
    <w:p w14:paraId="4DAC59BD" w14:textId="67FB9880" w:rsidR="009170C9" w:rsidRDefault="009170C9">
      <w:pPr>
        <w:rPr>
          <w:rFonts w:ascii="Arial" w:hAnsi="Arial" w:cs="Arial"/>
          <w:sz w:val="24"/>
          <w:szCs w:val="24"/>
        </w:rPr>
      </w:pPr>
    </w:p>
    <w:p w14:paraId="3A165578" w14:textId="05D9B6D0" w:rsidR="009170C9" w:rsidRDefault="009170C9">
      <w:pPr>
        <w:rPr>
          <w:rFonts w:ascii="Arial" w:hAnsi="Arial" w:cs="Arial"/>
          <w:sz w:val="24"/>
          <w:szCs w:val="24"/>
        </w:rPr>
      </w:pPr>
    </w:p>
    <w:p w14:paraId="7A6553A5" w14:textId="0D70620C" w:rsidR="009170C9" w:rsidRDefault="009170C9">
      <w:pPr>
        <w:rPr>
          <w:rFonts w:ascii="Arial" w:hAnsi="Arial" w:cs="Arial"/>
          <w:sz w:val="24"/>
          <w:szCs w:val="24"/>
        </w:rPr>
      </w:pPr>
    </w:p>
    <w:p w14:paraId="2B6E2D8B" w14:textId="77777777" w:rsidR="000104E3" w:rsidRPr="009170C9" w:rsidRDefault="000104E3">
      <w:pPr>
        <w:rPr>
          <w:rFonts w:ascii="Arial" w:hAnsi="Arial" w:cs="Arial"/>
          <w:sz w:val="24"/>
          <w:szCs w:val="24"/>
        </w:rPr>
      </w:pPr>
    </w:p>
    <w:p w14:paraId="6F902B59" w14:textId="4D3DE37C" w:rsidR="009432C9" w:rsidRDefault="00612E70" w:rsidP="00612E70">
      <w:pPr>
        <w:jc w:val="center"/>
        <w:rPr>
          <w:rFonts w:ascii="Arial" w:hAnsi="Arial" w:cs="Arial"/>
          <w:b/>
          <w:bCs/>
          <w:sz w:val="28"/>
          <w:szCs w:val="28"/>
        </w:rPr>
      </w:pPr>
      <w:r w:rsidRPr="00A83225">
        <w:rPr>
          <w:rFonts w:ascii="Arial" w:hAnsi="Arial" w:cs="Arial"/>
          <w:b/>
          <w:bCs/>
          <w:sz w:val="28"/>
          <w:szCs w:val="28"/>
        </w:rPr>
        <w:lastRenderedPageBreak/>
        <w:t>Referencias Bibliográficas</w:t>
      </w:r>
    </w:p>
    <w:p w14:paraId="5A4CE489" w14:textId="78640D1A" w:rsidR="00C0572E" w:rsidRDefault="00CC656C" w:rsidP="00C0572E">
      <w:pPr>
        <w:jc w:val="right"/>
        <w:rPr>
          <w:rFonts w:ascii="Arial" w:hAnsi="Arial" w:cs="Arial"/>
          <w:sz w:val="24"/>
          <w:szCs w:val="24"/>
        </w:rPr>
      </w:pPr>
      <w:hyperlink r:id="rId5" w:history="1">
        <w:r w:rsidR="00C0572E" w:rsidRPr="005A0178">
          <w:rPr>
            <w:rStyle w:val="Hipervnculo"/>
            <w:rFonts w:ascii="Arial" w:hAnsi="Arial" w:cs="Arial"/>
            <w:sz w:val="24"/>
            <w:szCs w:val="24"/>
          </w:rPr>
          <w:t>https://siteal.iiep.unesco.org/sites/default/files/sit_accion_files/siteal_mexico_0101.pdf</w:t>
        </w:r>
      </w:hyperlink>
    </w:p>
    <w:p w14:paraId="239768A3" w14:textId="0DF8D9E3" w:rsidR="00C0572E" w:rsidRDefault="00CC656C" w:rsidP="00C0572E">
      <w:pPr>
        <w:jc w:val="right"/>
        <w:rPr>
          <w:rFonts w:ascii="Arial" w:hAnsi="Arial" w:cs="Arial"/>
          <w:sz w:val="24"/>
          <w:szCs w:val="24"/>
        </w:rPr>
      </w:pPr>
      <w:hyperlink r:id="rId6" w:history="1">
        <w:r w:rsidR="008C5B00" w:rsidRPr="005A0178">
          <w:rPr>
            <w:rStyle w:val="Hipervnculo"/>
            <w:rFonts w:ascii="Arial" w:hAnsi="Arial" w:cs="Arial"/>
            <w:sz w:val="24"/>
            <w:szCs w:val="24"/>
          </w:rPr>
          <w:t>https://core.ac.uk/download/pdf/39061462.pdf</w:t>
        </w:r>
      </w:hyperlink>
    </w:p>
    <w:p w14:paraId="29627AB2" w14:textId="54B1C10B" w:rsidR="008C5B00" w:rsidRDefault="00CC656C" w:rsidP="00C0572E">
      <w:pPr>
        <w:jc w:val="right"/>
        <w:rPr>
          <w:rStyle w:val="Hipervnculo"/>
          <w:rFonts w:ascii="Arial" w:hAnsi="Arial" w:cs="Arial"/>
          <w:sz w:val="24"/>
          <w:szCs w:val="24"/>
        </w:rPr>
      </w:pPr>
      <w:hyperlink r:id="rId7" w:history="1">
        <w:r w:rsidR="004E68D1" w:rsidRPr="005A0178">
          <w:rPr>
            <w:rStyle w:val="Hipervnculo"/>
            <w:rFonts w:ascii="Arial" w:hAnsi="Arial" w:cs="Arial"/>
            <w:sz w:val="24"/>
            <w:szCs w:val="24"/>
          </w:rPr>
          <w:t>https://rieoei.org/historico/documentos/rie26a01.htm</w:t>
        </w:r>
      </w:hyperlink>
    </w:p>
    <w:p w14:paraId="4247A035" w14:textId="6628850A" w:rsidR="00DB3B65" w:rsidRDefault="00CC656C" w:rsidP="00C0572E">
      <w:pPr>
        <w:jc w:val="right"/>
        <w:rPr>
          <w:rFonts w:ascii="Arial" w:hAnsi="Arial" w:cs="Arial"/>
          <w:sz w:val="24"/>
          <w:szCs w:val="24"/>
        </w:rPr>
      </w:pPr>
      <w:hyperlink r:id="rId8" w:history="1">
        <w:r w:rsidR="00DB3B65" w:rsidRPr="006F419E">
          <w:rPr>
            <w:rStyle w:val="Hipervnculo"/>
            <w:rFonts w:ascii="Arial" w:hAnsi="Arial" w:cs="Arial"/>
            <w:sz w:val="24"/>
            <w:szCs w:val="24"/>
          </w:rPr>
          <w:t>http://www.scielo.org.mx/scielo.php?script=sci_arttext&amp;pid=S1870-00632011000300014</w:t>
        </w:r>
      </w:hyperlink>
    </w:p>
    <w:p w14:paraId="1C947F95" w14:textId="77777777" w:rsidR="00DB3B65" w:rsidRDefault="00DB3B65" w:rsidP="00C0572E">
      <w:pPr>
        <w:jc w:val="right"/>
        <w:rPr>
          <w:rFonts w:ascii="Arial" w:hAnsi="Arial" w:cs="Arial"/>
          <w:sz w:val="24"/>
          <w:szCs w:val="24"/>
        </w:rPr>
      </w:pPr>
    </w:p>
    <w:p w14:paraId="027A2707" w14:textId="77777777" w:rsidR="004E68D1" w:rsidRPr="00C0572E" w:rsidRDefault="004E68D1" w:rsidP="00C0572E">
      <w:pPr>
        <w:jc w:val="right"/>
        <w:rPr>
          <w:rFonts w:ascii="Arial" w:hAnsi="Arial" w:cs="Arial"/>
          <w:sz w:val="24"/>
          <w:szCs w:val="24"/>
        </w:rPr>
      </w:pPr>
    </w:p>
    <w:p w14:paraId="3A111ACA" w14:textId="482B2D61" w:rsidR="00612E70" w:rsidRDefault="00612E70"/>
    <w:sectPr w:rsidR="00612E70" w:rsidSect="00086A82">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C9"/>
    <w:rsid w:val="000104E3"/>
    <w:rsid w:val="00086A82"/>
    <w:rsid w:val="000A6B6C"/>
    <w:rsid w:val="000E1D2C"/>
    <w:rsid w:val="00104D2C"/>
    <w:rsid w:val="00116118"/>
    <w:rsid w:val="00124EAD"/>
    <w:rsid w:val="00142D0B"/>
    <w:rsid w:val="001A63AF"/>
    <w:rsid w:val="001C7749"/>
    <w:rsid w:val="001E0109"/>
    <w:rsid w:val="0024429C"/>
    <w:rsid w:val="00244DD5"/>
    <w:rsid w:val="002554B4"/>
    <w:rsid w:val="00275A4F"/>
    <w:rsid w:val="002B75E4"/>
    <w:rsid w:val="00372D85"/>
    <w:rsid w:val="0046276B"/>
    <w:rsid w:val="00492382"/>
    <w:rsid w:val="004A6698"/>
    <w:rsid w:val="004E68D1"/>
    <w:rsid w:val="004F22FE"/>
    <w:rsid w:val="0052080E"/>
    <w:rsid w:val="0058463A"/>
    <w:rsid w:val="00612E70"/>
    <w:rsid w:val="00613F76"/>
    <w:rsid w:val="00753319"/>
    <w:rsid w:val="008C5B00"/>
    <w:rsid w:val="009170C9"/>
    <w:rsid w:val="00930192"/>
    <w:rsid w:val="00933A57"/>
    <w:rsid w:val="00937351"/>
    <w:rsid w:val="009432C9"/>
    <w:rsid w:val="009C0227"/>
    <w:rsid w:val="00A248F3"/>
    <w:rsid w:val="00A647DB"/>
    <w:rsid w:val="00A83225"/>
    <w:rsid w:val="00B0014A"/>
    <w:rsid w:val="00B0310F"/>
    <w:rsid w:val="00B92947"/>
    <w:rsid w:val="00C0572E"/>
    <w:rsid w:val="00CC656C"/>
    <w:rsid w:val="00D2720A"/>
    <w:rsid w:val="00D749EA"/>
    <w:rsid w:val="00DB3B65"/>
    <w:rsid w:val="00EA0740"/>
    <w:rsid w:val="00EC0BD2"/>
    <w:rsid w:val="00EF287E"/>
    <w:rsid w:val="00F10ED9"/>
    <w:rsid w:val="00F354B8"/>
    <w:rsid w:val="00F66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A474"/>
  <w15:chartTrackingRefBased/>
  <w15:docId w15:val="{EAB0B58B-FA76-412A-8B5D-E278A937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C9"/>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9432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432C9"/>
    <w:rPr>
      <w:rFonts w:asciiTheme="majorHAnsi" w:eastAsiaTheme="majorEastAsia" w:hAnsiTheme="majorHAnsi" w:cstheme="majorBidi"/>
      <w:color w:val="2F5496" w:themeColor="accent1" w:themeShade="BF"/>
      <w:sz w:val="26"/>
      <w:szCs w:val="26"/>
      <w:lang w:eastAsia="es-MX"/>
    </w:rPr>
  </w:style>
  <w:style w:type="character" w:styleId="Textoennegrita">
    <w:name w:val="Strong"/>
    <w:basedOn w:val="Fuentedeprrafopredeter"/>
    <w:uiPriority w:val="22"/>
    <w:qFormat/>
    <w:rsid w:val="0024429C"/>
    <w:rPr>
      <w:b/>
      <w:bCs/>
    </w:rPr>
  </w:style>
  <w:style w:type="character" w:styleId="Hipervnculo">
    <w:name w:val="Hyperlink"/>
    <w:basedOn w:val="Fuentedeprrafopredeter"/>
    <w:uiPriority w:val="99"/>
    <w:unhideWhenUsed/>
    <w:rsid w:val="00C0572E"/>
    <w:rPr>
      <w:color w:val="0563C1" w:themeColor="hyperlink"/>
      <w:u w:val="single"/>
    </w:rPr>
  </w:style>
  <w:style w:type="character" w:styleId="Mencinsinresolver">
    <w:name w:val="Unresolved Mention"/>
    <w:basedOn w:val="Fuentedeprrafopredeter"/>
    <w:uiPriority w:val="99"/>
    <w:semiHidden/>
    <w:unhideWhenUsed/>
    <w:rsid w:val="00C0572E"/>
    <w:rPr>
      <w:color w:val="605E5C"/>
      <w:shd w:val="clear" w:color="auto" w:fill="E1DFDD"/>
    </w:rPr>
  </w:style>
  <w:style w:type="paragraph" w:customStyle="1" w:styleId="margen05">
    <w:name w:val="margen05"/>
    <w:basedOn w:val="Normal"/>
    <w:rsid w:val="000104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440">
      <w:bodyDiv w:val="1"/>
      <w:marLeft w:val="0"/>
      <w:marRight w:val="0"/>
      <w:marTop w:val="0"/>
      <w:marBottom w:val="0"/>
      <w:divBdr>
        <w:top w:val="none" w:sz="0" w:space="0" w:color="auto"/>
        <w:left w:val="none" w:sz="0" w:space="0" w:color="auto"/>
        <w:bottom w:val="none" w:sz="0" w:space="0" w:color="auto"/>
        <w:right w:val="none" w:sz="0" w:space="0" w:color="auto"/>
      </w:divBdr>
    </w:div>
    <w:div w:id="656347355">
      <w:bodyDiv w:val="1"/>
      <w:marLeft w:val="0"/>
      <w:marRight w:val="0"/>
      <w:marTop w:val="0"/>
      <w:marBottom w:val="0"/>
      <w:divBdr>
        <w:top w:val="none" w:sz="0" w:space="0" w:color="auto"/>
        <w:left w:val="none" w:sz="0" w:space="0" w:color="auto"/>
        <w:bottom w:val="none" w:sz="0" w:space="0" w:color="auto"/>
        <w:right w:val="none" w:sz="0" w:space="0" w:color="auto"/>
      </w:divBdr>
    </w:div>
    <w:div w:id="803280624">
      <w:bodyDiv w:val="1"/>
      <w:marLeft w:val="0"/>
      <w:marRight w:val="0"/>
      <w:marTop w:val="0"/>
      <w:marBottom w:val="0"/>
      <w:divBdr>
        <w:top w:val="none" w:sz="0" w:space="0" w:color="auto"/>
        <w:left w:val="none" w:sz="0" w:space="0" w:color="auto"/>
        <w:bottom w:val="none" w:sz="0" w:space="0" w:color="auto"/>
        <w:right w:val="none" w:sz="0" w:space="0" w:color="auto"/>
      </w:divBdr>
      <w:divsChild>
        <w:div w:id="594751269">
          <w:marLeft w:val="0"/>
          <w:marRight w:val="0"/>
          <w:marTop w:val="0"/>
          <w:marBottom w:val="0"/>
          <w:divBdr>
            <w:top w:val="none" w:sz="0" w:space="0" w:color="auto"/>
            <w:left w:val="none" w:sz="0" w:space="0" w:color="auto"/>
            <w:bottom w:val="none" w:sz="0" w:space="0" w:color="auto"/>
            <w:right w:val="none" w:sz="0" w:space="0" w:color="auto"/>
          </w:divBdr>
          <w:divsChild>
            <w:div w:id="975063273">
              <w:marLeft w:val="0"/>
              <w:marRight w:val="0"/>
              <w:marTop w:val="0"/>
              <w:marBottom w:val="0"/>
              <w:divBdr>
                <w:top w:val="none" w:sz="0" w:space="0" w:color="auto"/>
                <w:left w:val="none" w:sz="0" w:space="0" w:color="auto"/>
                <w:bottom w:val="none" w:sz="0" w:space="0" w:color="auto"/>
                <w:right w:val="none" w:sz="0" w:space="0" w:color="auto"/>
              </w:divBdr>
            </w:div>
            <w:div w:id="671221348">
              <w:marLeft w:val="0"/>
              <w:marRight w:val="0"/>
              <w:marTop w:val="0"/>
              <w:marBottom w:val="0"/>
              <w:divBdr>
                <w:top w:val="none" w:sz="0" w:space="0" w:color="auto"/>
                <w:left w:val="none" w:sz="0" w:space="0" w:color="auto"/>
                <w:bottom w:val="none" w:sz="0" w:space="0" w:color="auto"/>
                <w:right w:val="none" w:sz="0" w:space="0" w:color="auto"/>
              </w:divBdr>
            </w:div>
            <w:div w:id="854879952">
              <w:marLeft w:val="0"/>
              <w:marRight w:val="0"/>
              <w:marTop w:val="0"/>
              <w:marBottom w:val="0"/>
              <w:divBdr>
                <w:top w:val="none" w:sz="0" w:space="0" w:color="auto"/>
                <w:left w:val="none" w:sz="0" w:space="0" w:color="auto"/>
                <w:bottom w:val="none" w:sz="0" w:space="0" w:color="auto"/>
                <w:right w:val="none" w:sz="0" w:space="0" w:color="auto"/>
              </w:divBdr>
            </w:div>
            <w:div w:id="14207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870-00632011000300014" TargetMode="External"/><Relationship Id="rId3" Type="http://schemas.openxmlformats.org/officeDocument/2006/relationships/webSettings" Target="webSettings.xml"/><Relationship Id="rId7" Type="http://schemas.openxmlformats.org/officeDocument/2006/relationships/hyperlink" Target="https://rieoei.org/historico/documentos/rie26a0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e.ac.uk/download/pdf/39061462.pdf" TargetMode="External"/><Relationship Id="rId5" Type="http://schemas.openxmlformats.org/officeDocument/2006/relationships/hyperlink" Target="https://siteal.iiep.unesco.org/sites/default/files/sit_accion_files/siteal_mexico_0101.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2326</Words>
  <Characters>12794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Lorena Fernanda Olivo Maldonado</cp:lastModifiedBy>
  <cp:revision>2</cp:revision>
  <dcterms:created xsi:type="dcterms:W3CDTF">2021-04-28T04:16:00Z</dcterms:created>
  <dcterms:modified xsi:type="dcterms:W3CDTF">2021-04-28T04:16:00Z</dcterms:modified>
</cp:coreProperties>
</file>