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01662" w14:textId="77777777" w:rsidR="0074748F" w:rsidRDefault="0074748F" w:rsidP="0074748F">
      <w:pPr>
        <w:jc w:val="center"/>
        <w:rPr>
          <w:rFonts w:asciiTheme="majorHAnsi" w:hAnsiTheme="majorHAnsi" w:cstheme="majorHAnsi"/>
          <w:sz w:val="56"/>
          <w:szCs w:val="56"/>
        </w:rPr>
      </w:pPr>
      <w:r w:rsidRPr="009B7172">
        <w:rPr>
          <w:noProof/>
          <w:sz w:val="20"/>
          <w:lang w:eastAsia="es-MX"/>
        </w:rPr>
        <w:drawing>
          <wp:anchor distT="0" distB="0" distL="114300" distR="114300" simplePos="0" relativeHeight="251659264" behindDoc="0" locked="0" layoutInCell="1" allowOverlap="1" wp14:anchorId="547D1371" wp14:editId="5D5FB3EF">
            <wp:simplePos x="0" y="0"/>
            <wp:positionH relativeFrom="margin">
              <wp:align>center</wp:align>
            </wp:positionH>
            <wp:positionV relativeFrom="margin">
              <wp:posOffset>-317533</wp:posOffset>
            </wp:positionV>
            <wp:extent cx="1311910" cy="1564005"/>
            <wp:effectExtent l="0" t="0" r="2540" b="0"/>
            <wp:wrapSquare wrapText="bothSides"/>
            <wp:docPr id="1" name="Imagen 1"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1827" r="15228"/>
                    <a:stretch/>
                  </pic:blipFill>
                  <pic:spPr bwMode="auto">
                    <a:xfrm>
                      <a:off x="0" y="0"/>
                      <a:ext cx="1311910" cy="1564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D7B680" w14:textId="77777777" w:rsidR="0074748F" w:rsidRDefault="0074748F" w:rsidP="0074748F">
      <w:pPr>
        <w:jc w:val="center"/>
        <w:rPr>
          <w:rFonts w:asciiTheme="majorHAnsi" w:hAnsiTheme="majorHAnsi" w:cstheme="majorHAnsi"/>
          <w:sz w:val="56"/>
          <w:szCs w:val="56"/>
        </w:rPr>
      </w:pPr>
    </w:p>
    <w:p w14:paraId="0F80FA96" w14:textId="77777777" w:rsidR="0074748F" w:rsidRPr="007D5737" w:rsidRDefault="0074748F" w:rsidP="0074748F">
      <w:pPr>
        <w:jc w:val="center"/>
        <w:rPr>
          <w:rFonts w:asciiTheme="majorHAnsi" w:hAnsiTheme="majorHAnsi" w:cstheme="majorHAnsi"/>
          <w:sz w:val="6"/>
          <w:szCs w:val="6"/>
        </w:rPr>
      </w:pPr>
    </w:p>
    <w:p w14:paraId="6219F4CD" w14:textId="77777777" w:rsidR="0074748F" w:rsidRPr="00427181" w:rsidRDefault="0074748F" w:rsidP="0074748F">
      <w:pPr>
        <w:jc w:val="center"/>
        <w:rPr>
          <w:rFonts w:ascii="Times New Roman" w:hAnsi="Times New Roman" w:cs="Times New Roman"/>
          <w:sz w:val="4"/>
          <w:szCs w:val="4"/>
        </w:rPr>
      </w:pPr>
    </w:p>
    <w:p w14:paraId="18D1520A" w14:textId="77777777" w:rsidR="0074748F" w:rsidRPr="00427181" w:rsidRDefault="0074748F" w:rsidP="0074748F">
      <w:pPr>
        <w:jc w:val="center"/>
        <w:rPr>
          <w:rFonts w:ascii="Times New Roman" w:hAnsi="Times New Roman" w:cs="Times New Roman"/>
          <w:b/>
          <w:bCs/>
          <w:noProof/>
          <w:sz w:val="48"/>
          <w:szCs w:val="48"/>
        </w:rPr>
      </w:pPr>
      <w:r w:rsidRPr="00427181">
        <w:rPr>
          <w:rFonts w:ascii="Times New Roman" w:hAnsi="Times New Roman" w:cs="Times New Roman"/>
          <w:b/>
          <w:bCs/>
          <w:sz w:val="48"/>
          <w:szCs w:val="48"/>
        </w:rPr>
        <w:t>Escuela Normal de Educación Preescolar</w:t>
      </w:r>
      <w:r w:rsidRPr="00427181">
        <w:rPr>
          <w:rFonts w:ascii="Times New Roman" w:hAnsi="Times New Roman" w:cs="Times New Roman"/>
          <w:b/>
          <w:bCs/>
          <w:noProof/>
          <w:sz w:val="48"/>
          <w:szCs w:val="48"/>
        </w:rPr>
        <w:t xml:space="preserve"> </w:t>
      </w:r>
    </w:p>
    <w:p w14:paraId="3144FCE3" w14:textId="77777777" w:rsidR="0074748F" w:rsidRPr="00427181" w:rsidRDefault="0074748F" w:rsidP="0074748F">
      <w:pPr>
        <w:jc w:val="center"/>
        <w:rPr>
          <w:rFonts w:ascii="Times New Roman" w:hAnsi="Times New Roman" w:cs="Times New Roman"/>
          <w:noProof/>
          <w:sz w:val="40"/>
          <w:szCs w:val="40"/>
        </w:rPr>
      </w:pPr>
      <w:r w:rsidRPr="00427181">
        <w:rPr>
          <w:rFonts w:ascii="Times New Roman" w:hAnsi="Times New Roman" w:cs="Times New Roman"/>
          <w:noProof/>
          <w:sz w:val="40"/>
          <w:szCs w:val="40"/>
        </w:rPr>
        <w:t>Licenciatura en educación preescolar</w:t>
      </w:r>
    </w:p>
    <w:p w14:paraId="3EA64D3B" w14:textId="77777777" w:rsidR="0074748F" w:rsidRPr="00427181" w:rsidRDefault="0074748F" w:rsidP="0074748F">
      <w:pPr>
        <w:jc w:val="center"/>
        <w:rPr>
          <w:rFonts w:ascii="Times New Roman" w:hAnsi="Times New Roman" w:cs="Times New Roman"/>
          <w:noProof/>
          <w:sz w:val="32"/>
          <w:szCs w:val="32"/>
        </w:rPr>
      </w:pPr>
    </w:p>
    <w:p w14:paraId="0CEDB631" w14:textId="77777777" w:rsidR="0074748F" w:rsidRDefault="0074748F" w:rsidP="0074748F">
      <w:pPr>
        <w:jc w:val="center"/>
        <w:rPr>
          <w:rFonts w:ascii="Times New Roman" w:hAnsi="Times New Roman" w:cs="Times New Roman"/>
          <w:noProof/>
          <w:sz w:val="44"/>
          <w:szCs w:val="44"/>
        </w:rPr>
      </w:pPr>
      <w:r w:rsidRPr="00427181">
        <w:rPr>
          <w:rFonts w:ascii="Times New Roman" w:hAnsi="Times New Roman" w:cs="Times New Roman"/>
          <w:noProof/>
          <w:sz w:val="44"/>
          <w:szCs w:val="44"/>
        </w:rPr>
        <w:t>Cuarto semestre</w:t>
      </w:r>
    </w:p>
    <w:p w14:paraId="16731C8B" w14:textId="77777777" w:rsidR="0074748F" w:rsidRPr="009435E5" w:rsidRDefault="0074748F" w:rsidP="0074748F">
      <w:pPr>
        <w:jc w:val="center"/>
        <w:rPr>
          <w:rFonts w:ascii="Times New Roman" w:hAnsi="Times New Roman" w:cs="Times New Roman"/>
          <w:noProof/>
          <w:sz w:val="28"/>
          <w:szCs w:val="28"/>
        </w:rPr>
      </w:pPr>
    </w:p>
    <w:p w14:paraId="591AB073" w14:textId="54A74978" w:rsidR="0074748F" w:rsidRPr="00427181" w:rsidRDefault="0074748F" w:rsidP="0074748F">
      <w:pPr>
        <w:jc w:val="center"/>
        <w:rPr>
          <w:rFonts w:ascii="Times New Roman" w:hAnsi="Times New Roman" w:cs="Times New Roman"/>
          <w:noProof/>
          <w:sz w:val="52"/>
          <w:szCs w:val="52"/>
        </w:rPr>
      </w:pPr>
      <w:r>
        <w:rPr>
          <w:rFonts w:ascii="Times New Roman" w:hAnsi="Times New Roman" w:cs="Times New Roman"/>
          <w:noProof/>
          <w:sz w:val="48"/>
          <w:szCs w:val="48"/>
        </w:rPr>
        <w:t>Filosofía</w:t>
      </w:r>
    </w:p>
    <w:p w14:paraId="6FF00F34" w14:textId="77777777" w:rsidR="0074748F" w:rsidRPr="00386CB5" w:rsidRDefault="0074748F" w:rsidP="0074748F">
      <w:pPr>
        <w:jc w:val="center"/>
        <w:rPr>
          <w:rFonts w:ascii="Times New Roman" w:hAnsi="Times New Roman" w:cs="Times New Roman"/>
          <w:noProof/>
          <w:sz w:val="16"/>
          <w:szCs w:val="16"/>
        </w:rPr>
      </w:pPr>
    </w:p>
    <w:p w14:paraId="67843F84" w14:textId="5F94E478" w:rsidR="0074748F" w:rsidRPr="00427181" w:rsidRDefault="0074748F" w:rsidP="0074748F">
      <w:pPr>
        <w:rPr>
          <w:rFonts w:ascii="Times New Roman" w:hAnsi="Times New Roman" w:cs="Times New Roman"/>
          <w:noProof/>
          <w:sz w:val="36"/>
          <w:szCs w:val="36"/>
        </w:rPr>
      </w:pPr>
      <w:r w:rsidRPr="00427181">
        <w:rPr>
          <w:rFonts w:ascii="Times New Roman" w:hAnsi="Times New Roman" w:cs="Times New Roman"/>
          <w:noProof/>
          <w:sz w:val="36"/>
          <w:szCs w:val="36"/>
        </w:rPr>
        <w:t>Alumna</w:t>
      </w:r>
      <w:r w:rsidR="006E0C23">
        <w:rPr>
          <w:rFonts w:ascii="Times New Roman" w:hAnsi="Times New Roman" w:cs="Times New Roman"/>
          <w:noProof/>
          <w:sz w:val="36"/>
          <w:szCs w:val="36"/>
        </w:rPr>
        <w:t>s</w:t>
      </w:r>
      <w:r w:rsidRPr="00427181">
        <w:rPr>
          <w:rFonts w:ascii="Times New Roman" w:hAnsi="Times New Roman" w:cs="Times New Roman"/>
          <w:noProof/>
          <w:sz w:val="36"/>
          <w:szCs w:val="36"/>
        </w:rPr>
        <w:t>:</w:t>
      </w:r>
      <w:r w:rsidR="00FC3B2B">
        <w:rPr>
          <w:rFonts w:ascii="Times New Roman" w:hAnsi="Times New Roman" w:cs="Times New Roman"/>
          <w:noProof/>
          <w:sz w:val="36"/>
          <w:szCs w:val="36"/>
        </w:rPr>
        <w:t xml:space="preserve"> #5</w:t>
      </w:r>
      <w:r w:rsidRPr="00427181">
        <w:rPr>
          <w:rFonts w:ascii="Times New Roman" w:hAnsi="Times New Roman" w:cs="Times New Roman"/>
          <w:noProof/>
          <w:sz w:val="36"/>
          <w:szCs w:val="36"/>
        </w:rPr>
        <w:t xml:space="preserve"> Jazmin Azucena De la cruz Sánchez</w:t>
      </w:r>
      <w:r w:rsidR="00FC3B2B">
        <w:rPr>
          <w:rFonts w:ascii="Times New Roman" w:hAnsi="Times New Roman" w:cs="Times New Roman"/>
          <w:noProof/>
          <w:sz w:val="36"/>
          <w:szCs w:val="36"/>
        </w:rPr>
        <w:t xml:space="preserve"> y #15 Claudia Mata Rodriguez</w:t>
      </w:r>
    </w:p>
    <w:p w14:paraId="57858E15" w14:textId="77777777" w:rsidR="0074748F" w:rsidRDefault="0074748F" w:rsidP="0074748F">
      <w:pPr>
        <w:rPr>
          <w:rFonts w:ascii="Times New Roman" w:hAnsi="Times New Roman" w:cs="Times New Roman"/>
          <w:noProof/>
          <w:sz w:val="36"/>
          <w:szCs w:val="36"/>
        </w:rPr>
      </w:pPr>
      <w:r w:rsidRPr="00427181">
        <w:rPr>
          <w:rFonts w:ascii="Times New Roman" w:hAnsi="Times New Roman" w:cs="Times New Roman"/>
          <w:noProof/>
          <w:sz w:val="36"/>
          <w:szCs w:val="36"/>
        </w:rPr>
        <w:t xml:space="preserve">Docente: </w:t>
      </w:r>
      <w:r>
        <w:rPr>
          <w:rFonts w:ascii="Times New Roman" w:hAnsi="Times New Roman" w:cs="Times New Roman"/>
          <w:noProof/>
          <w:sz w:val="36"/>
          <w:szCs w:val="36"/>
        </w:rPr>
        <w:t>Daniel Diaz Gutierrez</w:t>
      </w:r>
    </w:p>
    <w:p w14:paraId="39A8A162" w14:textId="77777777" w:rsidR="0074748F" w:rsidRPr="00FC3B2B" w:rsidRDefault="0074748F" w:rsidP="0074748F">
      <w:pPr>
        <w:rPr>
          <w:rFonts w:ascii="Times New Roman" w:hAnsi="Times New Roman" w:cs="Times New Roman"/>
          <w:noProof/>
          <w:sz w:val="6"/>
          <w:szCs w:val="6"/>
        </w:rPr>
      </w:pPr>
    </w:p>
    <w:p w14:paraId="1543F9B5" w14:textId="6374C9D9" w:rsidR="0074748F" w:rsidRPr="00914834" w:rsidRDefault="0074748F" w:rsidP="0074748F">
      <w:pPr>
        <w:jc w:val="center"/>
        <w:rPr>
          <w:rFonts w:ascii="Times New Roman" w:hAnsi="Times New Roman" w:cs="Times New Roman"/>
          <w:b/>
          <w:bCs/>
          <w:noProof/>
          <w:sz w:val="40"/>
          <w:szCs w:val="40"/>
        </w:rPr>
      </w:pPr>
      <w:r w:rsidRPr="00427181">
        <w:rPr>
          <w:rFonts w:ascii="Times New Roman" w:hAnsi="Times New Roman" w:cs="Times New Roman"/>
          <w:b/>
          <w:bCs/>
          <w:noProof/>
          <w:sz w:val="40"/>
          <w:szCs w:val="40"/>
        </w:rPr>
        <w:t xml:space="preserve">TRABAJO: </w:t>
      </w:r>
      <w:r>
        <w:rPr>
          <w:rFonts w:ascii="Times New Roman" w:hAnsi="Times New Roman" w:cs="Times New Roman"/>
          <w:b/>
          <w:bCs/>
          <w:noProof/>
          <w:sz w:val="40"/>
          <w:szCs w:val="40"/>
        </w:rPr>
        <w:t>La educación para el mantenimiento de las estructuras o para el cambio social</w:t>
      </w:r>
    </w:p>
    <w:p w14:paraId="6BCF44B5" w14:textId="77777777" w:rsidR="0074748F" w:rsidRPr="00FC3B2B" w:rsidRDefault="0074748F" w:rsidP="0074748F">
      <w:pPr>
        <w:rPr>
          <w:rFonts w:ascii="Times New Roman" w:hAnsi="Times New Roman" w:cs="Times New Roman"/>
          <w:noProof/>
          <w:sz w:val="10"/>
          <w:szCs w:val="10"/>
        </w:rPr>
      </w:pPr>
    </w:p>
    <w:p w14:paraId="098BB730" w14:textId="4AA75808" w:rsidR="0074748F" w:rsidRDefault="0074748F" w:rsidP="0074748F">
      <w:pPr>
        <w:rPr>
          <w:rFonts w:ascii="Times New Roman" w:hAnsi="Times New Roman" w:cs="Times New Roman"/>
          <w:noProof/>
          <w:sz w:val="32"/>
          <w:szCs w:val="32"/>
        </w:rPr>
      </w:pPr>
      <w:r w:rsidRPr="00427181">
        <w:rPr>
          <w:rFonts w:ascii="Times New Roman" w:hAnsi="Times New Roman" w:cs="Times New Roman"/>
          <w:noProof/>
          <w:sz w:val="32"/>
          <w:szCs w:val="32"/>
        </w:rPr>
        <w:t>Competencias unidad I</w:t>
      </w:r>
      <w:r>
        <w:rPr>
          <w:rFonts w:ascii="Times New Roman" w:hAnsi="Times New Roman" w:cs="Times New Roman"/>
          <w:noProof/>
          <w:sz w:val="32"/>
          <w:szCs w:val="32"/>
        </w:rPr>
        <w:t>I</w:t>
      </w:r>
      <w:r w:rsidRPr="00427181">
        <w:rPr>
          <w:rFonts w:ascii="Times New Roman" w:hAnsi="Times New Roman" w:cs="Times New Roman"/>
          <w:noProof/>
          <w:sz w:val="32"/>
          <w:szCs w:val="3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74748F" w:rsidRPr="0074748F" w14:paraId="7C7BA3DA" w14:textId="77777777" w:rsidTr="0074748F">
        <w:trPr>
          <w:tblCellSpacing w:w="15" w:type="dxa"/>
        </w:trPr>
        <w:tc>
          <w:tcPr>
            <w:tcW w:w="0" w:type="auto"/>
            <w:hideMark/>
          </w:tcPr>
          <w:p w14:paraId="4560A7BC" w14:textId="7C35CCD1" w:rsidR="0074748F" w:rsidRPr="0074748F" w:rsidRDefault="0074748F" w:rsidP="0074748F">
            <w:pPr>
              <w:spacing w:after="0" w:line="240" w:lineRule="auto"/>
              <w:ind w:left="60"/>
              <w:jc w:val="both"/>
              <w:rPr>
                <w:rFonts w:ascii="Verdana" w:eastAsia="Times New Roman" w:hAnsi="Verdana" w:cs="Times New Roman"/>
                <w:color w:val="000000"/>
                <w:sz w:val="24"/>
                <w:szCs w:val="24"/>
                <w:lang w:eastAsia="es-MX"/>
              </w:rPr>
            </w:pPr>
            <w:r w:rsidRPr="0074748F">
              <w:rPr>
                <w:rFonts w:ascii="Verdana" w:eastAsia="Times New Roman" w:hAnsi="Verdana" w:cs="Times New Roman"/>
                <w:noProof/>
                <w:color w:val="000000"/>
                <w:sz w:val="24"/>
                <w:szCs w:val="24"/>
                <w:lang w:eastAsia="es-MX"/>
              </w:rPr>
              <w:drawing>
                <wp:inline distT="0" distB="0" distL="0" distR="0" wp14:anchorId="2128877B" wp14:editId="32081C63">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80FAD64" w14:textId="77777777" w:rsidR="0074748F" w:rsidRPr="0074748F" w:rsidRDefault="0074748F" w:rsidP="0074748F">
            <w:pPr>
              <w:spacing w:after="0" w:line="240" w:lineRule="auto"/>
              <w:ind w:left="60"/>
              <w:rPr>
                <w:rFonts w:ascii="Verdana" w:eastAsia="Times New Roman" w:hAnsi="Verdana" w:cs="Times New Roman"/>
                <w:color w:val="000000"/>
                <w:sz w:val="24"/>
                <w:szCs w:val="24"/>
                <w:lang w:eastAsia="es-MX"/>
              </w:rPr>
            </w:pPr>
            <w:r w:rsidRPr="0074748F">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2E49C9D3" w14:textId="77777777" w:rsidR="0074748F" w:rsidRPr="0074748F" w:rsidRDefault="0074748F" w:rsidP="0074748F">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74748F" w:rsidRPr="0074748F" w14:paraId="0D0FFEFB" w14:textId="77777777" w:rsidTr="0074748F">
        <w:trPr>
          <w:tblCellSpacing w:w="15" w:type="dxa"/>
        </w:trPr>
        <w:tc>
          <w:tcPr>
            <w:tcW w:w="0" w:type="auto"/>
            <w:hideMark/>
          </w:tcPr>
          <w:p w14:paraId="5FD05F38" w14:textId="050775D0" w:rsidR="0074748F" w:rsidRPr="0074748F" w:rsidRDefault="0074748F" w:rsidP="0074748F">
            <w:pPr>
              <w:spacing w:after="0" w:line="240" w:lineRule="auto"/>
              <w:ind w:left="60"/>
              <w:jc w:val="both"/>
              <w:rPr>
                <w:rFonts w:ascii="Verdana" w:eastAsia="Times New Roman" w:hAnsi="Verdana" w:cs="Times New Roman"/>
                <w:color w:val="000000"/>
                <w:sz w:val="24"/>
                <w:szCs w:val="24"/>
                <w:lang w:eastAsia="es-MX"/>
              </w:rPr>
            </w:pPr>
            <w:r w:rsidRPr="0074748F">
              <w:rPr>
                <w:rFonts w:ascii="Verdana" w:eastAsia="Times New Roman" w:hAnsi="Verdana" w:cs="Times New Roman"/>
                <w:noProof/>
                <w:color w:val="000000"/>
                <w:sz w:val="24"/>
                <w:szCs w:val="24"/>
                <w:lang w:eastAsia="es-MX"/>
              </w:rPr>
              <w:drawing>
                <wp:inline distT="0" distB="0" distL="0" distR="0" wp14:anchorId="2AE2443D" wp14:editId="4ADC6B26">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7E1D0B1" w14:textId="77777777" w:rsidR="0074748F" w:rsidRPr="0074748F" w:rsidRDefault="0074748F" w:rsidP="0074748F">
            <w:pPr>
              <w:spacing w:after="0" w:line="240" w:lineRule="auto"/>
              <w:ind w:left="60"/>
              <w:rPr>
                <w:rFonts w:ascii="Verdana" w:eastAsia="Times New Roman" w:hAnsi="Verdana" w:cs="Times New Roman"/>
                <w:color w:val="000000"/>
                <w:sz w:val="24"/>
                <w:szCs w:val="24"/>
                <w:lang w:eastAsia="es-MX"/>
              </w:rPr>
            </w:pPr>
            <w:r w:rsidRPr="0074748F">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04B5C411" w14:textId="77777777" w:rsidR="0074748F" w:rsidRDefault="0074748F" w:rsidP="0074748F">
      <w:pPr>
        <w:rPr>
          <w:rFonts w:ascii="Times New Roman" w:hAnsi="Times New Roman" w:cs="Times New Roman"/>
          <w:noProof/>
          <w:sz w:val="32"/>
          <w:szCs w:val="32"/>
        </w:rPr>
      </w:pPr>
    </w:p>
    <w:p w14:paraId="4C2F7A8B" w14:textId="77777777" w:rsidR="0074748F" w:rsidRDefault="0074748F" w:rsidP="0074748F">
      <w:pPr>
        <w:rPr>
          <w:rFonts w:ascii="Times New Roman" w:hAnsi="Times New Roman" w:cs="Times New Roman"/>
          <w:b/>
          <w:bCs/>
          <w:noProof/>
          <w:sz w:val="28"/>
          <w:szCs w:val="28"/>
        </w:rPr>
        <w:sectPr w:rsidR="0074748F">
          <w:pgSz w:w="12240" w:h="15840"/>
          <w:pgMar w:top="1417" w:right="1701" w:bottom="1417" w:left="1701" w:header="708" w:footer="708" w:gutter="0"/>
          <w:cols w:space="708"/>
          <w:docGrid w:linePitch="360"/>
        </w:sectPr>
      </w:pPr>
      <w:r w:rsidRPr="00427181">
        <w:rPr>
          <w:rFonts w:ascii="Times New Roman" w:hAnsi="Times New Roman" w:cs="Times New Roman"/>
          <w:b/>
          <w:bCs/>
          <w:noProof/>
          <w:sz w:val="28"/>
          <w:szCs w:val="28"/>
        </w:rPr>
        <w:t>Saltillo, coahuila de zaragoza</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abril </w:t>
      </w:r>
      <w:r w:rsidRPr="00427181">
        <w:rPr>
          <w:rFonts w:ascii="Times New Roman" w:hAnsi="Times New Roman" w:cs="Times New Roman"/>
          <w:b/>
          <w:bCs/>
          <w:noProof/>
          <w:sz w:val="28"/>
          <w:szCs w:val="28"/>
        </w:rPr>
        <w:t>de 2021</w:t>
      </w:r>
    </w:p>
    <w:p w14:paraId="1F534B97" w14:textId="300DADC6" w:rsidR="008E076A" w:rsidRPr="004D262E" w:rsidRDefault="00A53DEE" w:rsidP="004D262E">
      <w:pPr>
        <w:spacing w:line="276" w:lineRule="auto"/>
        <w:jc w:val="both"/>
        <w:rPr>
          <w:rFonts w:ascii="Arial" w:hAnsi="Arial" w:cs="Arial"/>
          <w:sz w:val="24"/>
          <w:szCs w:val="24"/>
        </w:rPr>
      </w:pPr>
      <w:r w:rsidRPr="004D262E">
        <w:rPr>
          <w:rFonts w:ascii="Arial" w:hAnsi="Arial" w:cs="Arial"/>
          <w:sz w:val="24"/>
          <w:szCs w:val="24"/>
        </w:rPr>
        <w:lastRenderedPageBreak/>
        <w:t>Las diferentes estructuras educativas que propusieron en su debido tiempo los autores como Dewey con su educación conservadora y progresiva, Hegel con ideas liberales, Marx con su dialéctica del materialismo basado en Hegel, Bourdieu</w:t>
      </w:r>
      <w:r w:rsidR="00E36F66" w:rsidRPr="004D262E">
        <w:rPr>
          <w:rFonts w:ascii="Arial" w:hAnsi="Arial" w:cs="Arial"/>
          <w:sz w:val="24"/>
          <w:szCs w:val="24"/>
        </w:rPr>
        <w:t xml:space="preserve"> con su función reproductiva de la educación y por último la educación liberadora de Freire.</w:t>
      </w:r>
    </w:p>
    <w:p w14:paraId="40825CE3" w14:textId="17AE96BC" w:rsidR="00C27343" w:rsidRPr="004D262E" w:rsidRDefault="00C27343" w:rsidP="004D262E">
      <w:pPr>
        <w:spacing w:line="276" w:lineRule="auto"/>
        <w:jc w:val="both"/>
        <w:rPr>
          <w:rFonts w:ascii="Arial" w:hAnsi="Arial" w:cs="Arial"/>
          <w:sz w:val="24"/>
          <w:szCs w:val="24"/>
        </w:rPr>
      </w:pPr>
      <w:r w:rsidRPr="004D262E">
        <w:rPr>
          <w:rFonts w:ascii="Arial" w:hAnsi="Arial" w:cs="Arial"/>
          <w:sz w:val="24"/>
          <w:szCs w:val="24"/>
        </w:rPr>
        <w:t>John Dewey fue un filosofo y teórico de la educación, el cual vivía en una época en el cual la sociedad estaba en proceso de cambio debido a que las escuelas no estaban funcionando al ritmo que necesitaba y la forzada unión de ambas; trayendo como consecuencia un cambio social en el cual la educación influyera en las vidas personales de sus estudiantes.</w:t>
      </w:r>
    </w:p>
    <w:p w14:paraId="392790A4" w14:textId="77777777" w:rsidR="00C27343" w:rsidRPr="004D262E" w:rsidRDefault="00C27343" w:rsidP="004D262E">
      <w:pPr>
        <w:spacing w:line="276" w:lineRule="auto"/>
        <w:jc w:val="both"/>
        <w:rPr>
          <w:rFonts w:ascii="Arial" w:hAnsi="Arial" w:cs="Arial"/>
          <w:sz w:val="24"/>
          <w:szCs w:val="24"/>
        </w:rPr>
      </w:pPr>
      <w:r w:rsidRPr="004D262E">
        <w:rPr>
          <w:rFonts w:ascii="Arial" w:hAnsi="Arial" w:cs="Arial"/>
          <w:sz w:val="24"/>
          <w:szCs w:val="24"/>
        </w:rPr>
        <w:t>Dewey capta que existe un juego en el que participan los que critican a la escuela porque ésta no orienta los cambios sociales a sabiendas de que la escuela en realidad ha estado presente y ha participado de ellos.</w:t>
      </w:r>
    </w:p>
    <w:p w14:paraId="7B6B96FC" w14:textId="444843E3" w:rsidR="00E36F66" w:rsidRPr="004D262E" w:rsidRDefault="00C27343" w:rsidP="004D262E">
      <w:pPr>
        <w:spacing w:line="276" w:lineRule="auto"/>
        <w:jc w:val="both"/>
        <w:rPr>
          <w:rFonts w:ascii="Arial" w:hAnsi="Arial" w:cs="Arial"/>
          <w:noProof/>
          <w:sz w:val="24"/>
          <w:szCs w:val="24"/>
        </w:rPr>
      </w:pPr>
      <w:r w:rsidRPr="004D262E">
        <w:rPr>
          <w:rFonts w:ascii="Arial" w:hAnsi="Arial" w:cs="Arial"/>
          <w:sz w:val="24"/>
          <w:szCs w:val="24"/>
        </w:rPr>
        <w:t xml:space="preserve">Mientras que, para la época del </w:t>
      </w:r>
      <w:r w:rsidRPr="004D262E">
        <w:rPr>
          <w:rFonts w:ascii="Arial" w:hAnsi="Arial" w:cs="Arial"/>
          <w:noProof/>
          <w:sz w:val="24"/>
          <w:szCs w:val="24"/>
        </w:rPr>
        <w:t>idealismo de Hegel, los objetos no se hallaban fuera de la mente, esto debido a que las ideas no son mas que solo consecuencias del reflejo que tiene el cerebro de la realidad al ser consciente; pero en el materialismo si existia algo mas allá, debido a que la experiencia y el saber expanden los limites, con lo cual el filosofo Marx explico.</w:t>
      </w:r>
    </w:p>
    <w:p w14:paraId="010167E2" w14:textId="67471E45" w:rsidR="00C27343" w:rsidRPr="004D262E" w:rsidRDefault="00C27343" w:rsidP="004D262E">
      <w:pPr>
        <w:spacing w:line="276" w:lineRule="auto"/>
        <w:jc w:val="both"/>
        <w:rPr>
          <w:rFonts w:ascii="Arial" w:hAnsi="Arial" w:cs="Arial"/>
          <w:noProof/>
          <w:sz w:val="24"/>
          <w:szCs w:val="24"/>
        </w:rPr>
      </w:pPr>
      <w:r w:rsidRPr="004D262E">
        <w:rPr>
          <w:rFonts w:ascii="Arial" w:hAnsi="Arial" w:cs="Arial"/>
          <w:noProof/>
          <w:sz w:val="24"/>
          <w:szCs w:val="24"/>
        </w:rPr>
        <w:t>el materialismo de Marx sostenia que una realidad objetiva y de origen material hacia referencia a una independencia de la conciencia de los seres que tienen la facultad de poder reflejar mayor o menor precisión referente a la realidad objetiva.</w:t>
      </w:r>
      <w:r w:rsidR="0046667D" w:rsidRPr="004D262E">
        <w:rPr>
          <w:rFonts w:ascii="Arial" w:hAnsi="Arial" w:cs="Arial"/>
          <w:noProof/>
          <w:sz w:val="24"/>
          <w:szCs w:val="24"/>
        </w:rPr>
        <w:t xml:space="preserve"> Además de que nuestro filosofo Marx estaba viviendo en una época donde se necesitaba que los individuos estaban progresando en cuanto a la economia y politica, y si se tenian pensamientos idealistas no lograrian ser capaces de subsistir.</w:t>
      </w:r>
    </w:p>
    <w:p w14:paraId="2F9F7178" w14:textId="0AF8DFB2" w:rsidR="0046667D" w:rsidRPr="004D262E" w:rsidRDefault="0046667D" w:rsidP="004D262E">
      <w:pPr>
        <w:spacing w:line="276" w:lineRule="auto"/>
        <w:jc w:val="both"/>
        <w:rPr>
          <w:rFonts w:ascii="Arial" w:hAnsi="Arial" w:cs="Arial"/>
          <w:noProof/>
          <w:sz w:val="24"/>
          <w:szCs w:val="24"/>
        </w:rPr>
      </w:pPr>
      <w:r w:rsidRPr="004D262E">
        <w:rPr>
          <w:rFonts w:ascii="Arial" w:hAnsi="Arial" w:cs="Arial"/>
          <w:color w:val="000000"/>
          <w:sz w:val="24"/>
          <w:szCs w:val="24"/>
        </w:rPr>
        <w:t>La educación para Bourdieu era una</w:t>
      </w:r>
      <w:r w:rsidRPr="004D262E">
        <w:rPr>
          <w:rFonts w:ascii="Arial" w:hAnsi="Arial" w:cs="Arial"/>
          <w:noProof/>
          <w:sz w:val="24"/>
          <w:szCs w:val="24"/>
        </w:rPr>
        <w:t xml:space="preserve"> pedagogía referida a la autoridad que tienen los maestros, la cual es una funcion inculcadora. Pero esto nos lleva a una violencia simbólica debido al que se imponen significados como legítimos y que la escuela la imponia sobre sus alumnos. Lo cual nos pudiera hacer pensar en una educacion tradicional. En este tradicionalismo se formaba el respeto a los maestros ya que eran indiviuos con muchos conocimientos que no podian ser cuestionados por nadie ni nada, y si se cuestionaban se merecian un castigo.</w:t>
      </w:r>
    </w:p>
    <w:p w14:paraId="08AA6252" w14:textId="092A42F4" w:rsidR="0046667D" w:rsidRDefault="0046667D" w:rsidP="004D262E">
      <w:pPr>
        <w:spacing w:line="276" w:lineRule="auto"/>
        <w:jc w:val="both"/>
        <w:rPr>
          <w:rFonts w:ascii="Arial" w:hAnsi="Arial" w:cs="Arial"/>
          <w:noProof/>
          <w:sz w:val="24"/>
          <w:szCs w:val="24"/>
        </w:rPr>
      </w:pPr>
      <w:r w:rsidRPr="004D262E">
        <w:rPr>
          <w:rFonts w:ascii="Arial" w:hAnsi="Arial" w:cs="Arial"/>
          <w:noProof/>
          <w:sz w:val="24"/>
          <w:szCs w:val="24"/>
        </w:rPr>
        <w:t>Pero para la salvación de los estudiantes, Freire notaba un intercambio de dialogos entre los maestros y sus estudiantes, en donde ambas partes aprendian, cuestionaban, reflexionaban y participaban en una búsqueda de significados para el entendimiento de ambos.</w:t>
      </w:r>
    </w:p>
    <w:p w14:paraId="35574F47" w14:textId="77777777" w:rsidR="004D262E" w:rsidRPr="004D262E" w:rsidRDefault="004D262E" w:rsidP="004D262E">
      <w:pPr>
        <w:spacing w:line="276" w:lineRule="auto"/>
        <w:jc w:val="both"/>
        <w:rPr>
          <w:rFonts w:ascii="Arial" w:hAnsi="Arial" w:cs="Arial"/>
          <w:noProof/>
          <w:sz w:val="24"/>
          <w:szCs w:val="24"/>
        </w:rPr>
      </w:pPr>
    </w:p>
    <w:p w14:paraId="3FAF2C74" w14:textId="718918F4" w:rsidR="00A24BDB" w:rsidRPr="004D262E" w:rsidRDefault="0046667D" w:rsidP="004D262E">
      <w:pPr>
        <w:spacing w:line="276" w:lineRule="auto"/>
        <w:jc w:val="both"/>
        <w:rPr>
          <w:rFonts w:ascii="Arial" w:hAnsi="Arial" w:cs="Arial"/>
          <w:noProof/>
          <w:sz w:val="24"/>
          <w:szCs w:val="24"/>
        </w:rPr>
      </w:pPr>
      <w:r w:rsidRPr="004D262E">
        <w:rPr>
          <w:rFonts w:ascii="Arial" w:hAnsi="Arial" w:cs="Arial"/>
          <w:noProof/>
          <w:sz w:val="24"/>
          <w:szCs w:val="24"/>
        </w:rPr>
        <w:lastRenderedPageBreak/>
        <w:t xml:space="preserve">Para Freire era importante el poder aprovechar la innata curiosidad que posee el ser humano y con ello desarrollar el pensamiento, no se tenia que buscar una manera de alinearlo a un sola linea y tampoco el minimizar las aportaciones creativas de estos. </w:t>
      </w:r>
    </w:p>
    <w:p w14:paraId="1BBFB97C" w14:textId="28DEDF53" w:rsidR="004D262E" w:rsidRPr="004D262E" w:rsidRDefault="004D262E" w:rsidP="004D262E">
      <w:pPr>
        <w:spacing w:line="276" w:lineRule="auto"/>
        <w:jc w:val="both"/>
        <w:rPr>
          <w:rFonts w:ascii="Arial" w:eastAsia="Arial" w:hAnsi="Arial" w:cs="Arial"/>
          <w:sz w:val="24"/>
          <w:szCs w:val="24"/>
        </w:rPr>
      </w:pPr>
      <w:r>
        <w:rPr>
          <w:rFonts w:ascii="Arial" w:hAnsi="Arial" w:cs="Arial"/>
          <w:sz w:val="24"/>
          <w:szCs w:val="24"/>
        </w:rPr>
        <w:t>L</w:t>
      </w:r>
      <w:r w:rsidR="00A24BDB" w:rsidRPr="004D262E">
        <w:rPr>
          <w:rFonts w:ascii="Arial" w:hAnsi="Arial" w:cs="Arial"/>
          <w:sz w:val="24"/>
          <w:szCs w:val="24"/>
        </w:rPr>
        <w:t>as organizaciones han estado desarrollando sus funciones en base a las necesidades de los niños, los cambios en la visión de estas agrupaciones proporcionan al ser humano un rol protagónico, en donde resalta aspectos en los que se desarrolla la creatividad, afianzan la seguridad personal y afectiva de</w:t>
      </w:r>
      <w:r w:rsidRPr="004D262E">
        <w:rPr>
          <w:rFonts w:ascii="Arial" w:hAnsi="Arial" w:cs="Arial"/>
          <w:sz w:val="24"/>
          <w:szCs w:val="24"/>
        </w:rPr>
        <w:t>l ser humano y al momento de aunar dichos aspectos lograr efectuar el trabajo con propósitos deliberados.</w:t>
      </w:r>
    </w:p>
    <w:p w14:paraId="62A965A6" w14:textId="167BB2C4" w:rsidR="004D262E" w:rsidRDefault="004D262E" w:rsidP="004D262E">
      <w:pPr>
        <w:spacing w:line="276" w:lineRule="auto"/>
        <w:jc w:val="both"/>
        <w:rPr>
          <w:rFonts w:ascii="Arial" w:eastAsia="Arial" w:hAnsi="Arial" w:cs="Arial"/>
          <w:sz w:val="24"/>
          <w:szCs w:val="24"/>
        </w:rPr>
      </w:pPr>
      <w:r w:rsidRPr="004D262E">
        <w:rPr>
          <w:rFonts w:ascii="Arial" w:eastAsia="Arial" w:hAnsi="Arial" w:cs="Arial"/>
          <w:sz w:val="24"/>
          <w:szCs w:val="24"/>
        </w:rPr>
        <w:t>Algunas ventajas que se pueden presentar para que las estructuras estén en optimas condiciones para favorecer el cambio de cultura social en los individuos es el incrementar la comunicación en base a un lenguaje oral e ideas claras sobre objetos, acciones y situaciones cotidianas, así mismo como el incremento de conocimiento de nuevas formas de vida y acceder a sus costumbres, tradiciones, corrientes literarias y lograra así mejorar los diferentes estilos de vida.</w:t>
      </w:r>
    </w:p>
    <w:p w14:paraId="2285D842" w14:textId="446B7C70" w:rsidR="004D262E" w:rsidRDefault="004D262E" w:rsidP="004D262E">
      <w:pPr>
        <w:spacing w:line="276" w:lineRule="auto"/>
        <w:jc w:val="both"/>
        <w:rPr>
          <w:rFonts w:ascii="Arial" w:hAnsi="Arial" w:cs="Arial"/>
          <w:sz w:val="24"/>
        </w:rPr>
      </w:pPr>
      <w:r w:rsidRPr="004D262E">
        <w:rPr>
          <w:rFonts w:ascii="Arial" w:hAnsi="Arial" w:cs="Arial"/>
          <w:sz w:val="24"/>
        </w:rPr>
        <w:t>Las sociedades contemporáneas viven procesos de cambio en su componente dominante como son las organizaciones, hacia la regeneración socio cultural, hacia el caos y hacia la modificación de patrones sociales organizativos que parecían perennes, debido, entre otras cosas, a influencia de la llamada teoría de la complejidad; la cual trata de la naturaleza de la emergencia, la innovación, el aprendizaje y la adaptación. Con el reconocimiento de esta complejidad y que en la misma los sistemas tienen un carácter complejo e impredecible, la gestión basada en el orden y el control deja de ser efectiva. Es así, como la postmodernidad plantea alternativas muy interesantes para la educación, que en su condición postmoderna busca nuevas formas de asumir la vida social en la que encaje la institución educativa con carácter multicultural, cambiante y transformadora.</w:t>
      </w:r>
    </w:p>
    <w:p w14:paraId="73F50AC9" w14:textId="77777777" w:rsidR="00CC5EDF" w:rsidRPr="00CC5EDF" w:rsidRDefault="00CC5EDF" w:rsidP="00CC5EDF">
      <w:pPr>
        <w:tabs>
          <w:tab w:val="left" w:pos="2202"/>
        </w:tabs>
        <w:rPr>
          <w:rFonts w:ascii="Arial" w:hAnsi="Arial" w:cs="Arial"/>
          <w:noProof/>
          <w:sz w:val="24"/>
          <w:szCs w:val="24"/>
        </w:rPr>
      </w:pPr>
      <w:r w:rsidRPr="00CC5EDF">
        <w:rPr>
          <w:rFonts w:ascii="Arial" w:hAnsi="Arial" w:cs="Arial"/>
          <w:noProof/>
          <w:sz w:val="24"/>
          <w:szCs w:val="24"/>
        </w:rPr>
        <w:t>Se podria considerar que lo que algunos pueden necesitar seria el ser flexibles con los individuos, debido a que al hacer un cambio se deben adaptar a este y  para querer realizar un cambio se deberia ir iniciando poco a poco para lo mismo; de igual manera como en algunos ya tienen implementado el tener una comunicación que sea clara, y lo que podria ser mas importante.</w:t>
      </w:r>
    </w:p>
    <w:p w14:paraId="1AABC5A5" w14:textId="77777777" w:rsidR="00CC5EDF" w:rsidRPr="00CC5EDF" w:rsidRDefault="00CC5EDF" w:rsidP="00CC5EDF">
      <w:pPr>
        <w:tabs>
          <w:tab w:val="left" w:pos="2202"/>
        </w:tabs>
        <w:rPr>
          <w:rFonts w:ascii="Arial" w:hAnsi="Arial" w:cs="Arial"/>
          <w:noProof/>
          <w:sz w:val="24"/>
          <w:szCs w:val="24"/>
        </w:rPr>
      </w:pPr>
      <w:r w:rsidRPr="00CC5EDF">
        <w:rPr>
          <w:rFonts w:ascii="Arial" w:hAnsi="Arial" w:cs="Arial"/>
          <w:noProof/>
          <w:sz w:val="24"/>
          <w:szCs w:val="24"/>
        </w:rPr>
        <w:t>Educar según las necesidades o las crisis y cambios que la sociedad este pasando con ambientes relajados y acogedores, debido a que si se esta pasando un momento de crisis y de cambio, algo que siempre se deberia tener en cuenta es el de organizar ambientes que den tranquilidad ante la situación y asi la preparación no llegue tan tarde o se vea con una dificultad.</w:t>
      </w:r>
    </w:p>
    <w:p w14:paraId="261AD17D" w14:textId="6DE37463" w:rsidR="004D262E" w:rsidRDefault="004D262E" w:rsidP="00C27343">
      <w:pPr>
        <w:spacing w:line="240" w:lineRule="auto"/>
        <w:rPr>
          <w:rFonts w:ascii="Arial" w:hAnsi="Arial" w:cs="Arial"/>
          <w:noProof/>
          <w:sz w:val="24"/>
          <w:szCs w:val="24"/>
        </w:rPr>
      </w:pPr>
    </w:p>
    <w:p w14:paraId="49F4DAD9" w14:textId="708821B1" w:rsidR="004D262E" w:rsidRDefault="004D262E" w:rsidP="00C27343">
      <w:pPr>
        <w:spacing w:line="240" w:lineRule="auto"/>
        <w:rPr>
          <w:rFonts w:ascii="Arial" w:hAnsi="Arial" w:cs="Arial"/>
          <w:noProof/>
          <w:sz w:val="24"/>
          <w:szCs w:val="24"/>
        </w:rPr>
      </w:pPr>
      <w:r>
        <w:rPr>
          <w:rFonts w:ascii="Arial" w:hAnsi="Arial" w:cs="Arial"/>
          <w:noProof/>
          <w:sz w:val="24"/>
          <w:szCs w:val="24"/>
        </w:rPr>
        <w:lastRenderedPageBreak/>
        <w:t>Referencias Bibliograficas</w:t>
      </w:r>
    </w:p>
    <w:p w14:paraId="549197AD" w14:textId="02EB4326" w:rsidR="004D262E" w:rsidRDefault="004D262E" w:rsidP="004D262E">
      <w:pPr>
        <w:pStyle w:val="NormalWeb"/>
        <w:spacing w:line="480" w:lineRule="auto"/>
        <w:ind w:left="720" w:hanging="720"/>
      </w:pPr>
      <w:r>
        <w:t xml:space="preserve">U.P.E.L. (2008, enero). </w:t>
      </w:r>
      <w:r>
        <w:rPr>
          <w:i/>
          <w:iCs/>
        </w:rPr>
        <w:t>LA ORGANIZACIÓN EDUCATIVAY SU CULTURA: UNA VISIÓN DESDE LA POSTMODERNIDAD</w:t>
      </w:r>
      <w:r>
        <w:t xml:space="preserve">. </w:t>
      </w:r>
      <w:proofErr w:type="spellStart"/>
      <w:r>
        <w:t>redalyc</w:t>
      </w:r>
      <w:proofErr w:type="spellEnd"/>
      <w:r>
        <w:t xml:space="preserve">. </w:t>
      </w:r>
      <w:hyperlink r:id="rId6" w:history="1">
        <w:r w:rsidRPr="00A113C0">
          <w:rPr>
            <w:rStyle w:val="Hipervnculo"/>
          </w:rPr>
          <w:t>https://www.redalyc.org/pdf/761/76111491016.pdf</w:t>
        </w:r>
      </w:hyperlink>
    </w:p>
    <w:p w14:paraId="0615704F" w14:textId="77777777" w:rsidR="00CC5EDF" w:rsidRDefault="00CC5EDF" w:rsidP="00CC5EDF">
      <w:pPr>
        <w:spacing w:line="240" w:lineRule="auto"/>
        <w:rPr>
          <w:rFonts w:ascii="Arial" w:hAnsi="Arial" w:cs="Arial"/>
          <w:noProof/>
          <w:sz w:val="28"/>
          <w:szCs w:val="28"/>
        </w:rPr>
      </w:pPr>
      <w:hyperlink r:id="rId7" w:history="1">
        <w:r w:rsidRPr="00456B6C">
          <w:rPr>
            <w:rStyle w:val="Hipervnculo"/>
            <w:rFonts w:ascii="Arial" w:hAnsi="Arial" w:cs="Arial"/>
            <w:noProof/>
            <w:sz w:val="28"/>
            <w:szCs w:val="28"/>
          </w:rPr>
          <w:t>https://docer.com.ar/doc/nx00vsx</w:t>
        </w:r>
      </w:hyperlink>
    </w:p>
    <w:p w14:paraId="7F82402A" w14:textId="77777777" w:rsidR="00CC5EDF" w:rsidRDefault="00CC5EDF" w:rsidP="00CC5EDF">
      <w:pPr>
        <w:spacing w:line="240" w:lineRule="auto"/>
        <w:rPr>
          <w:rFonts w:ascii="Arial" w:hAnsi="Arial" w:cs="Arial"/>
          <w:noProof/>
          <w:sz w:val="28"/>
          <w:szCs w:val="28"/>
        </w:rPr>
      </w:pPr>
      <w:hyperlink r:id="rId8" w:history="1">
        <w:r w:rsidRPr="00456B6C">
          <w:rPr>
            <w:rStyle w:val="Hipervnculo"/>
            <w:rFonts w:ascii="Arial" w:hAnsi="Arial" w:cs="Arial"/>
            <w:noProof/>
            <w:sz w:val="28"/>
            <w:szCs w:val="28"/>
          </w:rPr>
          <w:t>https://es.slideshare.net/amisfitgirl/comparacin-hegel-y-marx</w:t>
        </w:r>
      </w:hyperlink>
      <w:r>
        <w:rPr>
          <w:rFonts w:ascii="Arial" w:hAnsi="Arial" w:cs="Arial"/>
          <w:noProof/>
          <w:sz w:val="28"/>
          <w:szCs w:val="28"/>
        </w:rPr>
        <w:t xml:space="preserve"> </w:t>
      </w:r>
    </w:p>
    <w:p w14:paraId="42E497AC" w14:textId="77777777" w:rsidR="00CC5EDF" w:rsidRDefault="00CC5EDF" w:rsidP="00CC5EDF">
      <w:pPr>
        <w:spacing w:line="240" w:lineRule="auto"/>
        <w:rPr>
          <w:rFonts w:ascii="Arial" w:hAnsi="Arial" w:cs="Arial"/>
          <w:noProof/>
          <w:sz w:val="28"/>
          <w:szCs w:val="28"/>
        </w:rPr>
      </w:pPr>
      <w:hyperlink r:id="rId9" w:history="1">
        <w:r w:rsidRPr="00456B6C">
          <w:rPr>
            <w:rStyle w:val="Hipervnculo"/>
            <w:rFonts w:ascii="Arial" w:hAnsi="Arial" w:cs="Arial"/>
            <w:noProof/>
            <w:sz w:val="28"/>
            <w:szCs w:val="28"/>
          </w:rPr>
          <w:t>https://marxismocritico.com/2020/06/05/cual-es-la-diferencia-entre-hegel-y-marx/</w:t>
        </w:r>
      </w:hyperlink>
      <w:r>
        <w:rPr>
          <w:rFonts w:ascii="Arial" w:hAnsi="Arial" w:cs="Arial"/>
          <w:noProof/>
          <w:sz w:val="28"/>
          <w:szCs w:val="28"/>
        </w:rPr>
        <w:t xml:space="preserve"> </w:t>
      </w:r>
    </w:p>
    <w:p w14:paraId="569B8A9C" w14:textId="77777777" w:rsidR="00CC5EDF" w:rsidRDefault="00CC5EDF" w:rsidP="00CC5EDF">
      <w:pPr>
        <w:spacing w:line="240" w:lineRule="auto"/>
        <w:rPr>
          <w:rFonts w:ascii="Arial" w:hAnsi="Arial" w:cs="Arial"/>
          <w:noProof/>
          <w:sz w:val="28"/>
          <w:szCs w:val="28"/>
        </w:rPr>
      </w:pPr>
      <w:hyperlink r:id="rId10" w:anchor=":~:text=Dewey%20pretendi%C3%B3%20una%20modernizaci%C3%B3n%20de,donde%20propone%20la%20ense%C3%B1anza%20reflexiva.&amp;text=En%20una%20educaci%C3%B3n%20conservadora%20los,por%20un%20manto%20de%20santidad" w:history="1">
        <w:r w:rsidRPr="00456B6C">
          <w:rPr>
            <w:rStyle w:val="Hipervnculo"/>
            <w:rFonts w:ascii="Arial" w:hAnsi="Arial" w:cs="Arial"/>
            <w:noProof/>
            <w:sz w:val="28"/>
            <w:szCs w:val="28"/>
          </w:rPr>
          <w:t>https://prezi.com/alokmuooivtc/la-educacion-conservadora-y-la-progresiva/#:~:text=Dewey%20pretendi%C3%B3%20una%20modernizaci%C3%B3n%20de,donde%20propone%20la%20ense%C3%B1anza%20reflexiva.&amp;text=En%20una%20educaci%C3%B3n%20conservadora%20los,por%20un%20manto%20de%20santidad</w:t>
        </w:r>
      </w:hyperlink>
      <w:r w:rsidRPr="002404F5">
        <w:rPr>
          <w:rFonts w:ascii="Arial" w:hAnsi="Arial" w:cs="Arial"/>
          <w:noProof/>
          <w:sz w:val="28"/>
          <w:szCs w:val="28"/>
        </w:rPr>
        <w:t>.</w:t>
      </w:r>
      <w:r>
        <w:rPr>
          <w:rFonts w:ascii="Arial" w:hAnsi="Arial" w:cs="Arial"/>
          <w:noProof/>
          <w:sz w:val="28"/>
          <w:szCs w:val="28"/>
        </w:rPr>
        <w:t xml:space="preserve"> </w:t>
      </w:r>
    </w:p>
    <w:p w14:paraId="28215672" w14:textId="77777777" w:rsidR="00CC5EDF" w:rsidRDefault="00CC5EDF" w:rsidP="00CC5EDF">
      <w:pPr>
        <w:spacing w:line="240" w:lineRule="auto"/>
        <w:rPr>
          <w:rFonts w:ascii="Arial" w:hAnsi="Arial" w:cs="Arial"/>
          <w:noProof/>
          <w:sz w:val="28"/>
          <w:szCs w:val="28"/>
        </w:rPr>
      </w:pPr>
      <w:hyperlink r:id="rId11" w:history="1">
        <w:r w:rsidRPr="00456B6C">
          <w:rPr>
            <w:rStyle w:val="Hipervnculo"/>
            <w:rFonts w:ascii="Arial" w:hAnsi="Arial" w:cs="Arial"/>
            <w:noProof/>
            <w:sz w:val="28"/>
            <w:szCs w:val="28"/>
          </w:rPr>
          <w:t>https://prezi.com/p/2ckh7qyuvxmr/teoria-de-la-reproduccion-de-pierre-bourdieu-y-la-educacion-liberadora-de-paulo-freire/</w:t>
        </w:r>
      </w:hyperlink>
      <w:r>
        <w:rPr>
          <w:rFonts w:ascii="Arial" w:hAnsi="Arial" w:cs="Arial"/>
          <w:noProof/>
          <w:sz w:val="28"/>
          <w:szCs w:val="28"/>
        </w:rPr>
        <w:t xml:space="preserve"> </w:t>
      </w:r>
    </w:p>
    <w:p w14:paraId="066850BF" w14:textId="77777777" w:rsidR="004D262E" w:rsidRPr="004D262E" w:rsidRDefault="004D262E" w:rsidP="004D262E">
      <w:pPr>
        <w:pStyle w:val="NormalWeb"/>
        <w:spacing w:line="480" w:lineRule="auto"/>
        <w:ind w:left="720" w:hanging="720"/>
      </w:pPr>
    </w:p>
    <w:sectPr w:rsidR="004D262E" w:rsidRPr="004D26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EE"/>
    <w:rsid w:val="000C132E"/>
    <w:rsid w:val="0046667D"/>
    <w:rsid w:val="004D262E"/>
    <w:rsid w:val="00653DFA"/>
    <w:rsid w:val="006E0C23"/>
    <w:rsid w:val="006E3210"/>
    <w:rsid w:val="0074748F"/>
    <w:rsid w:val="007D54BE"/>
    <w:rsid w:val="00843F87"/>
    <w:rsid w:val="009B6B08"/>
    <w:rsid w:val="00A24BDB"/>
    <w:rsid w:val="00A53DEE"/>
    <w:rsid w:val="00C27343"/>
    <w:rsid w:val="00CC5EDF"/>
    <w:rsid w:val="00E36F66"/>
    <w:rsid w:val="00FC3B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19D2"/>
  <w15:chartTrackingRefBased/>
  <w15:docId w15:val="{607AB4CF-D1C7-4C37-BA6A-2BEF40AB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62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D262E"/>
    <w:rPr>
      <w:color w:val="0563C1" w:themeColor="hyperlink"/>
      <w:u w:val="single"/>
    </w:rPr>
  </w:style>
  <w:style w:type="character" w:styleId="Mencinsinresolver">
    <w:name w:val="Unresolved Mention"/>
    <w:basedOn w:val="Fuentedeprrafopredeter"/>
    <w:uiPriority w:val="99"/>
    <w:semiHidden/>
    <w:unhideWhenUsed/>
    <w:rsid w:val="004D2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783843">
      <w:bodyDiv w:val="1"/>
      <w:marLeft w:val="0"/>
      <w:marRight w:val="0"/>
      <w:marTop w:val="0"/>
      <w:marBottom w:val="0"/>
      <w:divBdr>
        <w:top w:val="none" w:sz="0" w:space="0" w:color="auto"/>
        <w:left w:val="none" w:sz="0" w:space="0" w:color="auto"/>
        <w:bottom w:val="none" w:sz="0" w:space="0" w:color="auto"/>
        <w:right w:val="none" w:sz="0" w:space="0" w:color="auto"/>
      </w:divBdr>
    </w:div>
    <w:div w:id="11911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lideshare.net/amisfitgirl/comparacin-hegel-y-mar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er.com.ar/doc/nx00vs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dalyc.org/pdf/761/76111491016.pdf" TargetMode="External"/><Relationship Id="rId11" Type="http://schemas.openxmlformats.org/officeDocument/2006/relationships/hyperlink" Target="https://prezi.com/p/2ckh7qyuvxmr/teoria-de-la-reproduccion-de-pierre-bourdieu-y-la-educacion-liberadora-de-paulo-freire/" TargetMode="External"/><Relationship Id="rId5" Type="http://schemas.openxmlformats.org/officeDocument/2006/relationships/image" Target="media/image2.gif"/><Relationship Id="rId10" Type="http://schemas.openxmlformats.org/officeDocument/2006/relationships/hyperlink" Target="https://prezi.com/alokmuooivtc/la-educacion-conservadora-y-la-progresiva/" TargetMode="External"/><Relationship Id="rId4" Type="http://schemas.openxmlformats.org/officeDocument/2006/relationships/image" Target="media/image1.jpeg"/><Relationship Id="rId9" Type="http://schemas.openxmlformats.org/officeDocument/2006/relationships/hyperlink" Target="https://marxismocritico.com/2020/06/05/cual-es-la-diferencia-entre-hegel-y-mar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1151</Words>
  <Characters>6334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AZUCENA DE LA CRUZ SANCHEZ</dc:creator>
  <cp:keywords/>
  <dc:description/>
  <cp:lastModifiedBy>JAZMIN AZUCENA DE LA CRUZ SANCHEZ</cp:lastModifiedBy>
  <cp:revision>5</cp:revision>
  <dcterms:created xsi:type="dcterms:W3CDTF">2021-04-27T20:58:00Z</dcterms:created>
  <dcterms:modified xsi:type="dcterms:W3CDTF">2021-04-27T22:44:00Z</dcterms:modified>
</cp:coreProperties>
</file>