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30" w:rsidRDefault="00E34130" w:rsidP="00E34130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A0C42CF" wp14:editId="436C0266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Escuela Normal de Educación Preescolar</w:t>
      </w:r>
    </w:p>
    <w:p w:rsidR="00E34130" w:rsidRDefault="00E34130" w:rsidP="00E34130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>
        <w:rPr>
          <w:rFonts w:ascii="CHICKEN Pie Height" w:hAnsi="CHICKEN Pie Height"/>
          <w:sz w:val="40"/>
          <w:szCs w:val="28"/>
        </w:rPr>
        <w:t>Licenciatura en Educación Preescolar.</w:t>
      </w:r>
    </w:p>
    <w:p w:rsidR="00E34130" w:rsidRDefault="00E34130" w:rsidP="00E3413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E34130" w:rsidRDefault="00E34130" w:rsidP="00E34130">
      <w:pPr>
        <w:jc w:val="center"/>
        <w:rPr>
          <w:rFonts w:ascii="Century Gothic" w:hAnsi="Century Gothic"/>
          <w:sz w:val="28"/>
          <w:szCs w:val="28"/>
        </w:rPr>
      </w:pPr>
    </w:p>
    <w:p w:rsidR="00E34130" w:rsidRDefault="00E34130" w:rsidP="00E34130">
      <w:pPr>
        <w:jc w:val="center"/>
        <w:rPr>
          <w:color w:val="000000" w:themeColor="text1"/>
          <w:sz w:val="36"/>
          <w:szCs w:val="28"/>
        </w:rPr>
      </w:pPr>
      <w:r>
        <w:rPr>
          <w:b/>
          <w:bCs/>
          <w:color w:val="000000" w:themeColor="text1"/>
          <w:sz w:val="36"/>
          <w:szCs w:val="28"/>
        </w:rPr>
        <w:t>Materia:</w:t>
      </w:r>
      <w:r>
        <w:rPr>
          <w:color w:val="000000" w:themeColor="text1"/>
          <w:sz w:val="36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“Desarrollo de la competencia lectoral”</w:t>
      </w:r>
    </w:p>
    <w:p w:rsidR="00E34130" w:rsidRDefault="00E34130" w:rsidP="00E34130">
      <w:pPr>
        <w:jc w:val="center"/>
        <w:rPr>
          <w:color w:val="000000" w:themeColor="text1"/>
          <w:sz w:val="36"/>
          <w:szCs w:val="28"/>
        </w:rPr>
      </w:pPr>
    </w:p>
    <w:p w:rsidR="00E34130" w:rsidRDefault="00E34130" w:rsidP="00E34130">
      <w:pPr>
        <w:jc w:val="center"/>
        <w:rPr>
          <w:color w:val="000000" w:themeColor="text1"/>
          <w:sz w:val="36"/>
          <w:szCs w:val="28"/>
        </w:rPr>
      </w:pPr>
    </w:p>
    <w:p w:rsidR="00E34130" w:rsidRDefault="00E34130" w:rsidP="00E34130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Nombre:</w:t>
      </w:r>
      <w:r>
        <w:rPr>
          <w:sz w:val="36"/>
          <w:szCs w:val="28"/>
        </w:rPr>
        <w:t xml:space="preserve"> Paola Davila Peña </w:t>
      </w:r>
    </w:p>
    <w:p w:rsidR="00E34130" w:rsidRDefault="00E34130" w:rsidP="00E34130">
      <w:pPr>
        <w:jc w:val="center"/>
        <w:rPr>
          <w:sz w:val="36"/>
          <w:szCs w:val="28"/>
        </w:rPr>
      </w:pPr>
    </w:p>
    <w:p w:rsidR="00E34130" w:rsidRDefault="00E34130" w:rsidP="00E34130">
      <w:pPr>
        <w:jc w:val="center"/>
        <w:rPr>
          <w:sz w:val="36"/>
          <w:szCs w:val="28"/>
        </w:rPr>
      </w:pPr>
    </w:p>
    <w:p w:rsidR="00E34130" w:rsidRDefault="00E34130" w:rsidP="00E34130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Humberto Valdez Sanchez</w:t>
        </w:r>
      </w:hyperlink>
    </w:p>
    <w:p w:rsidR="00E34130" w:rsidRDefault="00E34130" w:rsidP="00E34130">
      <w:pPr>
        <w:pStyle w:val="Ttulo3"/>
        <w:spacing w:before="30" w:after="30"/>
        <w:ind w:left="60"/>
        <w:jc w:val="center"/>
        <w:rPr>
          <w:rFonts w:ascii="Arial" w:hAnsi="Arial" w:cs="Arial"/>
          <w:b/>
          <w:color w:val="000000"/>
          <w:sz w:val="32"/>
          <w:szCs w:val="26"/>
        </w:rPr>
      </w:pPr>
    </w:p>
    <w:p w:rsidR="00E34130" w:rsidRDefault="00E34130" w:rsidP="00E34130">
      <w:pPr>
        <w:rPr>
          <w:color w:val="000000" w:themeColor="text1"/>
          <w:sz w:val="36"/>
          <w:szCs w:val="28"/>
        </w:rPr>
      </w:pPr>
    </w:p>
    <w:p w:rsidR="00E34130" w:rsidRDefault="00E34130" w:rsidP="00E34130">
      <w:pPr>
        <w:jc w:val="center"/>
        <w:rPr>
          <w:color w:val="000000" w:themeColor="text1"/>
          <w:sz w:val="36"/>
          <w:szCs w:val="28"/>
        </w:rPr>
      </w:pPr>
    </w:p>
    <w:p w:rsidR="00E34130" w:rsidRDefault="00E34130" w:rsidP="00E34130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Cuarto semestre</w:t>
      </w:r>
    </w:p>
    <w:p w:rsidR="00E34130" w:rsidRDefault="00E34130" w:rsidP="00E34130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E34130" w:rsidRDefault="00E34130" w:rsidP="00E34130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E34130" w:rsidRDefault="00E34130" w:rsidP="00E34130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9C6E2D" w:rsidRPr="00E34130" w:rsidRDefault="00E34130" w:rsidP="009C6E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-790575</wp:posOffset>
                </wp:positionH>
                <wp:positionV relativeFrom="paragraph">
                  <wp:posOffset>-178435</wp:posOffset>
                </wp:positionV>
                <wp:extent cx="7153275" cy="452755"/>
                <wp:effectExtent l="19050" t="19050" r="28575" b="2349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5275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130" w:rsidRDefault="00E34130" w:rsidP="00E3413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2.25pt;margin-top:-14.05pt;width:563.25pt;height:35.6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" fillcolor="#ccf" strokecolor="#0d0d0d [3069]" strokeweight="3pt">
                <v:stroke dashstyle="3 1"/>
                <v:textbox style="mso-fit-shape-to-text:t">
                  <w:txbxContent>
                    <w:p w:rsidR="00E34130" w:rsidRDefault="00E34130" w:rsidP="00E34130"/>
                  </w:txbxContent>
                </v:textbox>
                <w10:wrap anchorx="margin"/>
              </v:shape>
            </w:pict>
          </mc:Fallback>
        </mc:AlternateContent>
      </w:r>
      <w:r w:rsidR="009C6E2D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ENSEÑANZA DE LA COMPRENSIÓN LECTORA (1ª parte)</w:t>
      </w:r>
    </w:p>
    <w:p w:rsidR="00E34130" w:rsidRDefault="00E34130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Los docentes más eficaces leen frecuentemente y practican las estrategias que enseñan a sus estudiantes. ¿Cuáles serían las 4 competencias básicas para enseñar la comprensión lectora?</w:t>
      </w:r>
      <w:r w:rsidR="00E34130" w:rsidRPr="00E34130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 Motivar a los estudiantes a leer.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 Elegir textos adecuados para los estudiantes.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 Enseñar a usar la estructura para comprender un texto.</w:t>
      </w:r>
    </w:p>
    <w:p w:rsidR="009C6E2D" w:rsidRPr="00E34130" w:rsidRDefault="00E34130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-761365</wp:posOffset>
                </wp:positionH>
                <wp:positionV relativeFrom="paragraph">
                  <wp:posOffset>384810</wp:posOffset>
                </wp:positionV>
                <wp:extent cx="7133590" cy="504825"/>
                <wp:effectExtent l="0" t="0" r="0" b="9525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04825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34130" w:rsidRDefault="00E34130" w:rsidP="00E34130">
                            <w:r w:rsidRPr="00E34130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6950710" cy="676536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0710" cy="67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-59.95pt;margin-top:30.3pt;width:561.7pt;height:3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" fillcolor="#ccf" stroked="f">
                <v:fill opacity="47031f"/>
                <v:textbox>
                  <w:txbxContent>
                    <w:p w:rsidR="00E34130" w:rsidRDefault="00E34130" w:rsidP="00E34130">
                      <w:r w:rsidRPr="00E34130"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6950710" cy="676536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0710" cy="67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E2D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 Enseñar estrategias de comprensión.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5  ) Comprender globalmente un texto.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3  ) Decodificar escritos con fluidez. 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1  ) Desarrollado del lenguaje oral.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2   ) Dominio del principio alfabético.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7  ) Reflexionar sobre el contenido y la forma.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6  ) Seleccionar información para aprender.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4  ) Uso de la lectura para aprender.</w:t>
      </w:r>
    </w:p>
    <w:p w:rsidR="006110BA" w:rsidRPr="00E34130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110BA" w:rsidRPr="00E34130" w:rsidRDefault="003827D8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5BBD84" wp14:editId="14821EAA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7133590" cy="504825"/>
                <wp:effectExtent l="0" t="0" r="0" b="9525"/>
                <wp:wrapNone/>
                <wp:docPr id="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504825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27D8" w:rsidRDefault="003827D8" w:rsidP="003827D8">
                            <w:r w:rsidRPr="00E34130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E5692D3" wp14:editId="7A4B7932">
                                  <wp:extent cx="6950710" cy="676536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0710" cy="67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BD84" id="_x0000_s1028" type="#_x0000_t202" style="position:absolute;margin-left:0;margin-top:29.3pt;width:561.7pt;height:39.7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" fillcolor="#ccf" stroked="f">
                <v:fill opacity="47031f"/>
                <v:textbox>
                  <w:txbxContent>
                    <w:p w:rsidR="003827D8" w:rsidRDefault="003827D8" w:rsidP="003827D8">
                      <w:r w:rsidRPr="00E34130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E5692D3" wp14:editId="7A4B7932">
                            <wp:extent cx="6950710" cy="676536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0710" cy="67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  <w:r w:rsidR="003827D8" w:rsidRPr="003827D8">
        <w:rPr>
          <w:noProof/>
          <w:lang w:eastAsia="es-MX"/>
        </w:rPr>
        <w:t xml:space="preserve"> </w:t>
      </w:r>
    </w:p>
    <w:p w:rsidR="006110BA" w:rsidRPr="00E34130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 </w:t>
      </w:r>
      <w:r w:rsidR="00FB7261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Comprensión</w:t>
      </w: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B7261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oral de los textos.</w:t>
      </w:r>
    </w:p>
    <w:p w:rsidR="006110BA" w:rsidRPr="00E34130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</w:t>
      </w:r>
      <w:r w:rsidR="00FB7261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Introduce la enseñanza de la comprensión en el área del lenguaje escrito.</w:t>
      </w:r>
    </w:p>
    <w:p w:rsidR="006110BA" w:rsidRPr="00E34130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</w:t>
      </w:r>
      <w:r w:rsidR="00FB7261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 estudiante haga uso de la lectura para aprender y entretenerse.</w:t>
      </w:r>
    </w:p>
    <w:p w:rsidR="006110BA" w:rsidRPr="00E34130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4.</w:t>
      </w:r>
      <w:r w:rsidR="00FB7261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Desarrollar la fluidez de la lectura oral y enseñar la comprensión.</w:t>
      </w:r>
    </w:p>
    <w:p w:rsidR="006110BA" w:rsidRPr="00E34130" w:rsidRDefault="006110BA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</w:t>
      </w:r>
      <w:r w:rsidR="00FB7261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Introduce progresivamente el uso de la comprensión lectora en todas las áreas curriculares.</w:t>
      </w:r>
    </w:p>
    <w:p w:rsidR="009C6E2D" w:rsidRPr="00E34130" w:rsidRDefault="003827D8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46D78A" wp14:editId="67C7B07C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7133590" cy="8001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800100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27D8" w:rsidRDefault="003827D8" w:rsidP="003827D8">
                            <w:r w:rsidRPr="00E34130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0207FDDD" wp14:editId="07A2C4A8">
                                  <wp:extent cx="6950710" cy="676536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0710" cy="67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D78A" id="_x0000_s1029" type="#_x0000_t202" style="position:absolute;margin-left:0;margin-top:3.6pt;width:561.7pt;height:63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" fillcolor="#ccf" stroked="f">
                <v:fill opacity="47031f"/>
                <v:textbox>
                  <w:txbxContent>
                    <w:p w:rsidR="003827D8" w:rsidRDefault="003827D8" w:rsidP="003827D8">
                      <w:r w:rsidRPr="00E34130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0207FDDD" wp14:editId="07A2C4A8">
                            <wp:extent cx="6950710" cy="676536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0710" cy="67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E2D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  <w:r w:rsidRPr="003827D8">
        <w:rPr>
          <w:noProof/>
          <w:lang w:eastAsia="es-MX"/>
        </w:rPr>
        <w:t xml:space="preserve"> </w:t>
      </w:r>
    </w:p>
    <w:p w:rsidR="00FB7261" w:rsidRPr="003827D8" w:rsidRDefault="00FB7261" w:rsidP="003827D8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3827D8">
        <w:rPr>
          <w:rFonts w:ascii="Arial" w:hAnsi="Arial" w:cs="Arial"/>
          <w:color w:val="000000"/>
        </w:rPr>
        <w:t>Utilizar los distintos recursos de los libros de texto, como pueden ser las preguntas que vienen al inicio de un libro.</w:t>
      </w:r>
    </w:p>
    <w:p w:rsidR="00FB7261" w:rsidRPr="003827D8" w:rsidRDefault="00FB7261" w:rsidP="003827D8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3827D8">
        <w:rPr>
          <w:rFonts w:ascii="Arial" w:hAnsi="Arial" w:cs="Arial"/>
          <w:color w:val="000000"/>
        </w:rPr>
        <w:t>Identificar las partes de un libro de texto.</w:t>
      </w:r>
    </w:p>
    <w:p w:rsidR="00FB7261" w:rsidRPr="003827D8" w:rsidRDefault="00FB7261" w:rsidP="003827D8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 w:rsidRPr="003827D8">
        <w:rPr>
          <w:rFonts w:ascii="Arial" w:hAnsi="Arial" w:cs="Arial"/>
          <w:color w:val="000000"/>
        </w:rPr>
        <w:t>Identificar el vocabulario en el texto.</w:t>
      </w:r>
    </w:p>
    <w:p w:rsidR="00FB7261" w:rsidRPr="003827D8" w:rsidRDefault="003827D8" w:rsidP="003827D8">
      <w:pPr>
        <w:pStyle w:val="Prrafodelista"/>
        <w:numPr>
          <w:ilvl w:val="0"/>
          <w:numId w:val="1"/>
        </w:numPr>
        <w:spacing w:after="1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F7F31A" wp14:editId="16361E90">
                <wp:simplePos x="0" y="0"/>
                <wp:positionH relativeFrom="margin">
                  <wp:align>center</wp:align>
                </wp:positionH>
                <wp:positionV relativeFrom="paragraph">
                  <wp:posOffset>398780</wp:posOffset>
                </wp:positionV>
                <wp:extent cx="7133590" cy="819150"/>
                <wp:effectExtent l="0" t="0" r="0" b="0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3590" cy="819150"/>
                        </a:xfrm>
                        <a:prstGeom prst="rect">
                          <a:avLst/>
                        </a:prstGeom>
                        <a:solidFill>
                          <a:srgbClr val="CCCCFF">
                            <a:alpha val="71765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27D8" w:rsidRDefault="003827D8" w:rsidP="003827D8">
                            <w:r w:rsidRPr="00E34130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B83B779" wp14:editId="172279A6">
                                  <wp:extent cx="6950710" cy="676536"/>
                                  <wp:effectExtent l="0" t="0" r="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0710" cy="67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F31A" id="_x0000_s1030" type="#_x0000_t202" style="position:absolute;left:0;text-align:left;margin-left:0;margin-top:31.4pt;width:561.7pt;height:64.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" fillcolor="#ccf" stroked="f">
                <v:fill opacity="47031f"/>
                <v:textbox>
                  <w:txbxContent>
                    <w:p w:rsidR="003827D8" w:rsidRDefault="003827D8" w:rsidP="003827D8">
                      <w:r w:rsidRPr="00E34130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B83B779" wp14:editId="172279A6">
                            <wp:extent cx="6950710" cy="676536"/>
                            <wp:effectExtent l="0" t="0" r="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0710" cy="67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659" w:rsidRPr="003827D8">
        <w:rPr>
          <w:rFonts w:ascii="Arial" w:hAnsi="Arial" w:cs="Arial"/>
          <w:color w:val="000000"/>
        </w:rPr>
        <w:t xml:space="preserve"> Utilizar las estrategias de comprensión lectora en todas las áreas curriculares.</w:t>
      </w:r>
    </w:p>
    <w:p w:rsidR="009C6E2D" w:rsidRPr="00E34130" w:rsidRDefault="009C6E2D" w:rsidP="009C6E2D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enseñanza del vocabulario influye directamente en la comprensión lectora. Si el lector reconoce el significado del __</w:t>
      </w:r>
      <w:r w:rsidR="00BE2659"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90% al 95%__</w:t>
      </w:r>
      <w:r w:rsidRPr="00E341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las palabras que lee, puede concentrarse en la comprensión del texto. Para enseñar vocabulario, se emplean dos formas complementarias entre sí:</w:t>
      </w:r>
      <w:r w:rsidR="003827D8" w:rsidRPr="003827D8">
        <w:rPr>
          <w:noProof/>
          <w:lang w:eastAsia="es-MX"/>
        </w:rPr>
        <w:t xml:space="preserve"> </w:t>
      </w:r>
    </w:p>
    <w:p w:rsidR="009C6E2D" w:rsidRPr="003827D8" w:rsidRDefault="009C6E2D" w:rsidP="003827D8">
      <w:pPr>
        <w:pStyle w:val="Prrafodelista"/>
        <w:numPr>
          <w:ilvl w:val="0"/>
          <w:numId w:val="2"/>
        </w:numPr>
        <w:spacing w:after="120" w:line="360" w:lineRule="atLeast"/>
        <w:rPr>
          <w:rFonts w:ascii="Arial" w:hAnsi="Arial" w:cs="Arial"/>
          <w:color w:val="000000"/>
        </w:rPr>
      </w:pPr>
      <w:r w:rsidRPr="003827D8">
        <w:rPr>
          <w:rFonts w:ascii="Arial" w:hAnsi="Arial" w:cs="Arial"/>
          <w:color w:val="000000"/>
        </w:rPr>
        <w:t>Implícita: </w:t>
      </w:r>
      <w:r w:rsidR="00BE2659" w:rsidRPr="003827D8">
        <w:rPr>
          <w:rFonts w:ascii="Arial" w:hAnsi="Arial" w:cs="Arial"/>
          <w:color w:val="000000"/>
        </w:rPr>
        <w:t>Mediante la lectura del texto y la oralidad se deducen los significados.</w:t>
      </w:r>
    </w:p>
    <w:p w:rsidR="009C6E2D" w:rsidRPr="003827D8" w:rsidRDefault="009C6E2D" w:rsidP="003827D8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color w:val="000000"/>
        </w:rPr>
      </w:pPr>
      <w:bookmarkStart w:id="0" w:name="_GoBack"/>
      <w:bookmarkEnd w:id="0"/>
      <w:r w:rsidRPr="003827D8">
        <w:rPr>
          <w:rFonts w:ascii="Arial" w:hAnsi="Arial" w:cs="Arial"/>
          <w:color w:val="000000"/>
        </w:rPr>
        <w:t>Explícita: </w:t>
      </w:r>
      <w:r w:rsidR="00BE2659" w:rsidRPr="003827D8">
        <w:rPr>
          <w:rFonts w:ascii="Arial" w:hAnsi="Arial" w:cs="Arial"/>
          <w:color w:val="000000"/>
        </w:rPr>
        <w:t>Enseñanza de vocabulario o si</w:t>
      </w:r>
      <w:r w:rsidR="003827D8" w:rsidRPr="003827D8">
        <w:rPr>
          <w:rFonts w:ascii="Arial" w:hAnsi="Arial" w:cs="Arial"/>
          <w:color w:val="000000"/>
        </w:rPr>
        <w:t>gnificados de manera organizada y sistemática.</w:t>
      </w:r>
    </w:p>
    <w:p w:rsidR="00EC5272" w:rsidRPr="00E34130" w:rsidRDefault="00EC5272">
      <w:pPr>
        <w:rPr>
          <w:rFonts w:ascii="Arial" w:hAnsi="Arial" w:cs="Arial"/>
          <w:sz w:val="20"/>
        </w:rPr>
      </w:pPr>
    </w:p>
    <w:sectPr w:rsidR="00EC5272" w:rsidRPr="00E34130" w:rsidSect="00E3413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310A8"/>
    <w:multiLevelType w:val="hybridMultilevel"/>
    <w:tmpl w:val="66507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C6731"/>
    <w:multiLevelType w:val="hybridMultilevel"/>
    <w:tmpl w:val="83B2DAEC"/>
    <w:lvl w:ilvl="0" w:tplc="08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1B"/>
    <w:rsid w:val="00135DED"/>
    <w:rsid w:val="00145264"/>
    <w:rsid w:val="00154F1B"/>
    <w:rsid w:val="00176C68"/>
    <w:rsid w:val="00230465"/>
    <w:rsid w:val="003827D8"/>
    <w:rsid w:val="00415DFE"/>
    <w:rsid w:val="004D1C69"/>
    <w:rsid w:val="006110BA"/>
    <w:rsid w:val="006E150B"/>
    <w:rsid w:val="008A68A1"/>
    <w:rsid w:val="0090791F"/>
    <w:rsid w:val="00926099"/>
    <w:rsid w:val="009571D3"/>
    <w:rsid w:val="009C47C2"/>
    <w:rsid w:val="009C6E2D"/>
    <w:rsid w:val="00A33071"/>
    <w:rsid w:val="00B54165"/>
    <w:rsid w:val="00BE2659"/>
    <w:rsid w:val="00E34130"/>
    <w:rsid w:val="00EC5272"/>
    <w:rsid w:val="00F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C595E1-E70A-40EC-8E09-B7EADF75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72"/>
  </w:style>
  <w:style w:type="paragraph" w:styleId="Ttulo1">
    <w:name w:val="heading 1"/>
    <w:basedOn w:val="Normal"/>
    <w:link w:val="Ttulo1Car"/>
    <w:uiPriority w:val="9"/>
    <w:qFormat/>
    <w:rsid w:val="0023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1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046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0465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1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34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2&amp;c=600765339&amp;p=4AM0419BM551M1654A1054A3&amp;idMateria=6167&amp;idMateria=6167&amp;a=M176&amp;an=HUMBERTO%20VALDEZ%20SANCH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PAOLA DAVILA</cp:lastModifiedBy>
  <cp:revision>3</cp:revision>
  <dcterms:created xsi:type="dcterms:W3CDTF">2021-05-04T00:25:00Z</dcterms:created>
  <dcterms:modified xsi:type="dcterms:W3CDTF">2021-05-04T00:29:00Z</dcterms:modified>
</cp:coreProperties>
</file>