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0D" w:rsidRPr="0020718E" w:rsidRDefault="00AD490D" w:rsidP="00AD490D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18E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AD490D" w:rsidRPr="00723D0E" w:rsidRDefault="00AD490D" w:rsidP="00AD490D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AD490D" w:rsidRPr="00723D0E" w:rsidRDefault="00AD490D" w:rsidP="00AD490D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Ciclo 2020-2021.</w:t>
      </w:r>
    </w:p>
    <w:p w:rsidR="00AD490D" w:rsidRPr="00723D0E" w:rsidRDefault="00AD490D" w:rsidP="00AD490D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3A25AD64" wp14:editId="5279A32E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122045" cy="1571625"/>
            <wp:effectExtent l="0" t="0" r="1905" b="9525"/>
            <wp:wrapSquare wrapText="bothSides"/>
            <wp:docPr id="22" name="Imagen 22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/>
                  </pic:blipFill>
                  <pic:spPr bwMode="auto">
                    <a:xfrm>
                      <a:off x="0" y="0"/>
                      <a:ext cx="112204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90D" w:rsidRPr="00723D0E" w:rsidRDefault="00AD490D" w:rsidP="00AD490D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490D" w:rsidRDefault="00AD490D" w:rsidP="00AD490D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AD490D" w:rsidRDefault="00AD490D" w:rsidP="00AD490D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AD490D" w:rsidRPr="00723D0E" w:rsidRDefault="00AD490D" w:rsidP="00AD490D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AD490D" w:rsidRDefault="00AD490D" w:rsidP="00AD49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color w:val="000000"/>
          <w:sz w:val="32"/>
          <w:szCs w:val="32"/>
        </w:rPr>
        <w:t>Enseñanza de la comprensión lectora</w:t>
      </w:r>
      <w:r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AD490D" w:rsidRPr="00723D0E" w:rsidRDefault="00AD490D" w:rsidP="00AD49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El lector ante los textos. </w:t>
      </w:r>
    </w:p>
    <w:p w:rsidR="00AD490D" w:rsidRPr="00723D0E" w:rsidRDefault="00AD490D" w:rsidP="00AD49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Desarrollo de la competencia lectoral</w:t>
      </w:r>
      <w:r w:rsidRPr="00723D0E">
        <w:rPr>
          <w:rFonts w:ascii="Times New Roman" w:hAnsi="Times New Roman" w:cs="Times New Roman"/>
          <w:sz w:val="32"/>
          <w:szCs w:val="32"/>
        </w:rPr>
        <w:t>.</w:t>
      </w:r>
    </w:p>
    <w:p w:rsidR="00AD490D" w:rsidRPr="00723D0E" w:rsidRDefault="00AD490D" w:rsidP="00AD49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Docente:</w:t>
      </w:r>
      <w:r>
        <w:rPr>
          <w:rFonts w:ascii="Times New Roman" w:hAnsi="Times New Roman" w:cs="Times New Roman"/>
          <w:sz w:val="32"/>
          <w:szCs w:val="32"/>
        </w:rPr>
        <w:t xml:space="preserve"> Humberto Valdez Sánchez</w:t>
      </w:r>
      <w:r w:rsidRPr="00723D0E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AD490D" w:rsidRPr="00723D0E" w:rsidRDefault="00AD490D" w:rsidP="00AD49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AD490D" w:rsidRPr="00723D0E" w:rsidRDefault="00AD490D" w:rsidP="00AD49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Número de lista: 6</w:t>
      </w:r>
    </w:p>
    <w:p w:rsidR="00AD490D" w:rsidRPr="00723D0E" w:rsidRDefault="00AD490D" w:rsidP="00AD49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AD490D" w:rsidRPr="00723D0E" w:rsidRDefault="00AD490D" w:rsidP="00AD490D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Competencias:</w:t>
      </w:r>
    </w:p>
    <w:p w:rsidR="00AD490D" w:rsidRPr="00DE60C1" w:rsidRDefault="00AD490D" w:rsidP="00AD490D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60C1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Detecta los procesos de aprendizaje de sus alumnos para favorecer su desarrollo cognitivo y socioemocional.</w:t>
      </w:r>
    </w:p>
    <w:p w:rsidR="00AD490D" w:rsidRPr="00AD490D" w:rsidRDefault="00AD490D" w:rsidP="00AD490D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D490D">
        <w:rPr>
          <w:rFonts w:ascii="Times New Roman" w:hAnsi="Times New Roman" w:cs="Times New Roman"/>
          <w:color w:val="000000"/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:rsidR="00AD490D" w:rsidRPr="00AD490D" w:rsidRDefault="00AD490D" w:rsidP="00AD490D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490D" w:rsidRDefault="00AD490D" w:rsidP="00AD490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de mayo</w:t>
      </w:r>
      <w:r w:rsidRPr="0020718E">
        <w:rPr>
          <w:rFonts w:ascii="Times New Roman" w:hAnsi="Times New Roman" w:cs="Times New Roman"/>
          <w:sz w:val="32"/>
          <w:szCs w:val="32"/>
        </w:rPr>
        <w:t xml:space="preserve"> de 2021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D490D" w:rsidRDefault="00AD490D" w:rsidP="00AD490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D490D" w:rsidRDefault="00AD490D" w:rsidP="00AD490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D490D" w:rsidRPr="00AD490D" w:rsidRDefault="00AD490D" w:rsidP="00875E9A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D4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  <w:lastRenderedPageBreak/>
        <w:t>1.-</w:t>
      </w:r>
      <w:r w:rsidRPr="00AD490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Los docentes más eficaces leen frecuentemente y practican las estrategias que enseñan a sus estudiantes. ¿Cuáles serían las 4 competencias básicas para enseñar la comprensión lectora?</w:t>
      </w:r>
    </w:p>
    <w:p w:rsidR="00AD490D" w:rsidRPr="00454C50" w:rsidRDefault="00354ACD" w:rsidP="00454C50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Motiva a los estudiantes a leer. </w:t>
      </w:r>
    </w:p>
    <w:p w:rsidR="00454C50" w:rsidRPr="00454C50" w:rsidRDefault="00354ACD" w:rsidP="00354ACD">
      <w:pPr>
        <w:pStyle w:val="Prrafodelista"/>
        <w:numPr>
          <w:ilvl w:val="0"/>
          <w:numId w:val="4"/>
        </w:numPr>
        <w:shd w:val="clear" w:color="auto" w:fill="FFFFFF" w:themeFill="background1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</w:pPr>
      <w:r w:rsidRPr="00354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es-MX"/>
        </w:rPr>
        <w:t>Da tiempo y oportunidades para que los estudiantes lean.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  <w:t xml:space="preserve"> </w:t>
      </w:r>
    </w:p>
    <w:p w:rsidR="00454C50" w:rsidRPr="00454C50" w:rsidRDefault="00354ACD" w:rsidP="00454C50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</w:pPr>
      <w:r w:rsidRPr="00354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es-MX"/>
        </w:rPr>
        <w:t>Elige textos adecuados para sus estudiantes.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  <w:t xml:space="preserve"> </w:t>
      </w:r>
    </w:p>
    <w:p w:rsidR="00454C50" w:rsidRDefault="00354ACD" w:rsidP="00AD490D">
      <w:pPr>
        <w:pStyle w:val="Prrafodelista"/>
        <w:numPr>
          <w:ilvl w:val="0"/>
          <w:numId w:val="4"/>
        </w:numPr>
        <w:shd w:val="clear" w:color="auto" w:fill="FFFFFF" w:themeFill="background1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</w:pPr>
      <w:r w:rsidRPr="00354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es-MX"/>
        </w:rPr>
        <w:t>Enseña vocabulario.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  <w:t xml:space="preserve"> </w:t>
      </w:r>
    </w:p>
    <w:p w:rsidR="00354ACD" w:rsidRPr="00354ACD" w:rsidRDefault="00354ACD" w:rsidP="00354ACD">
      <w:pPr>
        <w:pStyle w:val="Prrafodelista"/>
        <w:shd w:val="clear" w:color="auto" w:fill="FFFFFF" w:themeFill="background1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</w:pPr>
    </w:p>
    <w:p w:rsidR="00AD490D" w:rsidRPr="00AD490D" w:rsidRDefault="00AD490D" w:rsidP="00AD490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D4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  <w:t>2.-</w:t>
      </w:r>
      <w:r w:rsidRPr="00AD490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enseñanza de la comprensión lectora es un proceso continuo que implica una serie de pasos. Numéralos del 1 al 7. De lo simple a lo complejo.</w:t>
      </w:r>
    </w:p>
    <w:p w:rsidR="00AD490D" w:rsidRPr="00AD490D" w:rsidRDefault="00354ACD" w:rsidP="001D2CCC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( 5</w:t>
      </w:r>
      <w:r w:rsidR="00AD490D" w:rsidRPr="00AD490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) Comprender globalmente un texto.</w:t>
      </w:r>
    </w:p>
    <w:p w:rsidR="00AD490D" w:rsidRPr="00AD490D" w:rsidRDefault="00354ACD" w:rsidP="00AD490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( 3 </w:t>
      </w:r>
      <w:r w:rsidR="00AD490D" w:rsidRPr="00AD490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) Decodificar escritos con fluidez. </w:t>
      </w:r>
    </w:p>
    <w:p w:rsidR="00AD490D" w:rsidRPr="00AD490D" w:rsidRDefault="00354ACD" w:rsidP="00AD490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( 1</w:t>
      </w:r>
      <w:r w:rsidR="00AD490D" w:rsidRPr="00AD490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) Desarrollado del lenguaje oral.</w:t>
      </w:r>
    </w:p>
    <w:p w:rsidR="00AD490D" w:rsidRPr="00AD490D" w:rsidRDefault="00354ACD" w:rsidP="00AD490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( 2</w:t>
      </w:r>
      <w:r w:rsidR="00AD490D" w:rsidRPr="00AD490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) Dominio del principio alfabético.</w:t>
      </w:r>
    </w:p>
    <w:p w:rsidR="00AD490D" w:rsidRPr="00AD490D" w:rsidRDefault="00354ACD" w:rsidP="00AD490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( 7 </w:t>
      </w:r>
      <w:r w:rsidR="00AD490D" w:rsidRPr="00AD490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) Reflexionar sobre el contenido y la forma.</w:t>
      </w:r>
    </w:p>
    <w:p w:rsidR="00AD490D" w:rsidRPr="00AD490D" w:rsidRDefault="00354ACD" w:rsidP="00AD490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( 6 </w:t>
      </w:r>
      <w:r w:rsidR="00AD490D" w:rsidRPr="00AD490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) Seleccionar información para aprender.</w:t>
      </w:r>
    </w:p>
    <w:p w:rsidR="00AD490D" w:rsidRDefault="00354ACD" w:rsidP="00AD490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( 4 </w:t>
      </w:r>
      <w:r w:rsidR="00AD490D" w:rsidRPr="00AD490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) Uso de la lectura para aprender.</w:t>
      </w:r>
    </w:p>
    <w:p w:rsidR="00875E9A" w:rsidRPr="00AD490D" w:rsidRDefault="00875E9A" w:rsidP="00AD490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AD490D" w:rsidRDefault="00AD490D" w:rsidP="00AD490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D4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  <w:t>3.-</w:t>
      </w:r>
      <w:r w:rsidRPr="00AD490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enseñanza de la comprensión es un proceso transversal, en el que el docente realiza varios pasos consecutivos:</w:t>
      </w:r>
    </w:p>
    <w:p w:rsidR="00557A42" w:rsidRPr="00557A42" w:rsidRDefault="00875E9A" w:rsidP="00557A42">
      <w:pPr>
        <w:pStyle w:val="Prrafodelista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1. </w:t>
      </w:r>
      <w:r w:rsidR="00557A4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Inicia por la comprensión oral de textos. </w:t>
      </w:r>
    </w:p>
    <w:p w:rsidR="00454C50" w:rsidRDefault="00454C50" w:rsidP="00454C50">
      <w:pPr>
        <w:pStyle w:val="Prrafodelista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2. </w:t>
      </w:r>
      <w:r w:rsidR="00557A4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Se introduce la enseñanza de la comprensión en el área del lenguaje escrito. </w:t>
      </w:r>
    </w:p>
    <w:p w:rsidR="00454C50" w:rsidRDefault="00454C50" w:rsidP="00454C50">
      <w:pPr>
        <w:pStyle w:val="Prrafodelista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3. </w:t>
      </w:r>
      <w:r w:rsidR="00557A4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Usa la lectura para aprender y entretenerse. </w:t>
      </w:r>
    </w:p>
    <w:p w:rsidR="00454C50" w:rsidRDefault="00454C50" w:rsidP="00454C50">
      <w:pPr>
        <w:pStyle w:val="Prrafodelista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4.</w:t>
      </w:r>
      <w:r w:rsidR="00557A4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docente se enfoca en desarrollar la fluidez de la lectura oral y enseña la comprensión. </w:t>
      </w:r>
    </w:p>
    <w:p w:rsidR="00454C50" w:rsidRDefault="00454C50" w:rsidP="00454C50">
      <w:pPr>
        <w:pStyle w:val="Prrafodelista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5. </w:t>
      </w:r>
      <w:r w:rsidR="00557A4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Introduce el uso de la comprensión lectora en todas las áreas curriculares. </w:t>
      </w:r>
    </w:p>
    <w:p w:rsidR="00454C50" w:rsidRPr="00596829" w:rsidRDefault="00454C50" w:rsidP="0059682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AD490D" w:rsidRDefault="00AD490D" w:rsidP="00AD490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D4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  <w:lastRenderedPageBreak/>
        <w:t>4.-</w:t>
      </w:r>
      <w:r w:rsidRPr="00AD490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:rsidR="00875E9A" w:rsidRDefault="00596829" w:rsidP="00454C50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Identificar la estructura del texto. Esto puede hacerse a partir de tercer grado. </w:t>
      </w:r>
    </w:p>
    <w:p w:rsidR="0019604C" w:rsidRPr="0019604C" w:rsidRDefault="0019604C" w:rsidP="0019604C">
      <w:pPr>
        <w:pStyle w:val="Prrafodelista"/>
        <w:numPr>
          <w:ilvl w:val="0"/>
          <w:numId w:val="5"/>
        </w:numPr>
        <w:shd w:val="clear" w:color="auto" w:fill="FFFFFF" w:themeFill="background1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</w:pPr>
      <w:r w:rsidRPr="00196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es-MX"/>
        </w:rPr>
        <w:t xml:space="preserve">Pueden hacer un plan para analizar, organizar y recuperar mejor la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es-MX"/>
        </w:rPr>
        <w:t xml:space="preserve">información. </w:t>
      </w:r>
    </w:p>
    <w:p w:rsidR="0019604C" w:rsidRPr="0019604C" w:rsidRDefault="0019604C" w:rsidP="0019604C">
      <w:pPr>
        <w:pStyle w:val="Prrafodelista"/>
        <w:numPr>
          <w:ilvl w:val="0"/>
          <w:numId w:val="5"/>
        </w:numPr>
        <w:shd w:val="clear" w:color="auto" w:fill="FFFFFF" w:themeFill="background1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</w:pPr>
      <w:r w:rsidRPr="00196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es-MX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es-MX"/>
        </w:rPr>
        <w:t>d</w:t>
      </w:r>
      <w:r w:rsidRPr="00196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es-MX"/>
        </w:rPr>
        <w:t>entificar el vocabulario en el texto.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  <w:t xml:space="preserve"> </w:t>
      </w:r>
    </w:p>
    <w:p w:rsidR="00454C50" w:rsidRDefault="00596829" w:rsidP="00AD490D">
      <w:pPr>
        <w:pStyle w:val="Prrafodelista"/>
        <w:numPr>
          <w:ilvl w:val="0"/>
          <w:numId w:val="5"/>
        </w:numPr>
        <w:shd w:val="clear" w:color="auto" w:fill="FFFFFF" w:themeFill="background1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</w:pPr>
      <w:r w:rsidRPr="00196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es-MX"/>
        </w:rPr>
        <w:t>Utilizar las estrategias de comprensión lectora en todas las áreas curriculares.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  <w:t xml:space="preserve"> </w:t>
      </w:r>
    </w:p>
    <w:p w:rsidR="001D2CCC" w:rsidRPr="001D2CCC" w:rsidRDefault="001D2CCC" w:rsidP="001D2CCC">
      <w:pPr>
        <w:pStyle w:val="Prrafodelista"/>
        <w:shd w:val="clear" w:color="auto" w:fill="FFFFFF" w:themeFill="background1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</w:pPr>
      <w:bookmarkStart w:id="0" w:name="_GoBack"/>
      <w:bookmarkEnd w:id="0"/>
    </w:p>
    <w:p w:rsidR="00454C50" w:rsidRPr="00AD490D" w:rsidRDefault="00AD490D" w:rsidP="007221CA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D4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  <w:t>5.-</w:t>
      </w:r>
      <w:r w:rsidRPr="00AD490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enseñanza del vocabulario influye directamente en la comprensión lectora. Si el lector</w:t>
      </w:r>
      <w:r w:rsidR="007221C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reconoce el significado del </w:t>
      </w:r>
      <w:r w:rsidR="007221CA" w:rsidRPr="00722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2CC" w:themeFill="accent4" w:themeFillTint="33"/>
          <w:lang w:eastAsia="es-MX"/>
        </w:rPr>
        <w:t>90% a</w:t>
      </w:r>
      <w:r w:rsidRPr="00AD4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2CC" w:themeFill="accent4" w:themeFillTint="33"/>
          <w:lang w:eastAsia="es-MX"/>
        </w:rPr>
        <w:t xml:space="preserve"> </w:t>
      </w:r>
      <w:r w:rsidR="007221CA" w:rsidRPr="00722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2CC" w:themeFill="accent4" w:themeFillTint="33"/>
          <w:lang w:eastAsia="es-MX"/>
        </w:rPr>
        <w:t>95</w:t>
      </w:r>
      <w:r w:rsidRPr="00AD4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2CC" w:themeFill="accent4" w:themeFillTint="33"/>
          <w:lang w:eastAsia="es-MX"/>
        </w:rPr>
        <w:t>%</w:t>
      </w:r>
      <w:r w:rsidRPr="00AD490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las palabras que lee, puede concentrarse en la comprensión del texto. Para enseñar vocabulario, se emplean dos formas complementarias entre sí:</w:t>
      </w:r>
    </w:p>
    <w:p w:rsidR="00875E9A" w:rsidRDefault="00AD490D" w:rsidP="00875E9A">
      <w:pPr>
        <w:pStyle w:val="Prrafodelista"/>
        <w:numPr>
          <w:ilvl w:val="0"/>
          <w:numId w:val="3"/>
        </w:numPr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75E9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Implícita: </w:t>
      </w:r>
      <w:r w:rsidR="007221C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mediante la </w:t>
      </w:r>
      <w:r w:rsidR="001D2CC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interacción</w:t>
      </w:r>
      <w:r w:rsidR="007221C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oral y la lectura de textos se deducen significados. </w:t>
      </w:r>
    </w:p>
    <w:p w:rsidR="00875E9A" w:rsidRDefault="00875E9A" w:rsidP="00875E9A">
      <w:pPr>
        <w:pStyle w:val="Prrafodelista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AD490D" w:rsidRPr="00875E9A" w:rsidRDefault="00AD490D" w:rsidP="00875E9A">
      <w:pPr>
        <w:pStyle w:val="Prrafodelista"/>
        <w:numPr>
          <w:ilvl w:val="0"/>
          <w:numId w:val="3"/>
        </w:numPr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75E9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Explícita: </w:t>
      </w:r>
      <w:r w:rsidR="007221C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al enseñar el vocabulario o significados de manera organizada y </w:t>
      </w:r>
      <w:r w:rsidR="001D2CC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sistemática</w:t>
      </w:r>
      <w:r w:rsidR="007221C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</w:p>
    <w:p w:rsidR="00AD490D" w:rsidRPr="00AD490D" w:rsidRDefault="00AD490D" w:rsidP="00AD490D">
      <w:pPr>
        <w:rPr>
          <w:rFonts w:ascii="Times New Roman" w:hAnsi="Times New Roman" w:cs="Times New Roman"/>
          <w:sz w:val="28"/>
          <w:szCs w:val="28"/>
        </w:rPr>
      </w:pPr>
    </w:p>
    <w:p w:rsidR="0007370A" w:rsidRPr="00AD490D" w:rsidRDefault="0007370A">
      <w:pPr>
        <w:rPr>
          <w:rFonts w:ascii="Times New Roman" w:hAnsi="Times New Roman" w:cs="Times New Roman"/>
          <w:sz w:val="28"/>
          <w:szCs w:val="28"/>
        </w:rPr>
      </w:pPr>
    </w:p>
    <w:sectPr w:rsidR="0007370A" w:rsidRPr="00AD490D" w:rsidSect="00AD490D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E53F7"/>
    <w:multiLevelType w:val="hybridMultilevel"/>
    <w:tmpl w:val="F39899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90E26"/>
    <w:multiLevelType w:val="hybridMultilevel"/>
    <w:tmpl w:val="C11CC6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14C33"/>
    <w:multiLevelType w:val="hybridMultilevel"/>
    <w:tmpl w:val="AE50D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5742"/>
    <w:multiLevelType w:val="hybridMultilevel"/>
    <w:tmpl w:val="859AF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43D1F"/>
    <w:multiLevelType w:val="hybridMultilevel"/>
    <w:tmpl w:val="13E244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0D"/>
    <w:rsid w:val="0007370A"/>
    <w:rsid w:val="0019604C"/>
    <w:rsid w:val="001D2CCC"/>
    <w:rsid w:val="00354ACD"/>
    <w:rsid w:val="00454C50"/>
    <w:rsid w:val="00557A42"/>
    <w:rsid w:val="00596829"/>
    <w:rsid w:val="007221CA"/>
    <w:rsid w:val="00875E9A"/>
    <w:rsid w:val="00A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E2C8"/>
  <w15:chartTrackingRefBased/>
  <w15:docId w15:val="{2AFA1DD9-18DB-46BC-A7BB-B1CA927D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9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1</cp:revision>
  <dcterms:created xsi:type="dcterms:W3CDTF">2021-05-03T22:35:00Z</dcterms:created>
  <dcterms:modified xsi:type="dcterms:W3CDTF">2021-05-03T23:59:00Z</dcterms:modified>
</cp:coreProperties>
</file>