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CE6EE" w14:textId="77777777" w:rsidR="00324514" w:rsidRPr="0066518D" w:rsidRDefault="00324514" w:rsidP="00324514">
      <w:pPr>
        <w:jc w:val="center"/>
        <w:rPr>
          <w:rFonts w:ascii="Century Gothic" w:hAnsi="Century Gothic"/>
          <w:sz w:val="40"/>
          <w:szCs w:val="40"/>
        </w:rPr>
      </w:pPr>
      <w:bookmarkStart w:id="0" w:name="_Hlk70937430"/>
      <w:r w:rsidRPr="0066518D">
        <w:rPr>
          <w:rFonts w:ascii="Century Gothic" w:hAnsi="Century Gothic"/>
          <w:sz w:val="40"/>
          <w:szCs w:val="40"/>
        </w:rPr>
        <w:t>Escuela Normal de Educación Preescolar</w:t>
      </w:r>
    </w:p>
    <w:p w14:paraId="0A24086A" w14:textId="77777777" w:rsidR="00324514" w:rsidRPr="0066518D" w:rsidRDefault="00324514" w:rsidP="00324514">
      <w:pPr>
        <w:jc w:val="center"/>
        <w:rPr>
          <w:rFonts w:ascii="Century Gothic" w:hAnsi="Century Gothic"/>
          <w:sz w:val="40"/>
          <w:szCs w:val="40"/>
        </w:rPr>
      </w:pPr>
      <w:r w:rsidRPr="0066518D">
        <w:rPr>
          <w:rFonts w:ascii="Century Gothic" w:hAnsi="Century Gothic"/>
          <w:sz w:val="40"/>
          <w:szCs w:val="40"/>
        </w:rPr>
        <w:t>Licenciatura en Educación Preescolar</w:t>
      </w:r>
    </w:p>
    <w:p w14:paraId="236376B8" w14:textId="77777777" w:rsidR="00324514" w:rsidRPr="0066518D" w:rsidRDefault="00324514" w:rsidP="00324514">
      <w:pPr>
        <w:jc w:val="center"/>
        <w:rPr>
          <w:rFonts w:ascii="Century Gothic" w:hAnsi="Century Gothic"/>
          <w:sz w:val="40"/>
          <w:szCs w:val="40"/>
        </w:rPr>
      </w:pPr>
      <w:r w:rsidRPr="0066518D">
        <w:rPr>
          <w:rFonts w:ascii="Century Gothic" w:hAnsi="Century Gothic"/>
          <w:sz w:val="40"/>
          <w:szCs w:val="40"/>
        </w:rPr>
        <w:t>Ciclo 2020-2021</w:t>
      </w:r>
    </w:p>
    <w:p w14:paraId="39CE2AC4" w14:textId="77777777" w:rsidR="00324514" w:rsidRDefault="00324514" w:rsidP="00324514">
      <w:pPr>
        <w:jc w:val="center"/>
        <w:rPr>
          <w:rFonts w:ascii="Century Gothic" w:hAnsi="Century Gothic"/>
          <w:sz w:val="40"/>
          <w:szCs w:val="40"/>
        </w:rPr>
      </w:pPr>
      <w:r w:rsidRPr="0066518D">
        <w:rPr>
          <w:rFonts w:ascii="Century Gothic" w:hAnsi="Century Gothic"/>
          <w:sz w:val="40"/>
          <w:szCs w:val="40"/>
        </w:rPr>
        <w:t>Cuarto Semestre</w:t>
      </w:r>
    </w:p>
    <w:p w14:paraId="354B6457" w14:textId="77777777" w:rsidR="00324514" w:rsidRPr="0066518D" w:rsidRDefault="00324514" w:rsidP="00324514">
      <w:pPr>
        <w:jc w:val="center"/>
        <w:rPr>
          <w:rFonts w:ascii="Century Gothic" w:hAnsi="Century Gothic"/>
          <w:sz w:val="40"/>
          <w:szCs w:val="40"/>
        </w:rPr>
      </w:pPr>
      <w:r w:rsidRPr="0066518D">
        <w:rPr>
          <w:rFonts w:ascii="Century Gothic" w:hAnsi="Century Gothic"/>
          <w:noProof/>
          <w:sz w:val="14"/>
          <w:szCs w:val="14"/>
        </w:rPr>
        <w:drawing>
          <wp:anchor distT="0" distB="0" distL="114300" distR="114300" simplePos="0" relativeHeight="251659264" behindDoc="0" locked="0" layoutInCell="1" allowOverlap="1" wp14:anchorId="303005B4" wp14:editId="3D57A43B">
            <wp:simplePos x="0" y="0"/>
            <wp:positionH relativeFrom="margin">
              <wp:align>center</wp:align>
            </wp:positionH>
            <wp:positionV relativeFrom="paragraph">
              <wp:posOffset>4445</wp:posOffset>
            </wp:positionV>
            <wp:extent cx="1855470" cy="1371600"/>
            <wp:effectExtent l="0" t="0" r="0" b="0"/>
            <wp:wrapNone/>
            <wp:docPr id="3" name="Picture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5470" cy="1371600"/>
                    </a:xfrm>
                    <a:prstGeom prst="rect">
                      <a:avLst/>
                    </a:prstGeom>
                    <a:noFill/>
                    <a:ln>
                      <a:noFill/>
                    </a:ln>
                  </pic:spPr>
                </pic:pic>
              </a:graphicData>
            </a:graphic>
            <wp14:sizeRelV relativeFrom="margin">
              <wp14:pctHeight>0</wp14:pctHeight>
            </wp14:sizeRelV>
          </wp:anchor>
        </w:drawing>
      </w:r>
    </w:p>
    <w:p w14:paraId="28552DDB" w14:textId="77777777" w:rsidR="00324514" w:rsidRPr="0066518D" w:rsidRDefault="00324514" w:rsidP="00324514">
      <w:pPr>
        <w:jc w:val="center"/>
        <w:rPr>
          <w:rFonts w:ascii="Century Gothic" w:hAnsi="Century Gothic"/>
          <w:sz w:val="48"/>
          <w:szCs w:val="48"/>
        </w:rPr>
      </w:pPr>
    </w:p>
    <w:p w14:paraId="66CCF2A3" w14:textId="77777777" w:rsidR="00324514" w:rsidRPr="0066518D" w:rsidRDefault="00324514" w:rsidP="00324514">
      <w:pPr>
        <w:rPr>
          <w:rFonts w:ascii="Century Gothic" w:hAnsi="Century Gothic"/>
          <w:sz w:val="40"/>
          <w:szCs w:val="40"/>
        </w:rPr>
      </w:pPr>
    </w:p>
    <w:p w14:paraId="5F854D60" w14:textId="77777777" w:rsidR="00324514" w:rsidRPr="0066518D" w:rsidRDefault="00324514" w:rsidP="00324514">
      <w:pPr>
        <w:jc w:val="center"/>
        <w:rPr>
          <w:rFonts w:ascii="Century Gothic" w:hAnsi="Century Gothic"/>
          <w:sz w:val="40"/>
          <w:szCs w:val="40"/>
        </w:rPr>
      </w:pPr>
      <w:r w:rsidRPr="0066518D">
        <w:rPr>
          <w:rFonts w:ascii="Century Gothic" w:hAnsi="Century Gothic"/>
          <w:sz w:val="40"/>
          <w:szCs w:val="40"/>
        </w:rPr>
        <w:t>Curso: Desarrollo de la competencia lectoral</w:t>
      </w:r>
    </w:p>
    <w:p w14:paraId="17F646E0" w14:textId="77777777" w:rsidR="00324514" w:rsidRPr="0066518D" w:rsidRDefault="00324514" w:rsidP="00324514">
      <w:pPr>
        <w:rPr>
          <w:rFonts w:ascii="Century Gothic" w:hAnsi="Century Gothic" w:cs="Arial"/>
          <w:color w:val="C00000"/>
          <w:sz w:val="36"/>
          <w:szCs w:val="36"/>
        </w:rPr>
      </w:pPr>
      <w:r>
        <w:rPr>
          <w:rFonts w:ascii="Century Gothic" w:hAnsi="Century Gothic"/>
          <w:sz w:val="40"/>
          <w:szCs w:val="40"/>
        </w:rPr>
        <w:t xml:space="preserve">Alumna: Marian Leonor Cepeda Leos </w:t>
      </w:r>
    </w:p>
    <w:p w14:paraId="5E09C189" w14:textId="77777777" w:rsidR="00324514" w:rsidRDefault="00324514" w:rsidP="00324514">
      <w:pPr>
        <w:spacing w:after="120" w:line="240" w:lineRule="auto"/>
        <w:jc w:val="both"/>
        <w:rPr>
          <w:rFonts w:ascii="Arial" w:hAnsi="Arial" w:cs="Arial"/>
          <w:color w:val="C00000"/>
          <w:sz w:val="40"/>
          <w:szCs w:val="40"/>
        </w:rPr>
      </w:pPr>
    </w:p>
    <w:bookmarkEnd w:id="0"/>
    <w:p w14:paraId="37528D85" w14:textId="77777777" w:rsidR="00324514" w:rsidRDefault="00324514" w:rsidP="00324514">
      <w:pPr>
        <w:spacing w:after="120" w:line="240" w:lineRule="auto"/>
        <w:jc w:val="both"/>
        <w:rPr>
          <w:rFonts w:ascii="Arial" w:hAnsi="Arial" w:cs="Arial"/>
          <w:color w:val="C00000"/>
          <w:sz w:val="40"/>
          <w:szCs w:val="40"/>
        </w:rPr>
      </w:pPr>
    </w:p>
    <w:p w14:paraId="750BFE9B" w14:textId="77777777" w:rsidR="00324514" w:rsidRDefault="00324514" w:rsidP="00324514">
      <w:pPr>
        <w:spacing w:after="120" w:line="240" w:lineRule="auto"/>
        <w:jc w:val="both"/>
        <w:rPr>
          <w:rFonts w:ascii="Arial" w:hAnsi="Arial" w:cs="Arial"/>
          <w:color w:val="C00000"/>
          <w:sz w:val="40"/>
          <w:szCs w:val="40"/>
        </w:rPr>
      </w:pPr>
    </w:p>
    <w:p w14:paraId="68337199" w14:textId="77777777" w:rsidR="00324514" w:rsidRDefault="00324514" w:rsidP="00324514">
      <w:pPr>
        <w:spacing w:after="120" w:line="240" w:lineRule="auto"/>
        <w:jc w:val="both"/>
        <w:rPr>
          <w:rFonts w:ascii="Arial" w:hAnsi="Arial" w:cs="Arial"/>
          <w:color w:val="C00000"/>
          <w:sz w:val="40"/>
          <w:szCs w:val="40"/>
        </w:rPr>
      </w:pPr>
    </w:p>
    <w:p w14:paraId="1899ED00" w14:textId="77777777" w:rsidR="00324514" w:rsidRDefault="00324514" w:rsidP="00324514">
      <w:pPr>
        <w:spacing w:after="120" w:line="240" w:lineRule="auto"/>
        <w:jc w:val="both"/>
        <w:rPr>
          <w:rFonts w:ascii="Arial" w:hAnsi="Arial" w:cs="Arial"/>
          <w:color w:val="C00000"/>
          <w:sz w:val="40"/>
          <w:szCs w:val="40"/>
        </w:rPr>
      </w:pPr>
    </w:p>
    <w:p w14:paraId="6425DA7C" w14:textId="77777777" w:rsidR="00324514" w:rsidRDefault="00324514" w:rsidP="00324514">
      <w:pPr>
        <w:spacing w:after="120" w:line="240" w:lineRule="auto"/>
        <w:jc w:val="both"/>
        <w:rPr>
          <w:rFonts w:ascii="Arial" w:hAnsi="Arial" w:cs="Arial"/>
          <w:color w:val="C00000"/>
          <w:sz w:val="40"/>
          <w:szCs w:val="40"/>
        </w:rPr>
      </w:pPr>
    </w:p>
    <w:p w14:paraId="1B3BBDD0" w14:textId="77777777" w:rsidR="00324514" w:rsidRDefault="00324514" w:rsidP="00324514">
      <w:pPr>
        <w:spacing w:after="120" w:line="240" w:lineRule="auto"/>
        <w:jc w:val="both"/>
        <w:rPr>
          <w:rFonts w:ascii="Arial" w:hAnsi="Arial" w:cs="Arial"/>
          <w:color w:val="C00000"/>
          <w:sz w:val="40"/>
          <w:szCs w:val="40"/>
        </w:rPr>
      </w:pPr>
    </w:p>
    <w:p w14:paraId="5DED8437" w14:textId="77777777" w:rsidR="00324514" w:rsidRDefault="00324514" w:rsidP="00324514">
      <w:pPr>
        <w:spacing w:after="120" w:line="240" w:lineRule="auto"/>
        <w:jc w:val="both"/>
        <w:rPr>
          <w:rFonts w:ascii="Arial" w:hAnsi="Arial" w:cs="Arial"/>
          <w:color w:val="C00000"/>
          <w:sz w:val="40"/>
          <w:szCs w:val="40"/>
        </w:rPr>
      </w:pPr>
    </w:p>
    <w:p w14:paraId="7BF61FE6" w14:textId="77777777" w:rsidR="00324514" w:rsidRDefault="00324514" w:rsidP="00324514">
      <w:pPr>
        <w:spacing w:after="120" w:line="240" w:lineRule="auto"/>
        <w:jc w:val="both"/>
        <w:rPr>
          <w:rFonts w:ascii="Arial" w:hAnsi="Arial" w:cs="Arial"/>
          <w:color w:val="C00000"/>
          <w:sz w:val="40"/>
          <w:szCs w:val="40"/>
        </w:rPr>
      </w:pPr>
    </w:p>
    <w:p w14:paraId="2C32A64E" w14:textId="77777777" w:rsidR="00324514" w:rsidRDefault="00324514" w:rsidP="00324514">
      <w:pPr>
        <w:spacing w:after="120" w:line="240" w:lineRule="auto"/>
        <w:jc w:val="both"/>
        <w:rPr>
          <w:rFonts w:ascii="Arial" w:hAnsi="Arial" w:cs="Arial"/>
          <w:color w:val="C00000"/>
          <w:sz w:val="40"/>
          <w:szCs w:val="40"/>
        </w:rPr>
      </w:pPr>
    </w:p>
    <w:p w14:paraId="2E22B99B" w14:textId="77777777" w:rsidR="00324514" w:rsidRPr="009C03E6" w:rsidRDefault="00324514" w:rsidP="00324514">
      <w:pPr>
        <w:spacing w:after="120" w:line="240" w:lineRule="auto"/>
        <w:jc w:val="both"/>
        <w:rPr>
          <w:rFonts w:ascii="Arial" w:hAnsi="Arial" w:cs="Arial"/>
          <w:i/>
          <w:iCs/>
        </w:rPr>
      </w:pPr>
    </w:p>
    <w:p w14:paraId="05373CCA" w14:textId="77777777" w:rsidR="00324514" w:rsidRPr="009C03E6" w:rsidRDefault="00324514" w:rsidP="00324514">
      <w:pPr>
        <w:spacing w:after="0" w:line="240" w:lineRule="auto"/>
        <w:jc w:val="both"/>
        <w:rPr>
          <w:rFonts w:ascii="Arial" w:hAnsi="Arial" w:cs="Arial"/>
          <w:b/>
          <w:bCs/>
        </w:rPr>
      </w:pPr>
      <w:r w:rsidRPr="009C03E6">
        <w:rPr>
          <w:rFonts w:ascii="Arial" w:hAnsi="Arial" w:cs="Arial"/>
          <w:b/>
          <w:bCs/>
        </w:rPr>
        <w:t>ENSEÑANZA DE LA COMPRENSIÓN LECTORA</w:t>
      </w:r>
    </w:p>
    <w:p w14:paraId="3323BDD1" w14:textId="77777777" w:rsidR="00324514" w:rsidRPr="002E67C8" w:rsidRDefault="00324514" w:rsidP="00324514">
      <w:pPr>
        <w:spacing w:after="120" w:line="240" w:lineRule="auto"/>
        <w:jc w:val="both"/>
        <w:rPr>
          <w:rFonts w:ascii="Arial" w:hAnsi="Arial" w:cs="Arial"/>
        </w:rPr>
      </w:pPr>
      <w:r w:rsidRPr="009C03E6">
        <w:rPr>
          <w:rFonts w:ascii="Arial" w:hAnsi="Arial" w:cs="Arial"/>
        </w:rPr>
        <w:t xml:space="preserve">1.- Los docentes más eficaces leen frecuentemente y practican las estrategias que enseñan a sus </w:t>
      </w:r>
      <w:r w:rsidRPr="002E67C8">
        <w:rPr>
          <w:rFonts w:ascii="Arial" w:hAnsi="Arial" w:cs="Arial"/>
        </w:rPr>
        <w:t xml:space="preserve">estudiantes. ¿Cuáles serían las 4 competencias </w:t>
      </w:r>
      <w:r w:rsidRPr="002E67C8">
        <w:rPr>
          <w:rFonts w:ascii="Arial" w:hAnsi="Arial" w:cs="Arial"/>
          <w:b/>
          <w:bCs/>
        </w:rPr>
        <w:t>básicas</w:t>
      </w:r>
      <w:r w:rsidRPr="002E67C8">
        <w:rPr>
          <w:rFonts w:ascii="Arial" w:hAnsi="Arial" w:cs="Arial"/>
        </w:rPr>
        <w:t xml:space="preserve"> para enseñar la comprensión lectora?</w:t>
      </w:r>
    </w:p>
    <w:p w14:paraId="7D35C9BF" w14:textId="77777777" w:rsidR="00324514" w:rsidRPr="002E67C8" w:rsidRDefault="00324514" w:rsidP="00324514">
      <w:pPr>
        <w:pStyle w:val="Piedepgina"/>
        <w:numPr>
          <w:ilvl w:val="0"/>
          <w:numId w:val="1"/>
        </w:numPr>
        <w:spacing w:after="120"/>
        <w:jc w:val="both"/>
        <w:rPr>
          <w:rFonts w:ascii="Arial" w:hAnsi="Arial" w:cs="Arial"/>
          <w:sz w:val="20"/>
          <w:szCs w:val="20"/>
        </w:rPr>
      </w:pPr>
      <w:r w:rsidRPr="002E67C8">
        <w:rPr>
          <w:rFonts w:ascii="Arial" w:hAnsi="Arial" w:cs="Arial"/>
          <w:sz w:val="20"/>
          <w:szCs w:val="20"/>
        </w:rPr>
        <w:t>Motiva a los estudiantes a leer.</w:t>
      </w:r>
    </w:p>
    <w:p w14:paraId="1389A7E4" w14:textId="77777777" w:rsidR="00324514" w:rsidRPr="002E67C8" w:rsidRDefault="00324514" w:rsidP="00324514">
      <w:pPr>
        <w:pStyle w:val="Piedepgina"/>
        <w:numPr>
          <w:ilvl w:val="0"/>
          <w:numId w:val="1"/>
        </w:numPr>
        <w:spacing w:after="120"/>
        <w:jc w:val="both"/>
        <w:rPr>
          <w:rFonts w:ascii="Arial" w:hAnsi="Arial" w:cs="Arial"/>
          <w:sz w:val="20"/>
          <w:szCs w:val="20"/>
        </w:rPr>
      </w:pPr>
      <w:r w:rsidRPr="002E67C8">
        <w:rPr>
          <w:rFonts w:ascii="Arial" w:hAnsi="Arial" w:cs="Arial"/>
          <w:sz w:val="20"/>
          <w:szCs w:val="20"/>
        </w:rPr>
        <w:t>Verifica que los estudiantes hayan desarrollado la fluidez lectora que les permita comprender mejor un texto, o los orienta para que la desarrollen</w:t>
      </w:r>
      <w:r>
        <w:rPr>
          <w:rFonts w:ascii="Arial" w:hAnsi="Arial" w:cs="Arial"/>
          <w:sz w:val="20"/>
          <w:szCs w:val="20"/>
        </w:rPr>
        <w:t>.</w:t>
      </w:r>
    </w:p>
    <w:p w14:paraId="22FA80EA" w14:textId="77777777" w:rsidR="00324514" w:rsidRPr="009C03E6" w:rsidRDefault="00324514" w:rsidP="00324514">
      <w:pPr>
        <w:pStyle w:val="Piedepgina"/>
        <w:numPr>
          <w:ilvl w:val="0"/>
          <w:numId w:val="1"/>
        </w:numPr>
        <w:spacing w:after="120"/>
        <w:jc w:val="both"/>
        <w:rPr>
          <w:rFonts w:ascii="Arial" w:hAnsi="Arial" w:cs="Arial"/>
          <w:sz w:val="20"/>
          <w:szCs w:val="20"/>
          <w:u w:val="single"/>
        </w:rPr>
      </w:pPr>
      <w:r>
        <w:rPr>
          <w:rFonts w:ascii="Arial" w:hAnsi="Arial" w:cs="Arial"/>
          <w:sz w:val="20"/>
          <w:szCs w:val="20"/>
        </w:rPr>
        <w:t>Elige textos adecuados para sus estudiantes.</w:t>
      </w:r>
    </w:p>
    <w:p w14:paraId="7F30557D" w14:textId="77777777" w:rsidR="00324514" w:rsidRPr="009C03E6" w:rsidRDefault="00324514" w:rsidP="00324514">
      <w:pPr>
        <w:pStyle w:val="Piedepgina"/>
        <w:numPr>
          <w:ilvl w:val="0"/>
          <w:numId w:val="1"/>
        </w:numPr>
        <w:spacing w:after="120"/>
        <w:jc w:val="both"/>
        <w:rPr>
          <w:rFonts w:ascii="Arial" w:hAnsi="Arial" w:cs="Arial"/>
          <w:sz w:val="20"/>
          <w:szCs w:val="20"/>
          <w:u w:val="single"/>
        </w:rPr>
      </w:pPr>
      <w:r>
        <w:rPr>
          <w:rFonts w:ascii="Arial" w:hAnsi="Arial" w:cs="Arial"/>
          <w:sz w:val="20"/>
          <w:szCs w:val="20"/>
        </w:rPr>
        <w:t>Enseña estrategias de comprensión: Aplica el mismo las estrategias, enseña a los estudiantes a monitorear su comprensión y a resolver problemas cuando no comprenden y apoya a los estudiantes según sus necesidades, hasta lograr que usen las estrategias de manera independiente.</w:t>
      </w:r>
    </w:p>
    <w:p w14:paraId="7C4C9D5C" w14:textId="77777777" w:rsidR="00324514" w:rsidRPr="009C03E6" w:rsidRDefault="00324514" w:rsidP="00324514">
      <w:pPr>
        <w:spacing w:after="120" w:line="240" w:lineRule="auto"/>
        <w:jc w:val="both"/>
        <w:rPr>
          <w:rFonts w:ascii="Arial" w:hAnsi="Arial" w:cs="Arial"/>
          <w:b/>
          <w:bCs/>
        </w:rPr>
      </w:pPr>
      <w:r w:rsidRPr="009C03E6">
        <w:rPr>
          <w:rFonts w:ascii="Arial" w:hAnsi="Arial" w:cs="Arial"/>
          <w:b/>
          <w:bCs/>
        </w:rPr>
        <w:t>2.- LA ENSEÑANZA DE LA COMPRENSIÓN LECTORA ES UN PROCESO</w:t>
      </w:r>
    </w:p>
    <w:p w14:paraId="223DC37E" w14:textId="77777777" w:rsidR="00324514" w:rsidRPr="009C03E6" w:rsidRDefault="00324514" w:rsidP="00324514">
      <w:pPr>
        <w:spacing w:after="120" w:line="240" w:lineRule="auto"/>
        <w:jc w:val="both"/>
        <w:rPr>
          <w:rFonts w:ascii="Arial" w:hAnsi="Arial" w:cs="Arial"/>
        </w:rPr>
      </w:pPr>
      <w:r w:rsidRPr="009C03E6">
        <w:rPr>
          <w:rFonts w:ascii="Arial" w:hAnsi="Arial" w:cs="Arial"/>
        </w:rPr>
        <w:t>2.- La enseñanza de la comprensión lectora es un proceso continuo que implica una serie de pasos. Numéralos del 1 al 7. De lo simple a lo complejo.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4221"/>
      </w:tblGrid>
      <w:tr w:rsidR="00324514" w:rsidRPr="009C03E6" w14:paraId="33444508" w14:textId="77777777" w:rsidTr="00461949">
        <w:trPr>
          <w:trHeight w:val="2819"/>
        </w:trPr>
        <w:tc>
          <w:tcPr>
            <w:tcW w:w="776" w:type="dxa"/>
            <w:hideMark/>
          </w:tcPr>
          <w:p w14:paraId="36816FFF" w14:textId="77777777" w:rsidR="00324514" w:rsidRPr="009C03E6" w:rsidRDefault="00324514" w:rsidP="00461949">
            <w:pPr>
              <w:spacing w:after="120"/>
              <w:jc w:val="both"/>
              <w:rPr>
                <w:rFonts w:ascii="Arial" w:hAnsi="Arial" w:cs="Arial"/>
              </w:rPr>
            </w:pPr>
            <w:proofErr w:type="gramStart"/>
            <w:r w:rsidRPr="009C03E6">
              <w:rPr>
                <w:rFonts w:ascii="Arial" w:hAnsi="Arial" w:cs="Arial"/>
              </w:rPr>
              <w:t>(</w:t>
            </w:r>
            <w:r>
              <w:rPr>
                <w:rFonts w:ascii="Arial" w:hAnsi="Arial" w:cs="Arial"/>
              </w:rPr>
              <w:t xml:space="preserve">  3</w:t>
            </w:r>
            <w:proofErr w:type="gramEnd"/>
            <w:r>
              <w:rPr>
                <w:rFonts w:ascii="Arial" w:hAnsi="Arial" w:cs="Arial"/>
              </w:rPr>
              <w:t xml:space="preserve">  </w:t>
            </w:r>
            <w:r w:rsidRPr="009C03E6">
              <w:rPr>
                <w:rFonts w:ascii="Arial" w:hAnsi="Arial" w:cs="Arial"/>
              </w:rPr>
              <w:t xml:space="preserve">) </w:t>
            </w:r>
          </w:p>
          <w:p w14:paraId="1EB25E75" w14:textId="77777777" w:rsidR="00324514" w:rsidRPr="009C03E6" w:rsidRDefault="00324514" w:rsidP="00461949">
            <w:pPr>
              <w:spacing w:after="120"/>
              <w:jc w:val="both"/>
              <w:rPr>
                <w:rFonts w:ascii="Arial" w:hAnsi="Arial" w:cs="Arial"/>
              </w:rPr>
            </w:pPr>
            <w:proofErr w:type="gramStart"/>
            <w:r w:rsidRPr="009C03E6">
              <w:rPr>
                <w:rFonts w:ascii="Arial" w:hAnsi="Arial" w:cs="Arial"/>
              </w:rPr>
              <w:t>(</w:t>
            </w:r>
            <w:r>
              <w:rPr>
                <w:rFonts w:ascii="Arial" w:hAnsi="Arial" w:cs="Arial"/>
              </w:rPr>
              <w:t xml:space="preserve">  1</w:t>
            </w:r>
            <w:proofErr w:type="gramEnd"/>
            <w:r w:rsidRPr="009C03E6">
              <w:rPr>
                <w:rFonts w:ascii="Arial" w:hAnsi="Arial" w:cs="Arial"/>
              </w:rPr>
              <w:t xml:space="preserve">  ) </w:t>
            </w:r>
          </w:p>
          <w:p w14:paraId="3BDE79A8" w14:textId="77777777" w:rsidR="00324514" w:rsidRPr="009C03E6" w:rsidRDefault="00324514" w:rsidP="00461949">
            <w:pPr>
              <w:spacing w:after="120"/>
              <w:jc w:val="both"/>
              <w:rPr>
                <w:rFonts w:ascii="Arial" w:hAnsi="Arial" w:cs="Arial"/>
              </w:rPr>
            </w:pPr>
            <w:proofErr w:type="gramStart"/>
            <w:r w:rsidRPr="009C03E6">
              <w:rPr>
                <w:rFonts w:ascii="Arial" w:hAnsi="Arial" w:cs="Arial"/>
              </w:rPr>
              <w:t>(</w:t>
            </w:r>
            <w:r>
              <w:rPr>
                <w:rFonts w:ascii="Arial" w:hAnsi="Arial" w:cs="Arial"/>
              </w:rPr>
              <w:t xml:space="preserve">  6</w:t>
            </w:r>
            <w:proofErr w:type="gramEnd"/>
            <w:r w:rsidRPr="009C03E6">
              <w:rPr>
                <w:rFonts w:ascii="Arial" w:hAnsi="Arial" w:cs="Arial"/>
              </w:rPr>
              <w:t xml:space="preserve"> </w:t>
            </w:r>
            <w:r>
              <w:rPr>
                <w:rFonts w:ascii="Arial" w:hAnsi="Arial" w:cs="Arial"/>
              </w:rPr>
              <w:t xml:space="preserve"> </w:t>
            </w:r>
            <w:r w:rsidRPr="009C03E6">
              <w:rPr>
                <w:rFonts w:ascii="Arial" w:hAnsi="Arial" w:cs="Arial"/>
              </w:rPr>
              <w:t xml:space="preserve">) </w:t>
            </w:r>
          </w:p>
          <w:p w14:paraId="60EE02FD" w14:textId="77777777" w:rsidR="00324514" w:rsidRPr="009C03E6" w:rsidRDefault="00324514" w:rsidP="00461949">
            <w:pPr>
              <w:spacing w:after="120"/>
              <w:jc w:val="both"/>
              <w:rPr>
                <w:rFonts w:ascii="Arial" w:hAnsi="Arial" w:cs="Arial"/>
              </w:rPr>
            </w:pPr>
            <w:proofErr w:type="gramStart"/>
            <w:r w:rsidRPr="009C03E6">
              <w:rPr>
                <w:rFonts w:ascii="Arial" w:hAnsi="Arial" w:cs="Arial"/>
              </w:rPr>
              <w:t xml:space="preserve">( </w:t>
            </w:r>
            <w:r>
              <w:rPr>
                <w:rFonts w:ascii="Arial" w:hAnsi="Arial" w:cs="Arial"/>
              </w:rPr>
              <w:t>7</w:t>
            </w:r>
            <w:proofErr w:type="gramEnd"/>
            <w:r w:rsidRPr="009C03E6">
              <w:rPr>
                <w:rFonts w:ascii="Arial" w:hAnsi="Arial" w:cs="Arial"/>
              </w:rPr>
              <w:t xml:space="preserve">   ) </w:t>
            </w:r>
          </w:p>
          <w:p w14:paraId="25F57F66" w14:textId="77777777" w:rsidR="00324514" w:rsidRPr="009C03E6" w:rsidRDefault="00324514" w:rsidP="00461949">
            <w:pPr>
              <w:spacing w:after="120"/>
              <w:jc w:val="both"/>
              <w:rPr>
                <w:rFonts w:ascii="Arial" w:hAnsi="Arial" w:cs="Arial"/>
              </w:rPr>
            </w:pPr>
            <w:proofErr w:type="gramStart"/>
            <w:r w:rsidRPr="009C03E6">
              <w:rPr>
                <w:rFonts w:ascii="Arial" w:hAnsi="Arial" w:cs="Arial"/>
              </w:rPr>
              <w:t xml:space="preserve">( </w:t>
            </w:r>
            <w:r>
              <w:rPr>
                <w:rFonts w:ascii="Arial" w:hAnsi="Arial" w:cs="Arial"/>
              </w:rPr>
              <w:t>5</w:t>
            </w:r>
            <w:proofErr w:type="gramEnd"/>
            <w:r w:rsidRPr="009C03E6">
              <w:rPr>
                <w:rFonts w:ascii="Arial" w:hAnsi="Arial" w:cs="Arial"/>
              </w:rPr>
              <w:t xml:space="preserve">   ) </w:t>
            </w:r>
          </w:p>
          <w:p w14:paraId="56253D93" w14:textId="77777777" w:rsidR="00324514" w:rsidRPr="009C03E6" w:rsidRDefault="00324514" w:rsidP="00461949">
            <w:pPr>
              <w:spacing w:after="120"/>
              <w:jc w:val="both"/>
              <w:rPr>
                <w:rFonts w:ascii="Arial" w:hAnsi="Arial" w:cs="Arial"/>
              </w:rPr>
            </w:pPr>
            <w:proofErr w:type="gramStart"/>
            <w:r w:rsidRPr="009C03E6">
              <w:rPr>
                <w:rFonts w:ascii="Arial" w:hAnsi="Arial" w:cs="Arial"/>
              </w:rPr>
              <w:t xml:space="preserve">( </w:t>
            </w:r>
            <w:r>
              <w:rPr>
                <w:rFonts w:ascii="Arial" w:hAnsi="Arial" w:cs="Arial"/>
              </w:rPr>
              <w:t>4</w:t>
            </w:r>
            <w:proofErr w:type="gramEnd"/>
            <w:r w:rsidRPr="009C03E6">
              <w:rPr>
                <w:rFonts w:ascii="Arial" w:hAnsi="Arial" w:cs="Arial"/>
              </w:rPr>
              <w:t xml:space="preserve">   ) </w:t>
            </w:r>
          </w:p>
          <w:p w14:paraId="6DB82237" w14:textId="77777777" w:rsidR="00324514" w:rsidRPr="009C03E6" w:rsidRDefault="00324514" w:rsidP="00461949">
            <w:pPr>
              <w:spacing w:after="120"/>
              <w:jc w:val="both"/>
              <w:rPr>
                <w:rFonts w:ascii="Arial" w:hAnsi="Arial" w:cs="Arial"/>
              </w:rPr>
            </w:pPr>
            <w:proofErr w:type="gramStart"/>
            <w:r w:rsidRPr="009C03E6">
              <w:rPr>
                <w:rFonts w:ascii="Arial" w:hAnsi="Arial" w:cs="Arial"/>
              </w:rPr>
              <w:t xml:space="preserve">(  </w:t>
            </w:r>
            <w:r>
              <w:rPr>
                <w:rFonts w:ascii="Arial" w:hAnsi="Arial" w:cs="Arial"/>
              </w:rPr>
              <w:t>2</w:t>
            </w:r>
            <w:proofErr w:type="gramEnd"/>
            <w:r w:rsidRPr="009C03E6">
              <w:rPr>
                <w:rFonts w:ascii="Arial" w:hAnsi="Arial" w:cs="Arial"/>
              </w:rPr>
              <w:t xml:space="preserve">  )</w:t>
            </w:r>
          </w:p>
        </w:tc>
        <w:tc>
          <w:tcPr>
            <w:tcW w:w="4221" w:type="dxa"/>
            <w:hideMark/>
          </w:tcPr>
          <w:p w14:paraId="4C0594D0" w14:textId="77777777" w:rsidR="00324514" w:rsidRPr="009C03E6" w:rsidRDefault="00324514" w:rsidP="00461949">
            <w:pPr>
              <w:spacing w:after="120"/>
              <w:jc w:val="both"/>
              <w:rPr>
                <w:rFonts w:ascii="Arial" w:hAnsi="Arial" w:cs="Arial"/>
              </w:rPr>
            </w:pPr>
            <w:r w:rsidRPr="009C03E6">
              <w:rPr>
                <w:rFonts w:ascii="Arial" w:hAnsi="Arial" w:cs="Arial"/>
              </w:rPr>
              <w:t xml:space="preserve">Comprender globalmente un texto. </w:t>
            </w:r>
          </w:p>
          <w:p w14:paraId="0D2ABAB8" w14:textId="77777777" w:rsidR="00324514" w:rsidRPr="009C03E6" w:rsidRDefault="00324514" w:rsidP="00461949">
            <w:pPr>
              <w:spacing w:after="120"/>
              <w:jc w:val="both"/>
              <w:rPr>
                <w:rFonts w:ascii="Arial" w:hAnsi="Arial" w:cs="Arial"/>
              </w:rPr>
            </w:pPr>
            <w:r w:rsidRPr="009C03E6">
              <w:rPr>
                <w:rFonts w:ascii="Arial" w:hAnsi="Arial" w:cs="Arial"/>
              </w:rPr>
              <w:t xml:space="preserve">Decodificar escritos con fluidez.  </w:t>
            </w:r>
          </w:p>
          <w:p w14:paraId="3B49DF70" w14:textId="77777777" w:rsidR="00324514" w:rsidRPr="009C03E6" w:rsidRDefault="00324514" w:rsidP="00461949">
            <w:pPr>
              <w:spacing w:after="120"/>
              <w:jc w:val="both"/>
              <w:rPr>
                <w:rFonts w:ascii="Arial" w:hAnsi="Arial" w:cs="Arial"/>
              </w:rPr>
            </w:pPr>
            <w:r w:rsidRPr="009C03E6">
              <w:rPr>
                <w:rFonts w:ascii="Arial" w:hAnsi="Arial" w:cs="Arial"/>
              </w:rPr>
              <w:t xml:space="preserve">Desarrollado del lenguaje oral. </w:t>
            </w:r>
          </w:p>
          <w:p w14:paraId="1C0DA72D" w14:textId="77777777" w:rsidR="00324514" w:rsidRPr="009C03E6" w:rsidRDefault="00324514" w:rsidP="00461949">
            <w:pPr>
              <w:spacing w:after="120"/>
              <w:jc w:val="both"/>
              <w:rPr>
                <w:rFonts w:ascii="Arial" w:hAnsi="Arial" w:cs="Arial"/>
              </w:rPr>
            </w:pPr>
            <w:r w:rsidRPr="009C03E6">
              <w:rPr>
                <w:rFonts w:ascii="Arial" w:hAnsi="Arial" w:cs="Arial"/>
              </w:rPr>
              <w:t xml:space="preserve">Dominio del principio alfabético. </w:t>
            </w:r>
          </w:p>
          <w:p w14:paraId="52D33ADE" w14:textId="77777777" w:rsidR="00324514" w:rsidRPr="009C03E6" w:rsidRDefault="00324514" w:rsidP="00461949">
            <w:pPr>
              <w:spacing w:after="120"/>
              <w:jc w:val="both"/>
              <w:rPr>
                <w:rFonts w:ascii="Arial" w:hAnsi="Arial" w:cs="Arial"/>
              </w:rPr>
            </w:pPr>
            <w:r w:rsidRPr="009C03E6">
              <w:rPr>
                <w:rFonts w:ascii="Arial" w:hAnsi="Arial" w:cs="Arial"/>
              </w:rPr>
              <w:t xml:space="preserve">Reflexionar sobre el contenido y la forma. </w:t>
            </w:r>
          </w:p>
          <w:p w14:paraId="0C864878" w14:textId="77777777" w:rsidR="00324514" w:rsidRPr="009C03E6" w:rsidRDefault="00324514" w:rsidP="00461949">
            <w:pPr>
              <w:spacing w:after="120"/>
              <w:jc w:val="both"/>
              <w:rPr>
                <w:rFonts w:ascii="Arial" w:hAnsi="Arial" w:cs="Arial"/>
              </w:rPr>
            </w:pPr>
            <w:r w:rsidRPr="009C03E6">
              <w:rPr>
                <w:rFonts w:ascii="Arial" w:hAnsi="Arial" w:cs="Arial"/>
              </w:rPr>
              <w:t xml:space="preserve">Seleccionar información para aprender. </w:t>
            </w:r>
          </w:p>
          <w:p w14:paraId="1696D3B3" w14:textId="77777777" w:rsidR="00324514" w:rsidRPr="009C03E6" w:rsidRDefault="00324514" w:rsidP="00461949">
            <w:pPr>
              <w:spacing w:after="120"/>
              <w:jc w:val="both"/>
              <w:rPr>
                <w:rFonts w:ascii="Arial" w:hAnsi="Arial" w:cs="Arial"/>
              </w:rPr>
            </w:pPr>
            <w:r w:rsidRPr="009C03E6">
              <w:rPr>
                <w:rFonts w:ascii="Arial" w:hAnsi="Arial" w:cs="Arial"/>
              </w:rPr>
              <w:t xml:space="preserve"> Uso de la lectura para aprender.  </w:t>
            </w:r>
          </w:p>
        </w:tc>
      </w:tr>
    </w:tbl>
    <w:p w14:paraId="5D1916ED" w14:textId="77777777" w:rsidR="00324514" w:rsidRPr="009C03E6" w:rsidRDefault="00324514" w:rsidP="00324514">
      <w:pPr>
        <w:spacing w:after="120" w:line="240" w:lineRule="auto"/>
        <w:jc w:val="both"/>
        <w:rPr>
          <w:rFonts w:ascii="Arial" w:hAnsi="Arial" w:cs="Arial"/>
        </w:rPr>
      </w:pPr>
      <w:r w:rsidRPr="009C03E6">
        <w:rPr>
          <w:rFonts w:ascii="Arial" w:hAnsi="Arial" w:cs="Arial"/>
        </w:rPr>
        <w:t>3.- La enseñanza de la comprensión es un proceso transversal, en el que el docente realiza varios pasos consecutivos:</w:t>
      </w:r>
    </w:p>
    <w:p w14:paraId="269165D4" w14:textId="77777777" w:rsidR="00324514" w:rsidRPr="00BB3F01" w:rsidRDefault="00324514" w:rsidP="00324514">
      <w:pPr>
        <w:pStyle w:val="Piedepgina"/>
        <w:numPr>
          <w:ilvl w:val="0"/>
          <w:numId w:val="2"/>
        </w:numPr>
        <w:spacing w:after="120"/>
        <w:jc w:val="both"/>
        <w:rPr>
          <w:rFonts w:ascii="Arial" w:hAnsi="Arial" w:cs="Arial"/>
          <w:sz w:val="20"/>
          <w:szCs w:val="20"/>
          <w:u w:val="single"/>
        </w:rPr>
      </w:pPr>
      <w:r>
        <w:rPr>
          <w:rFonts w:ascii="Arial" w:hAnsi="Arial" w:cs="Arial"/>
          <w:sz w:val="20"/>
          <w:szCs w:val="20"/>
        </w:rPr>
        <w:t xml:space="preserve">El docente ayuda a los estudiantes a desarrollar destrezas de comprensión lectora. </w:t>
      </w:r>
    </w:p>
    <w:p w14:paraId="32FC46CA" w14:textId="77777777" w:rsidR="00324514" w:rsidRPr="009C03E6" w:rsidRDefault="00324514" w:rsidP="00324514">
      <w:pPr>
        <w:pStyle w:val="Piedepgina"/>
        <w:numPr>
          <w:ilvl w:val="0"/>
          <w:numId w:val="2"/>
        </w:numPr>
        <w:spacing w:after="120"/>
        <w:jc w:val="both"/>
        <w:rPr>
          <w:rFonts w:ascii="Arial" w:hAnsi="Arial" w:cs="Arial"/>
          <w:sz w:val="20"/>
          <w:szCs w:val="20"/>
          <w:u w:val="single"/>
        </w:rPr>
      </w:pPr>
      <w:r>
        <w:rPr>
          <w:rFonts w:ascii="Arial" w:hAnsi="Arial" w:cs="Arial"/>
          <w:sz w:val="20"/>
          <w:szCs w:val="20"/>
        </w:rPr>
        <w:t>El crecimiento de las estrategias lectoras depende de la cantidad de enseñanza directa y sistemática que recibe el estudiante.</w:t>
      </w:r>
    </w:p>
    <w:p w14:paraId="133485E2" w14:textId="77777777" w:rsidR="00324514" w:rsidRPr="009C03E6" w:rsidRDefault="00324514" w:rsidP="00324514">
      <w:pPr>
        <w:pStyle w:val="Piedepgina"/>
        <w:numPr>
          <w:ilvl w:val="0"/>
          <w:numId w:val="2"/>
        </w:numPr>
        <w:spacing w:after="120"/>
        <w:jc w:val="both"/>
        <w:rPr>
          <w:rFonts w:ascii="Arial" w:hAnsi="Arial" w:cs="Arial"/>
          <w:sz w:val="20"/>
          <w:szCs w:val="20"/>
          <w:u w:val="single"/>
        </w:rPr>
      </w:pPr>
      <w:r>
        <w:rPr>
          <w:rFonts w:ascii="Arial" w:hAnsi="Arial" w:cs="Arial"/>
          <w:sz w:val="20"/>
          <w:szCs w:val="20"/>
        </w:rPr>
        <w:t>El docente elige las estrategias que utilizara para enseñar a los estudiantes con base en el nivel de lectura que tienen, sus intereses y las estrategias que puede usar.</w:t>
      </w:r>
    </w:p>
    <w:p w14:paraId="6100E20D" w14:textId="77777777" w:rsidR="00324514" w:rsidRPr="009C03E6" w:rsidRDefault="00324514" w:rsidP="00324514">
      <w:pPr>
        <w:pStyle w:val="Piedepgina"/>
        <w:numPr>
          <w:ilvl w:val="0"/>
          <w:numId w:val="2"/>
        </w:numPr>
        <w:spacing w:after="120"/>
        <w:jc w:val="both"/>
        <w:rPr>
          <w:rFonts w:ascii="Arial" w:hAnsi="Arial" w:cs="Arial"/>
          <w:sz w:val="20"/>
          <w:szCs w:val="20"/>
          <w:u w:val="single"/>
        </w:rPr>
      </w:pPr>
      <w:r>
        <w:rPr>
          <w:rFonts w:ascii="Arial" w:hAnsi="Arial" w:cs="Arial"/>
          <w:sz w:val="20"/>
          <w:szCs w:val="20"/>
        </w:rPr>
        <w:t>Este aprendizaje inicia: por la comprensión oral de textos en los primeros grados, luego se introduce la enseñanza de la comprensión en el área del lenguaje escrito. Esto se hace para que el estudiante pueda usar la lectura para aprender a entretenerse, tanto dentro como fuera de la escuela.</w:t>
      </w:r>
    </w:p>
    <w:p w14:paraId="79ECFA57" w14:textId="77777777" w:rsidR="00324514" w:rsidRPr="00BB3F01" w:rsidRDefault="00324514" w:rsidP="00324514">
      <w:pPr>
        <w:pStyle w:val="Prrafodelista"/>
        <w:numPr>
          <w:ilvl w:val="0"/>
          <w:numId w:val="2"/>
        </w:numPr>
        <w:rPr>
          <w:rFonts w:ascii="Arial" w:eastAsiaTheme="minorHAnsi" w:hAnsi="Arial" w:cs="Arial"/>
          <w:lang w:eastAsia="en-US"/>
        </w:rPr>
      </w:pPr>
      <w:r w:rsidRPr="00BB3F01">
        <w:rPr>
          <w:rFonts w:ascii="Arial" w:eastAsiaTheme="minorHAnsi" w:hAnsi="Arial" w:cs="Arial"/>
          <w:lang w:eastAsia="en-US"/>
        </w:rPr>
        <w:t>De primero a tercer grado de primaria, el docente se enfoca en desarrollar la fluidez de la lectura oral y enseña la comprensión.</w:t>
      </w:r>
      <w:r>
        <w:rPr>
          <w:rFonts w:ascii="Arial" w:eastAsiaTheme="minorHAnsi" w:hAnsi="Arial" w:cs="Arial"/>
          <w:lang w:eastAsia="en-US"/>
        </w:rPr>
        <w:t xml:space="preserve"> </w:t>
      </w:r>
      <w:r w:rsidRPr="00BB3F01">
        <w:rPr>
          <w:rFonts w:ascii="Arial" w:hAnsi="Arial" w:cs="Arial"/>
        </w:rPr>
        <w:t>También introduce progresivamente el uso de la comprensión lectora en todas áreas curriculares.</w:t>
      </w:r>
    </w:p>
    <w:p w14:paraId="134CD1D8" w14:textId="77777777" w:rsidR="00324514" w:rsidRPr="009C03E6" w:rsidRDefault="00324514" w:rsidP="00324514">
      <w:pPr>
        <w:pStyle w:val="Piedepgina"/>
        <w:spacing w:after="120"/>
        <w:ind w:left="360"/>
        <w:jc w:val="both"/>
        <w:rPr>
          <w:rFonts w:ascii="Arial" w:hAnsi="Arial" w:cs="Arial"/>
          <w:sz w:val="20"/>
          <w:szCs w:val="20"/>
          <w:u w:val="single"/>
        </w:rPr>
      </w:pPr>
    </w:p>
    <w:p w14:paraId="051B173A" w14:textId="77777777" w:rsidR="00324514" w:rsidRPr="00CC24EB" w:rsidRDefault="00324514" w:rsidP="00324514">
      <w:pPr>
        <w:spacing w:after="120" w:line="240" w:lineRule="auto"/>
        <w:jc w:val="both"/>
        <w:rPr>
          <w:rFonts w:ascii="Arial" w:hAnsi="Arial" w:cs="Arial"/>
          <w:sz w:val="22"/>
          <w:szCs w:val="22"/>
        </w:rPr>
      </w:pPr>
      <w:r w:rsidRPr="00CC24EB">
        <w:rPr>
          <w:rFonts w:ascii="Arial" w:hAnsi="Arial" w:cs="Arial"/>
          <w:sz w:val="22"/>
          <w:szCs w:val="22"/>
        </w:rPr>
        <w:t>4.- El docente debe propiciar el uso de las estrategias de comprensión lectora en todas las áreas curriculares y en todas las lecturas realizadas. Además, es importante enseñarles una serie de aspectos. ¿Cuáles de ellos se pueden aplicar en preescolar?</w:t>
      </w:r>
    </w:p>
    <w:p w14:paraId="7B56B1AE" w14:textId="77777777" w:rsidR="00324514" w:rsidRPr="00255378" w:rsidRDefault="00324514" w:rsidP="00324514">
      <w:pPr>
        <w:pStyle w:val="Piedepgina"/>
        <w:numPr>
          <w:ilvl w:val="0"/>
          <w:numId w:val="3"/>
        </w:numPr>
        <w:spacing w:after="120"/>
        <w:jc w:val="both"/>
        <w:rPr>
          <w:rFonts w:ascii="Arial" w:hAnsi="Arial" w:cs="Arial"/>
          <w:sz w:val="20"/>
          <w:szCs w:val="20"/>
        </w:rPr>
      </w:pPr>
      <w:r w:rsidRPr="00255378">
        <w:rPr>
          <w:rFonts w:ascii="Arial" w:hAnsi="Arial" w:cs="Arial"/>
          <w:sz w:val="20"/>
          <w:szCs w:val="20"/>
        </w:rPr>
        <w:t>Pueden hacer un plan para analizar, organizar y recuperar mejor la información.</w:t>
      </w:r>
    </w:p>
    <w:p w14:paraId="47EB6775" w14:textId="3EB5F842" w:rsidR="00324514" w:rsidRPr="00255378" w:rsidRDefault="00324514" w:rsidP="00324514">
      <w:pPr>
        <w:pStyle w:val="Piedepgina"/>
        <w:numPr>
          <w:ilvl w:val="0"/>
          <w:numId w:val="3"/>
        </w:numPr>
        <w:spacing w:after="120"/>
        <w:jc w:val="both"/>
        <w:rPr>
          <w:rFonts w:ascii="Arial" w:hAnsi="Arial" w:cs="Arial"/>
          <w:sz w:val="20"/>
          <w:szCs w:val="20"/>
        </w:rPr>
      </w:pPr>
      <w:r w:rsidRPr="00255378">
        <w:rPr>
          <w:rFonts w:ascii="Arial" w:hAnsi="Arial" w:cs="Arial"/>
          <w:sz w:val="20"/>
          <w:szCs w:val="20"/>
        </w:rPr>
        <w:t xml:space="preserve"> </w:t>
      </w:r>
      <w:r>
        <w:rPr>
          <w:rFonts w:ascii="Arial" w:hAnsi="Arial" w:cs="Arial"/>
          <w:sz w:val="20"/>
          <w:szCs w:val="20"/>
        </w:rPr>
        <w:t xml:space="preserve">Usar los distintos recursos de los libros de texto: Algunos tiene preguntas al inicio del </w:t>
      </w:r>
      <w:r w:rsidR="0080633C">
        <w:rPr>
          <w:rFonts w:ascii="Arial" w:hAnsi="Arial" w:cs="Arial"/>
          <w:sz w:val="20"/>
          <w:szCs w:val="20"/>
        </w:rPr>
        <w:t>capítulo</w:t>
      </w:r>
      <w:r>
        <w:rPr>
          <w:rFonts w:ascii="Arial" w:hAnsi="Arial" w:cs="Arial"/>
          <w:sz w:val="20"/>
          <w:szCs w:val="20"/>
        </w:rPr>
        <w:t xml:space="preserve"> o la unidad. Estas preguntas sirven para que el lector enfoque su lectura, autoevalúe sus conocimientos y repase los saberes más relevantes.</w:t>
      </w:r>
    </w:p>
    <w:p w14:paraId="2CECC819" w14:textId="147F3DB3" w:rsidR="00324514" w:rsidRPr="00255378" w:rsidRDefault="00324514" w:rsidP="00324514">
      <w:pPr>
        <w:pStyle w:val="Piedepgina"/>
        <w:numPr>
          <w:ilvl w:val="0"/>
          <w:numId w:val="3"/>
        </w:numPr>
        <w:spacing w:after="120"/>
        <w:jc w:val="both"/>
        <w:rPr>
          <w:rFonts w:ascii="Arial" w:hAnsi="Arial" w:cs="Arial"/>
          <w:sz w:val="20"/>
          <w:szCs w:val="20"/>
          <w:u w:val="single"/>
        </w:rPr>
      </w:pPr>
      <w:r>
        <w:rPr>
          <w:rFonts w:ascii="Arial" w:hAnsi="Arial" w:cs="Arial"/>
          <w:sz w:val="20"/>
          <w:szCs w:val="20"/>
        </w:rPr>
        <w:t xml:space="preserve">Identificar las partes del libro de texto. Por ejemplo: el índice, los títulos y subtítulos. A partir del </w:t>
      </w:r>
      <w:r w:rsidR="0080633C">
        <w:rPr>
          <w:rFonts w:ascii="Arial" w:hAnsi="Arial" w:cs="Arial"/>
          <w:sz w:val="20"/>
          <w:szCs w:val="20"/>
        </w:rPr>
        <w:t>título</w:t>
      </w:r>
      <w:r>
        <w:rPr>
          <w:rFonts w:ascii="Arial" w:hAnsi="Arial" w:cs="Arial"/>
          <w:sz w:val="20"/>
          <w:szCs w:val="20"/>
        </w:rPr>
        <w:t xml:space="preserve"> y el </w:t>
      </w:r>
      <w:r w:rsidR="0080633C">
        <w:rPr>
          <w:rFonts w:ascii="Arial" w:hAnsi="Arial" w:cs="Arial"/>
          <w:sz w:val="20"/>
          <w:szCs w:val="20"/>
        </w:rPr>
        <w:t>subtítulo</w:t>
      </w:r>
      <w:r>
        <w:rPr>
          <w:rFonts w:ascii="Arial" w:hAnsi="Arial" w:cs="Arial"/>
          <w:sz w:val="20"/>
          <w:szCs w:val="20"/>
        </w:rPr>
        <w:t xml:space="preserve"> los estudiantes pueden predecir que leerán.</w:t>
      </w:r>
    </w:p>
    <w:p w14:paraId="12C543B2" w14:textId="77777777" w:rsidR="00324514" w:rsidRPr="00255378" w:rsidRDefault="00324514" w:rsidP="00324514">
      <w:pPr>
        <w:pStyle w:val="Piedepgina"/>
        <w:numPr>
          <w:ilvl w:val="0"/>
          <w:numId w:val="3"/>
        </w:numPr>
        <w:spacing w:after="120"/>
        <w:jc w:val="both"/>
        <w:rPr>
          <w:rFonts w:ascii="Arial" w:hAnsi="Arial" w:cs="Arial"/>
          <w:sz w:val="20"/>
          <w:szCs w:val="20"/>
        </w:rPr>
      </w:pPr>
      <w:r w:rsidRPr="00255378">
        <w:rPr>
          <w:rFonts w:ascii="Arial" w:hAnsi="Arial" w:cs="Arial"/>
          <w:sz w:val="20"/>
          <w:szCs w:val="20"/>
        </w:rPr>
        <w:t>Conocer el vocabulario académico especifico de cada área curricular.</w:t>
      </w:r>
    </w:p>
    <w:p w14:paraId="34C2CA9F" w14:textId="77777777" w:rsidR="00324514" w:rsidRPr="00255378" w:rsidRDefault="00324514" w:rsidP="00324514">
      <w:pPr>
        <w:pStyle w:val="Piedepgina"/>
        <w:numPr>
          <w:ilvl w:val="0"/>
          <w:numId w:val="3"/>
        </w:numPr>
        <w:spacing w:after="120"/>
        <w:jc w:val="both"/>
        <w:rPr>
          <w:rFonts w:ascii="Arial" w:hAnsi="Arial" w:cs="Arial"/>
          <w:sz w:val="20"/>
          <w:szCs w:val="20"/>
        </w:rPr>
      </w:pPr>
      <w:r w:rsidRPr="00255378">
        <w:rPr>
          <w:rFonts w:ascii="Arial" w:hAnsi="Arial" w:cs="Arial"/>
          <w:sz w:val="20"/>
          <w:szCs w:val="20"/>
        </w:rPr>
        <w:t>Utilizar las estrategias de comprensión lectora en todas las áreas curriculares.</w:t>
      </w:r>
    </w:p>
    <w:p w14:paraId="2FE41020" w14:textId="77777777" w:rsidR="00324514" w:rsidRPr="009C03E6" w:rsidRDefault="00324514" w:rsidP="00324514">
      <w:pPr>
        <w:spacing w:after="120" w:line="240" w:lineRule="auto"/>
        <w:jc w:val="both"/>
        <w:rPr>
          <w:rFonts w:ascii="Arial" w:hAnsi="Arial" w:cs="Arial"/>
          <w:b/>
          <w:bCs/>
        </w:rPr>
      </w:pPr>
      <w:r w:rsidRPr="009C03E6">
        <w:rPr>
          <w:rFonts w:ascii="Arial" w:hAnsi="Arial" w:cs="Arial"/>
          <w:b/>
          <w:bCs/>
        </w:rPr>
        <w:t>3.- COMPONENTES DE LA ENSEÑANZA DE LA COMPRENSIÓN LECTORA</w:t>
      </w:r>
    </w:p>
    <w:p w14:paraId="5B4B77B6" w14:textId="77777777" w:rsidR="00324514" w:rsidRPr="009C03E6" w:rsidRDefault="00324514" w:rsidP="00324514">
      <w:pPr>
        <w:spacing w:after="120" w:line="240" w:lineRule="auto"/>
        <w:jc w:val="both"/>
        <w:rPr>
          <w:rFonts w:ascii="Arial" w:hAnsi="Arial" w:cs="Arial"/>
          <w:b/>
          <w:bCs/>
        </w:rPr>
      </w:pPr>
    </w:p>
    <w:p w14:paraId="793C6405" w14:textId="77777777" w:rsidR="00324514" w:rsidRPr="00CC24EB" w:rsidRDefault="00324514" w:rsidP="00324514">
      <w:pPr>
        <w:spacing w:after="120" w:line="240" w:lineRule="auto"/>
        <w:jc w:val="both"/>
        <w:rPr>
          <w:rFonts w:ascii="Arial" w:hAnsi="Arial" w:cs="Arial"/>
          <w:sz w:val="22"/>
          <w:szCs w:val="22"/>
        </w:rPr>
      </w:pPr>
      <w:r w:rsidRPr="00CC24EB">
        <w:rPr>
          <w:rFonts w:ascii="Arial" w:hAnsi="Arial" w:cs="Arial"/>
          <w:sz w:val="22"/>
          <w:szCs w:val="22"/>
        </w:rPr>
        <w:t xml:space="preserve">5.- La enseñanza del vocabulario influye directamente en la comprensión lectora. Si el lector reconoce el significado de las palabras que lee, puede concentrarse en la comprensión del texto. “Para interpretar el significado de un texto es necesario conocer alrededor del 90% al 95% de las palabras </w:t>
      </w:r>
      <w:proofErr w:type="gramStart"/>
      <w:r w:rsidRPr="00CC24EB">
        <w:rPr>
          <w:rFonts w:ascii="Arial" w:hAnsi="Arial" w:cs="Arial"/>
          <w:sz w:val="22"/>
          <w:szCs w:val="22"/>
        </w:rPr>
        <w:t>del mismo</w:t>
      </w:r>
      <w:proofErr w:type="gramEnd"/>
      <w:r w:rsidRPr="00CC24EB">
        <w:rPr>
          <w:rFonts w:ascii="Arial" w:hAnsi="Arial" w:cs="Arial"/>
          <w:sz w:val="22"/>
          <w:szCs w:val="22"/>
        </w:rPr>
        <w:t>”</w:t>
      </w:r>
    </w:p>
    <w:p w14:paraId="1CD60B08" w14:textId="77777777" w:rsidR="00324514" w:rsidRPr="009C03E6" w:rsidRDefault="00324514" w:rsidP="00324514">
      <w:pPr>
        <w:spacing w:after="120" w:line="240" w:lineRule="auto"/>
        <w:jc w:val="both"/>
        <w:rPr>
          <w:rFonts w:ascii="Arial" w:hAnsi="Arial" w:cs="Arial"/>
        </w:rPr>
      </w:pPr>
      <w:r w:rsidRPr="009C03E6">
        <w:rPr>
          <w:rFonts w:ascii="Arial" w:hAnsi="Arial" w:cs="Arial"/>
        </w:rPr>
        <w:t>Para enseñar vocabulario, se emplean dos formas complementarias entre sí:</w:t>
      </w:r>
    </w:p>
    <w:p w14:paraId="5A71E515" w14:textId="77777777" w:rsidR="00324514" w:rsidRPr="009C03E6" w:rsidRDefault="00324514" w:rsidP="00324514">
      <w:pPr>
        <w:pStyle w:val="Piedepgina"/>
        <w:numPr>
          <w:ilvl w:val="0"/>
          <w:numId w:val="4"/>
        </w:numPr>
        <w:spacing w:after="120"/>
        <w:ind w:left="360"/>
        <w:jc w:val="both"/>
        <w:rPr>
          <w:rFonts w:ascii="Arial" w:hAnsi="Arial" w:cs="Arial"/>
          <w:sz w:val="20"/>
          <w:szCs w:val="20"/>
          <w:u w:val="single"/>
        </w:rPr>
      </w:pPr>
      <w:r w:rsidRPr="009C03E6">
        <w:rPr>
          <w:rFonts w:ascii="Arial" w:hAnsi="Arial" w:cs="Arial"/>
          <w:b/>
          <w:bCs/>
          <w:sz w:val="20"/>
          <w:szCs w:val="20"/>
        </w:rPr>
        <w:t>Implícita</w:t>
      </w:r>
      <w:r w:rsidRPr="009C03E6">
        <w:rPr>
          <w:rFonts w:ascii="Arial" w:hAnsi="Arial" w:cs="Arial"/>
          <w:sz w:val="20"/>
          <w:szCs w:val="20"/>
        </w:rPr>
        <w:t>: </w:t>
      </w:r>
      <w:r>
        <w:rPr>
          <w:rFonts w:ascii="Arial" w:hAnsi="Arial" w:cs="Arial"/>
          <w:sz w:val="20"/>
          <w:szCs w:val="20"/>
        </w:rPr>
        <w:t>mediante la interacción oral y la lectura de textos se deducen significados.</w:t>
      </w:r>
    </w:p>
    <w:p w14:paraId="5E6E32CA" w14:textId="77777777" w:rsidR="00324514" w:rsidRPr="009C03E6" w:rsidRDefault="00324514" w:rsidP="00324514">
      <w:pPr>
        <w:pStyle w:val="Piedepgina"/>
        <w:numPr>
          <w:ilvl w:val="0"/>
          <w:numId w:val="4"/>
        </w:numPr>
        <w:spacing w:after="120"/>
        <w:ind w:left="360"/>
        <w:jc w:val="both"/>
        <w:rPr>
          <w:rFonts w:ascii="Arial" w:hAnsi="Arial" w:cs="Arial"/>
          <w:sz w:val="20"/>
          <w:szCs w:val="20"/>
          <w:u w:val="single"/>
        </w:rPr>
      </w:pPr>
      <w:r w:rsidRPr="009C03E6">
        <w:rPr>
          <w:rFonts w:ascii="Arial" w:hAnsi="Arial" w:cs="Arial"/>
          <w:b/>
          <w:bCs/>
          <w:sz w:val="20"/>
          <w:szCs w:val="20"/>
        </w:rPr>
        <w:t>Explícita</w:t>
      </w:r>
      <w:r w:rsidRPr="009C03E6">
        <w:rPr>
          <w:rFonts w:ascii="Arial" w:hAnsi="Arial" w:cs="Arial"/>
          <w:sz w:val="20"/>
          <w:szCs w:val="20"/>
        </w:rPr>
        <w:t>: </w:t>
      </w:r>
      <w:r>
        <w:rPr>
          <w:rFonts w:ascii="Arial" w:hAnsi="Arial" w:cs="Arial"/>
          <w:sz w:val="20"/>
          <w:szCs w:val="20"/>
        </w:rPr>
        <w:t>al enseñar el vocabulario o significados de manera organizada y sistemática.</w:t>
      </w:r>
    </w:p>
    <w:p w14:paraId="449F5942" w14:textId="77777777" w:rsidR="00324514" w:rsidRPr="009C03E6" w:rsidRDefault="00324514" w:rsidP="00324514">
      <w:pPr>
        <w:pStyle w:val="Piedepgina"/>
        <w:spacing w:after="120"/>
        <w:jc w:val="both"/>
        <w:rPr>
          <w:rFonts w:ascii="Arial" w:hAnsi="Arial" w:cs="Arial"/>
          <w:sz w:val="20"/>
          <w:szCs w:val="20"/>
          <w:u w:val="single"/>
        </w:rPr>
      </w:pPr>
      <w:bookmarkStart w:id="1" w:name="_Hlk70937276"/>
    </w:p>
    <w:bookmarkEnd w:id="1"/>
    <w:p w14:paraId="469316D0" w14:textId="77777777" w:rsidR="0090302B" w:rsidRDefault="0090302B"/>
    <w:sectPr w:rsidR="0090302B" w:rsidSect="0066518D">
      <w:pgSz w:w="12240" w:h="15840"/>
      <w:pgMar w:top="1417" w:right="1701" w:bottom="1417" w:left="1701"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562D0"/>
    <w:multiLevelType w:val="hybridMultilevel"/>
    <w:tmpl w:val="019C309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43F00E93"/>
    <w:multiLevelType w:val="hybridMultilevel"/>
    <w:tmpl w:val="B67C217C"/>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 w15:restartNumberingAfterBreak="0">
    <w:nsid w:val="6FC06E04"/>
    <w:multiLevelType w:val="hybridMultilevel"/>
    <w:tmpl w:val="7EA4D3F4"/>
    <w:lvl w:ilvl="0" w:tplc="080A000F">
      <w:start w:val="1"/>
      <w:numFmt w:val="decimal"/>
      <w:lvlText w:val="%1."/>
      <w:lvlJc w:val="left"/>
      <w:pPr>
        <w:ind w:left="360" w:hanging="360"/>
      </w:p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 w15:restartNumberingAfterBreak="0">
    <w:nsid w:val="70693E3E"/>
    <w:multiLevelType w:val="hybridMultilevel"/>
    <w:tmpl w:val="269C92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14"/>
    <w:rsid w:val="00324514"/>
    <w:rsid w:val="0080633C"/>
    <w:rsid w:val="009030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F6B9"/>
  <w15:chartTrackingRefBased/>
  <w15:docId w15:val="{3C4891D6-8751-46B6-869B-E0A61F82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514"/>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4514"/>
    <w:pPr>
      <w:ind w:left="720"/>
      <w:contextualSpacing/>
    </w:pPr>
  </w:style>
  <w:style w:type="table" w:styleId="Tablaconcuadrcula">
    <w:name w:val="Table Grid"/>
    <w:basedOn w:val="Tablanormal"/>
    <w:uiPriority w:val="39"/>
    <w:rsid w:val="00324514"/>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24514"/>
    <w:pPr>
      <w:tabs>
        <w:tab w:val="center" w:pos="4419"/>
        <w:tab w:val="right" w:pos="8838"/>
      </w:tabs>
      <w:spacing w:after="0" w:line="240" w:lineRule="auto"/>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2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614</Words>
  <Characters>3378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cepeda</dc:creator>
  <cp:keywords/>
  <dc:description/>
  <cp:lastModifiedBy>marian cepeda</cp:lastModifiedBy>
  <cp:revision>1</cp:revision>
  <dcterms:created xsi:type="dcterms:W3CDTF">2021-05-03T17:32:00Z</dcterms:created>
  <dcterms:modified xsi:type="dcterms:W3CDTF">2021-05-03T22:03:00Z</dcterms:modified>
</cp:coreProperties>
</file>