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29F9" w14:textId="77777777" w:rsidR="005634E8" w:rsidRDefault="005634E8" w:rsidP="005634E8"/>
    <w:p w14:paraId="2701DC92" w14:textId="77777777" w:rsidR="005634E8" w:rsidRPr="00BD2549" w:rsidRDefault="005634E8" w:rsidP="005634E8">
      <w:pPr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FDCE1C" wp14:editId="76D8E8AD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2"/>
                    <a:stretch/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549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D779FD7" w14:textId="77777777" w:rsidR="005634E8" w:rsidRPr="00BD2549" w:rsidRDefault="005634E8" w:rsidP="005634E8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Licenciatura en educación preescolar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413BA391" w14:textId="77777777" w:rsidR="005634E8" w:rsidRPr="00BD2549" w:rsidRDefault="005634E8" w:rsidP="005634E8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Ciclo escolar 2020-2021</w:t>
      </w:r>
    </w:p>
    <w:p w14:paraId="27FECED0" w14:textId="77777777" w:rsidR="005634E8" w:rsidRDefault="005634E8" w:rsidP="005634E8">
      <w:pPr>
        <w:rPr>
          <w:rFonts w:ascii="Arial" w:hAnsi="Arial" w:cs="Arial"/>
          <w:sz w:val="28"/>
          <w:szCs w:val="28"/>
        </w:rPr>
      </w:pPr>
    </w:p>
    <w:p w14:paraId="7550D2EF" w14:textId="77777777" w:rsidR="005634E8" w:rsidRPr="00BD2549" w:rsidRDefault="005634E8" w:rsidP="005634E8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Docente:</w:t>
      </w:r>
      <w:r w:rsidRPr="00BD2549">
        <w:rPr>
          <w:rFonts w:ascii="Arial" w:hAnsi="Arial" w:cs="Arial"/>
          <w:sz w:val="28"/>
          <w:szCs w:val="28"/>
        </w:rPr>
        <w:t xml:space="preserve"> Humberto Valdez Sánchez</w:t>
      </w:r>
    </w:p>
    <w:p w14:paraId="38B8FEB4" w14:textId="77777777" w:rsidR="005634E8" w:rsidRPr="00E50596" w:rsidRDefault="005634E8" w:rsidP="005634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2549">
        <w:rPr>
          <w:rFonts w:ascii="Arial" w:hAnsi="Arial" w:cs="Arial"/>
          <w:b/>
          <w:bCs/>
          <w:sz w:val="28"/>
          <w:szCs w:val="28"/>
        </w:rPr>
        <w:t>Materia:</w:t>
      </w:r>
      <w:r w:rsidRPr="00BD2549">
        <w:rPr>
          <w:rFonts w:ascii="Arial" w:hAnsi="Arial" w:cs="Arial"/>
          <w:sz w:val="28"/>
          <w:szCs w:val="28"/>
        </w:rPr>
        <w:t xml:space="preserve"> Desarrollo de la competencia lectoral</w:t>
      </w:r>
      <w:r w:rsidRPr="00BD2549">
        <w:rPr>
          <w:rFonts w:ascii="Arial" w:hAnsi="Arial" w:cs="Arial"/>
          <w:sz w:val="28"/>
          <w:szCs w:val="28"/>
        </w:rPr>
        <w:br w:type="textWrapping" w:clear="all"/>
      </w:r>
    </w:p>
    <w:p w14:paraId="2C101E2D" w14:textId="78EE8083" w:rsidR="005634E8" w:rsidRDefault="005634E8" w:rsidP="005634E8">
      <w:pPr>
        <w:jc w:val="center"/>
      </w:pPr>
    </w:p>
    <w:p w14:paraId="70C51341" w14:textId="52D99564" w:rsidR="005634E8" w:rsidRDefault="005634E8" w:rsidP="005634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34E8">
        <w:rPr>
          <w:rFonts w:ascii="Arial" w:hAnsi="Arial" w:cs="Arial"/>
          <w:b/>
          <w:bCs/>
          <w:sz w:val="32"/>
          <w:szCs w:val="32"/>
        </w:rPr>
        <w:t>ENSEÑANZA DEL VOCABULARIO (2ª parte)</w:t>
      </w:r>
    </w:p>
    <w:p w14:paraId="01627593" w14:textId="77777777" w:rsidR="005634E8" w:rsidRPr="00F279CA" w:rsidRDefault="005634E8" w:rsidP="005634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94537FC" w14:textId="77777777" w:rsidR="005634E8" w:rsidRPr="00BD2549" w:rsidRDefault="005634E8" w:rsidP="005634E8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Alumna:</w:t>
      </w:r>
      <w:r w:rsidRPr="00BD2549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2F817F23" w14:textId="77777777" w:rsidR="005634E8" w:rsidRPr="00BD2549" w:rsidRDefault="005634E8" w:rsidP="005634E8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Grado:</w:t>
      </w:r>
      <w:r w:rsidRPr="00BD2549">
        <w:rPr>
          <w:rFonts w:ascii="Arial" w:hAnsi="Arial" w:cs="Arial"/>
          <w:sz w:val="28"/>
          <w:szCs w:val="28"/>
        </w:rPr>
        <w:t xml:space="preserve"> 2 C</w:t>
      </w:r>
    </w:p>
    <w:p w14:paraId="15F736B0" w14:textId="77777777" w:rsidR="005634E8" w:rsidRDefault="005634E8" w:rsidP="005634E8"/>
    <w:p w14:paraId="47F9B0AA" w14:textId="77777777" w:rsidR="005634E8" w:rsidRDefault="005634E8" w:rsidP="005634E8"/>
    <w:p w14:paraId="50FB4279" w14:textId="77777777" w:rsidR="005634E8" w:rsidRPr="00BD2549" w:rsidRDefault="005634E8" w:rsidP="005634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Unidad de aprendizaje I. Saber lo que es leer.</w:t>
      </w:r>
    </w:p>
    <w:p w14:paraId="5231F831" w14:textId="77777777" w:rsidR="005634E8" w:rsidRPr="00BD2549" w:rsidRDefault="005634E8" w:rsidP="005634E8">
      <w:pPr>
        <w:rPr>
          <w:rFonts w:ascii="Arial" w:hAnsi="Arial" w:cs="Arial"/>
          <w:sz w:val="28"/>
          <w:szCs w:val="28"/>
        </w:rPr>
      </w:pPr>
    </w:p>
    <w:p w14:paraId="620B60A4" w14:textId="77777777" w:rsidR="005634E8" w:rsidRPr="00BD2549" w:rsidRDefault="005634E8" w:rsidP="005634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6987628B" w14:textId="77777777" w:rsidR="005634E8" w:rsidRPr="008A1979" w:rsidRDefault="005634E8" w:rsidP="005634E8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6"/>
          <w:szCs w:val="26"/>
        </w:rPr>
      </w:pPr>
      <w:r w:rsidRPr="008A1979">
        <w:rPr>
          <w:rFonts w:ascii="Arial" w:hAnsi="Arial" w:cs="Arial"/>
          <w:sz w:val="26"/>
          <w:szCs w:val="26"/>
        </w:rPr>
        <w:t>Detecta los procesos de aprendizaje de sus alumnos para favorecer su desarrollo cognitivo y socioemocional.</w:t>
      </w:r>
    </w:p>
    <w:p w14:paraId="09DC6F14" w14:textId="77777777" w:rsidR="005634E8" w:rsidRPr="008A1979" w:rsidRDefault="005634E8" w:rsidP="005634E8">
      <w:pPr>
        <w:pStyle w:val="Prrafodelista"/>
        <w:rPr>
          <w:rFonts w:ascii="Arial" w:hAnsi="Arial" w:cs="Arial"/>
          <w:sz w:val="26"/>
          <w:szCs w:val="26"/>
        </w:rPr>
      </w:pPr>
    </w:p>
    <w:p w14:paraId="689DFA0D" w14:textId="77777777" w:rsidR="005634E8" w:rsidRPr="008A1979" w:rsidRDefault="005634E8" w:rsidP="005634E8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6"/>
          <w:szCs w:val="26"/>
        </w:rPr>
      </w:pPr>
      <w:r w:rsidRPr="008A1979">
        <w:rPr>
          <w:rFonts w:ascii="Arial" w:hAnsi="Arial" w:cs="Arial"/>
          <w:sz w:val="26"/>
          <w:szCs w:val="26"/>
        </w:rPr>
        <w:t>Integra recursos de la investigación educativa para enriquecer su práctica profesional, expresando su interés por el conocimiento, la ciencia y la mejora de la educación</w:t>
      </w:r>
    </w:p>
    <w:p w14:paraId="0F8EAFE0" w14:textId="77777777" w:rsidR="005634E8" w:rsidRDefault="005634E8" w:rsidP="005634E8"/>
    <w:p w14:paraId="2A75F0FB" w14:textId="09AA9245" w:rsidR="005634E8" w:rsidRDefault="005634E8"/>
    <w:p w14:paraId="72299F66" w14:textId="66289680" w:rsidR="005634E8" w:rsidRDefault="005634E8" w:rsidP="005634E8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E031F" wp14:editId="1CC5846C">
                <wp:simplePos x="0" y="0"/>
                <wp:positionH relativeFrom="column">
                  <wp:posOffset>-727710</wp:posOffset>
                </wp:positionH>
                <wp:positionV relativeFrom="paragraph">
                  <wp:posOffset>-213994</wp:posOffset>
                </wp:positionV>
                <wp:extent cx="571500" cy="1714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16C8" id="Rectángulo 4" o:spid="_x0000_s1026" style="position:absolute;margin-left:-57.3pt;margin-top:-16.85pt;width:4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" fillcolor="#4472c4 [3204]" strokecolor="#1f3763 [1604]" strokeweight="1pt"/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234D" wp14:editId="4D8DBE1D">
                <wp:simplePos x="0" y="0"/>
                <wp:positionH relativeFrom="column">
                  <wp:posOffset>5053965</wp:posOffset>
                </wp:positionH>
                <wp:positionV relativeFrom="paragraph">
                  <wp:posOffset>-213995</wp:posOffset>
                </wp:positionV>
                <wp:extent cx="130492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4C64E" id="Rectángulo 3" o:spid="_x0000_s1026" style="position:absolute;margin-left:397.95pt;margin-top:-16.85pt;width:102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" fillcolor="#4472c4 [3204]" strokecolor="#1f3763 [1604]" strokeweight="1pt"/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CE3A1" wp14:editId="7A5DF601">
                <wp:simplePos x="0" y="0"/>
                <wp:positionH relativeFrom="margin">
                  <wp:align>center</wp:align>
                </wp:positionH>
                <wp:positionV relativeFrom="paragraph">
                  <wp:posOffset>-442595</wp:posOffset>
                </wp:positionV>
                <wp:extent cx="6057900" cy="685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72C99" w14:textId="4AEBD460" w:rsidR="005634E8" w:rsidRPr="005634E8" w:rsidRDefault="005634E8" w:rsidP="005634E8">
                            <w:pPr>
                              <w:spacing w:before="75" w:after="75" w:line="240" w:lineRule="auto"/>
                              <w:jc w:val="both"/>
                              <w:outlineLvl w:val="1"/>
                              <w:rPr>
                                <w:rFonts w:ascii="CHICKEN Pie Height" w:eastAsia="Times New Roman" w:hAnsi="CHICKEN Pie Height" w:cs="Arial"/>
                                <w:color w:val="000000"/>
                                <w:kern w:val="0"/>
                                <w:sz w:val="52"/>
                                <w:szCs w:val="52"/>
                                <w:lang w:val="es-MX" w:eastAsia="es-MX"/>
                                <w14:ligatures w14:val="none"/>
                              </w:rPr>
                            </w:pPr>
                            <w:r w:rsidRPr="005634E8">
                              <w:rPr>
                                <w:rFonts w:ascii="CHICKEN Pie Height" w:eastAsia="Times New Roman" w:hAnsi="CHICKEN Pie Height" w:cs="Arial"/>
                                <w:color w:val="000000"/>
                                <w:kern w:val="0"/>
                                <w:sz w:val="52"/>
                                <w:szCs w:val="52"/>
                                <w:lang w:val="es-MX" w:eastAsia="es-MX"/>
                                <w14:ligatures w14:val="none"/>
                              </w:rPr>
                              <w:t>La ense</w:t>
                            </w:r>
                            <w:r w:rsidRPr="005634E8">
                              <w:rPr>
                                <w:rFonts w:ascii="CHICKEN Pie Height" w:eastAsia="Times New Roman" w:hAnsi="CHICKEN Pie Height" w:cs="Calibri"/>
                                <w:color w:val="000000"/>
                                <w:kern w:val="0"/>
                                <w:sz w:val="52"/>
                                <w:szCs w:val="52"/>
                                <w:lang w:val="es-MX" w:eastAsia="es-MX"/>
                                <w14:ligatures w14:val="none"/>
                              </w:rPr>
                              <w:t>ñ</w:t>
                            </w:r>
                            <w:r w:rsidRPr="005634E8">
                              <w:rPr>
                                <w:rFonts w:ascii="CHICKEN Pie Height" w:eastAsia="Times New Roman" w:hAnsi="CHICKEN Pie Height" w:cs="Arial"/>
                                <w:color w:val="000000"/>
                                <w:kern w:val="0"/>
                                <w:sz w:val="52"/>
                                <w:szCs w:val="52"/>
                                <w:lang w:val="es-MX" w:eastAsia="es-MX"/>
                                <w14:ligatures w14:val="none"/>
                              </w:rPr>
                              <w:t xml:space="preserve">anza del vocabulario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E3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34.85pt;width:477pt;height:5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" filled="f" stroked="f" strokeweight=".5pt">
                <v:textbox>
                  <w:txbxContent>
                    <w:p w14:paraId="4DE72C99" w14:textId="4AEBD460" w:rsidR="005634E8" w:rsidRPr="005634E8" w:rsidRDefault="005634E8" w:rsidP="005634E8">
                      <w:pPr>
                        <w:spacing w:before="75" w:after="75" w:line="240" w:lineRule="auto"/>
                        <w:jc w:val="both"/>
                        <w:outlineLvl w:val="1"/>
                        <w:rPr>
                          <w:rFonts w:ascii="CHICKEN Pie Height" w:eastAsia="Times New Roman" w:hAnsi="CHICKEN Pie Height" w:cs="Arial"/>
                          <w:color w:val="000000"/>
                          <w:kern w:val="0"/>
                          <w:sz w:val="52"/>
                          <w:szCs w:val="52"/>
                          <w:lang w:val="es-MX" w:eastAsia="es-MX"/>
                          <w14:ligatures w14:val="none"/>
                        </w:rPr>
                      </w:pPr>
                      <w:r w:rsidRPr="005634E8">
                        <w:rPr>
                          <w:rFonts w:ascii="CHICKEN Pie Height" w:eastAsia="Times New Roman" w:hAnsi="CHICKEN Pie Height" w:cs="Arial"/>
                          <w:color w:val="000000"/>
                          <w:kern w:val="0"/>
                          <w:sz w:val="52"/>
                          <w:szCs w:val="52"/>
                          <w:lang w:val="es-MX" w:eastAsia="es-MX"/>
                          <w14:ligatures w14:val="none"/>
                        </w:rPr>
                        <w:t>La ense</w:t>
                      </w:r>
                      <w:r w:rsidRPr="005634E8">
                        <w:rPr>
                          <w:rFonts w:ascii="CHICKEN Pie Height" w:eastAsia="Times New Roman" w:hAnsi="CHICKEN Pie Height" w:cs="Calibri"/>
                          <w:color w:val="000000"/>
                          <w:kern w:val="0"/>
                          <w:sz w:val="52"/>
                          <w:szCs w:val="52"/>
                          <w:lang w:val="es-MX" w:eastAsia="es-MX"/>
                          <w14:ligatures w14:val="none"/>
                        </w:rPr>
                        <w:t>ñ</w:t>
                      </w:r>
                      <w:r w:rsidRPr="005634E8">
                        <w:rPr>
                          <w:rFonts w:ascii="CHICKEN Pie Height" w:eastAsia="Times New Roman" w:hAnsi="CHICKEN Pie Height" w:cs="Arial"/>
                          <w:color w:val="000000"/>
                          <w:kern w:val="0"/>
                          <w:sz w:val="52"/>
                          <w:szCs w:val="52"/>
                          <w:lang w:val="es-MX" w:eastAsia="es-MX"/>
                          <w14:ligatures w14:val="none"/>
                        </w:rPr>
                        <w:t xml:space="preserve">anza del vocabulario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75A79" w14:textId="72739AAC" w:rsidR="005634E8" w:rsidRPr="005634E8" w:rsidRDefault="005634E8" w:rsidP="005634E8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5634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7.- La variación lingüística en un idioma está condicionada por factores como el lugar de uso, la situación comunicativa y la época, entre otros. </w:t>
      </w:r>
      <w:r w:rsidRPr="005634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AR" w:eastAsia="es-MX"/>
          <w14:ligatures w14:val="none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5634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AR" w:eastAsia="es-MX"/>
          <w14:ligatures w14:val="none"/>
        </w:rPr>
        <w:t>pacatriz</w:t>
      </w:r>
      <w:proofErr w:type="spellEnd"/>
      <w:r w:rsidRPr="005634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AR" w:eastAsia="es-MX"/>
          <w14:ligatures w14:val="none"/>
        </w:rPr>
        <w:t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</w:t>
      </w:r>
      <w:r w:rsidRPr="005634E8">
        <w:rPr>
          <w:rFonts w:ascii="Arial" w:eastAsia="Times New Roman" w:hAnsi="Arial" w:cs="Arial"/>
          <w:color w:val="000000"/>
          <w:kern w:val="0"/>
          <w:sz w:val="24"/>
          <w:szCs w:val="24"/>
          <w:lang w:val="es-AR" w:eastAsia="es-MX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AR" w:eastAsia="es-MX"/>
          <w14:ligatures w14:val="none"/>
        </w:rPr>
        <w:t>U</w:t>
      </w:r>
      <w:r w:rsidRPr="005634E8">
        <w:rPr>
          <w:rFonts w:ascii="Arial" w:eastAsia="Times New Roman" w:hAnsi="Arial" w:cs="Arial"/>
          <w:color w:val="000000"/>
          <w:kern w:val="0"/>
          <w:sz w:val="24"/>
          <w:szCs w:val="24"/>
          <w:lang w:val="es-AR" w:eastAsia="es-MX"/>
          <w14:ligatures w14:val="none"/>
        </w:rPr>
        <w:t xml:space="preserve"> y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AR" w:eastAsia="es-MX"/>
          <w14:ligatures w14:val="none"/>
        </w:rPr>
        <w:t>T</w:t>
      </w:r>
      <w:r w:rsidRPr="005634E8">
        <w:rPr>
          <w:rFonts w:ascii="Arial" w:eastAsia="Times New Roman" w:hAnsi="Arial" w:cs="Arial"/>
          <w:color w:val="000000"/>
          <w:kern w:val="0"/>
          <w:sz w:val="24"/>
          <w:szCs w:val="24"/>
          <w:lang w:val="es-AR" w:eastAsia="es-MX"/>
          <w14:ligatures w14:val="none"/>
        </w:rPr>
        <w:t>.</w:t>
      </w:r>
    </w:p>
    <w:p w14:paraId="0676BBD0" w14:textId="27961152" w:rsidR="005634E8" w:rsidRPr="00CC0DBF" w:rsidRDefault="005634E8" w:rsidP="005634E8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5634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432337AD" w14:textId="0CA5DD0C" w:rsidR="005634E8" w:rsidRDefault="00CC0DBF" w:rsidP="005634E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L. G: La </w:t>
      </w:r>
      <w:r>
        <w:rPr>
          <w:rFonts w:ascii="Arial" w:hAnsi="Arial" w:cs="Arial"/>
          <w:sz w:val="24"/>
          <w:szCs w:val="24"/>
        </w:rPr>
        <w:t xml:space="preserve">contaminación </w:t>
      </w:r>
      <w:r>
        <w:rPr>
          <w:rFonts w:ascii="Arial" w:hAnsi="Arial" w:cs="Arial"/>
          <w:sz w:val="24"/>
          <w:szCs w:val="24"/>
        </w:rPr>
        <w:t xml:space="preserve">ambiental es </w:t>
      </w:r>
      <w:r>
        <w:rPr>
          <w:rFonts w:ascii="Arial" w:hAnsi="Arial" w:cs="Arial"/>
          <w:sz w:val="24"/>
          <w:szCs w:val="24"/>
        </w:rPr>
        <w:t>la presencia de componentes que afectan y hacen daño al medio ambiente, que se sospeche un daño para los seres vivos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A9CFAB1" w14:textId="6AA2A4A5" w:rsidR="005634E8" w:rsidRDefault="005634E8" w:rsidP="005634E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L.</w:t>
      </w:r>
      <w:r w:rsidR="00CC0DBF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A: </w:t>
      </w:r>
      <w:r w:rsidR="00CC0DBF">
        <w:rPr>
          <w:rFonts w:ascii="Arial" w:hAnsi="Arial" w:cs="Arial"/>
          <w:sz w:val="24"/>
          <w:szCs w:val="24"/>
        </w:rPr>
        <w:t>Se denomina contaminación ambiental a la presencia de componentes nocivos (ya sean químicos, físicos o biológicos) en el medio ambiente (entorno natural y artificial), que supongan un perjuicio para los seres vivos que lo habitan</w:t>
      </w:r>
      <w:r w:rsidR="00CC0DBF">
        <w:rPr>
          <w:rFonts w:ascii="Arial" w:hAnsi="Arial" w:cs="Arial"/>
          <w:sz w:val="24"/>
          <w:szCs w:val="24"/>
        </w:rPr>
        <w:t xml:space="preserve">. </w:t>
      </w:r>
    </w:p>
    <w:p w14:paraId="140FC49A" w14:textId="521DC3D0" w:rsidR="005634E8" w:rsidRPr="00CE0B55" w:rsidRDefault="005634E8" w:rsidP="005634E8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5634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5AEDF414" w14:textId="28D63523" w:rsidR="00CC0DBF" w:rsidRPr="00CC0DBF" w:rsidRDefault="00CC0DBF" w:rsidP="00CC0DBF">
      <w:pPr>
        <w:pStyle w:val="Prrafodelista"/>
        <w:numPr>
          <w:ilvl w:val="0"/>
          <w:numId w:val="2"/>
        </w:numPr>
        <w:spacing w:after="120"/>
        <w:rPr>
          <w:color w:val="000000"/>
        </w:rPr>
      </w:pPr>
      <w:r>
        <w:rPr>
          <w:rFonts w:ascii="Arial" w:hAnsi="Arial" w:cs="Arial"/>
          <w:color w:val="000000"/>
        </w:rPr>
        <w:t xml:space="preserve">Ayudar al estudiante a acumular una reserva de palabras que pueda reconocer, entender, y relacionar de manera simultánea con la información que dispone. </w:t>
      </w:r>
    </w:p>
    <w:p w14:paraId="3CC14C71" w14:textId="06C5E84C" w:rsidR="00CC0DBF" w:rsidRPr="00CC0DBF" w:rsidRDefault="00CC0DBF" w:rsidP="00CC0DBF">
      <w:pPr>
        <w:pStyle w:val="Prrafodelista"/>
        <w:numPr>
          <w:ilvl w:val="0"/>
          <w:numId w:val="2"/>
        </w:numPr>
        <w:spacing w:after="120"/>
        <w:rPr>
          <w:color w:val="000000"/>
        </w:rPr>
      </w:pPr>
      <w:r>
        <w:rPr>
          <w:rFonts w:ascii="Arial" w:hAnsi="Arial" w:cs="Arial"/>
          <w:color w:val="000000"/>
        </w:rPr>
        <w:t>Conseguir que los estudiantes desarrollen el interés y la capacidad para aprender el significado de las palabras sin necesidad de ayuda.</w:t>
      </w:r>
    </w:p>
    <w:p w14:paraId="716D68AC" w14:textId="74900F22" w:rsidR="00CC0DBF" w:rsidRPr="00CE0B55" w:rsidRDefault="00CC0DBF" w:rsidP="00CC0DBF">
      <w:pPr>
        <w:pStyle w:val="Prrafodelista"/>
        <w:numPr>
          <w:ilvl w:val="0"/>
          <w:numId w:val="2"/>
        </w:numPr>
        <w:spacing w:after="120"/>
        <w:rPr>
          <w:color w:val="000000"/>
        </w:rPr>
      </w:pPr>
      <w:r>
        <w:rPr>
          <w:rFonts w:ascii="Arial" w:hAnsi="Arial" w:cs="Arial"/>
          <w:color w:val="000000"/>
        </w:rPr>
        <w:t>Enseñar a los estudiantes las habilidades y estrategias para que descubran, de forma autónoma, el significado</w:t>
      </w:r>
      <w:r w:rsidR="00CE0B55">
        <w:rPr>
          <w:rFonts w:ascii="Arial" w:hAnsi="Arial" w:cs="Arial"/>
          <w:color w:val="000000"/>
        </w:rPr>
        <w:t xml:space="preserve"> que las palabras en el contexto que le son empleadas. </w:t>
      </w:r>
    </w:p>
    <w:p w14:paraId="55A1925F" w14:textId="69886BFE" w:rsidR="00CE0B55" w:rsidRPr="00CC0DBF" w:rsidRDefault="00CE0B55" w:rsidP="00CC0DBF">
      <w:pPr>
        <w:pStyle w:val="Prrafodelista"/>
        <w:numPr>
          <w:ilvl w:val="0"/>
          <w:numId w:val="2"/>
        </w:numPr>
        <w:spacing w:after="120"/>
        <w:rPr>
          <w:color w:val="000000"/>
        </w:rPr>
      </w:pPr>
      <w:r>
        <w:rPr>
          <w:rFonts w:ascii="Arial" w:hAnsi="Arial" w:cs="Arial"/>
          <w:color w:val="000000"/>
        </w:rPr>
        <w:t xml:space="preserve">Fijar y consolidar las palabras que ya conoce, con el propósito de que las emplee en su comunicación oral y escrita. </w:t>
      </w:r>
    </w:p>
    <w:p w14:paraId="3BF5F79A" w14:textId="428BA684" w:rsidR="005634E8" w:rsidRPr="005634E8" w:rsidRDefault="005634E8" w:rsidP="005634E8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5634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10.- El 10% del vocabulario se debe enseñar en forma organizada y sistemática. El 90% del vocabulario se aprende indirectamente a través de…</w:t>
      </w:r>
      <w:r w:rsidR="00CE0B55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la interacción oral y lectura amplia y profunda. </w:t>
      </w:r>
    </w:p>
    <w:p w14:paraId="572BBAD8" w14:textId="77777777" w:rsidR="005634E8" w:rsidRPr="005634E8" w:rsidRDefault="005634E8" w:rsidP="005634E8"/>
    <w:sectPr w:rsidR="005634E8" w:rsidRPr="005634E8" w:rsidSect="005634E8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088"/>
    <w:multiLevelType w:val="hybridMultilevel"/>
    <w:tmpl w:val="A8426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86911"/>
    <w:multiLevelType w:val="hybridMultilevel"/>
    <w:tmpl w:val="00364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E8"/>
    <w:rsid w:val="005634E8"/>
    <w:rsid w:val="00CC0DBF"/>
    <w:rsid w:val="00C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9DBC"/>
  <w15:chartTrackingRefBased/>
  <w15:docId w15:val="{C29DB820-5076-4585-A7A4-F9317D4B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E8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paragraph" w:styleId="Ttulo2">
    <w:name w:val="heading 2"/>
    <w:basedOn w:val="Normal"/>
    <w:link w:val="Ttulo2Car"/>
    <w:uiPriority w:val="9"/>
    <w:qFormat/>
    <w:rsid w:val="00563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es-MX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5634E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634E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2021-05-07T16:28:00Z</dcterms:created>
  <dcterms:modified xsi:type="dcterms:W3CDTF">2021-05-07T17:02:00Z</dcterms:modified>
</cp:coreProperties>
</file>