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2C2E" w14:textId="77777777" w:rsidR="00B432C0" w:rsidRDefault="00B432C0" w:rsidP="00B432C0">
      <w:pPr>
        <w:jc w:val="center"/>
        <w:rPr>
          <w:sz w:val="36"/>
          <w:szCs w:val="36"/>
        </w:rPr>
      </w:pPr>
      <w:r w:rsidRPr="006E70B9">
        <w:rPr>
          <w:rFonts w:ascii="Arial" w:eastAsia="Times New Roman" w:hAnsi="Arial" w:cs="Arial"/>
          <w:sz w:val="24"/>
          <w:szCs w:val="24"/>
          <w:lang w:eastAsia="es-MX"/>
        </w:rPr>
        <w:t> </w:t>
      </w:r>
      <w:r>
        <w:rPr>
          <w:sz w:val="36"/>
          <w:szCs w:val="36"/>
        </w:rPr>
        <w:t>Escuela normal de educación preescolar</w:t>
      </w:r>
    </w:p>
    <w:p w14:paraId="275CC1BF" w14:textId="77777777" w:rsidR="00B432C0" w:rsidRDefault="00B432C0" w:rsidP="00B432C0">
      <w:pPr>
        <w:jc w:val="center"/>
        <w:rPr>
          <w:sz w:val="28"/>
          <w:szCs w:val="28"/>
        </w:rPr>
      </w:pPr>
      <w:r>
        <w:rPr>
          <w:sz w:val="36"/>
          <w:szCs w:val="36"/>
        </w:rPr>
        <w:t>Lic. Educación preescolar</w:t>
      </w:r>
    </w:p>
    <w:p w14:paraId="2C81787B" w14:textId="77777777" w:rsidR="00B432C0" w:rsidRDefault="00B432C0" w:rsidP="00B432C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A3E54CB" wp14:editId="4447D7D2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7D415" w14:textId="77777777" w:rsidR="00B432C0" w:rsidRDefault="00B432C0" w:rsidP="00B432C0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de la competencia lectora</w:t>
      </w:r>
    </w:p>
    <w:p w14:paraId="27901BD2" w14:textId="1B767E9D" w:rsidR="00B432C0" w:rsidRDefault="00B432C0" w:rsidP="00B432C0">
      <w:pPr>
        <w:jc w:val="center"/>
        <w:rPr>
          <w:sz w:val="28"/>
          <w:szCs w:val="28"/>
        </w:rPr>
      </w:pPr>
      <w:r>
        <w:rPr>
          <w:sz w:val="28"/>
          <w:szCs w:val="28"/>
        </w:rPr>
        <w:t>Sesión 21</w:t>
      </w:r>
    </w:p>
    <w:p w14:paraId="5E881A3C" w14:textId="77777777" w:rsidR="00B432C0" w:rsidRDefault="00B432C0" w:rsidP="00B432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Enseñanza del vocabulario </w:t>
      </w:r>
    </w:p>
    <w:p w14:paraId="26634C8F" w14:textId="77777777" w:rsidR="00B432C0" w:rsidRPr="005B5EBA" w:rsidRDefault="00B432C0" w:rsidP="00B432C0">
      <w:pPr>
        <w:jc w:val="center"/>
        <w:rPr>
          <w:sz w:val="28"/>
          <w:szCs w:val="28"/>
        </w:rPr>
      </w:pPr>
      <w:r w:rsidRPr="005B5EBA">
        <w:rPr>
          <w:sz w:val="28"/>
          <w:szCs w:val="28"/>
        </w:rPr>
        <w:t>UNIDAD DE APRENDIZAJE II. EL LECTOR ANTE LOS TEXTOS.</w:t>
      </w:r>
    </w:p>
    <w:p w14:paraId="4A7CDED8" w14:textId="77777777" w:rsidR="00B432C0" w:rsidRPr="005B5EBA" w:rsidRDefault="00B432C0" w:rsidP="00B432C0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5B5EBA">
        <w:rPr>
          <w:sz w:val="28"/>
          <w:szCs w:val="28"/>
        </w:rPr>
        <w:t>Detecta los procesos de aprendizaje de sus alumnos para favorecer su desarrollo cognitivo y socioemocional.</w:t>
      </w:r>
      <w:r w:rsidRPr="005B5EBA">
        <w:rPr>
          <w:sz w:val="28"/>
          <w:szCs w:val="28"/>
        </w:rPr>
        <w:tab/>
      </w:r>
    </w:p>
    <w:p w14:paraId="337DD697" w14:textId="77777777" w:rsidR="00B432C0" w:rsidRPr="005B5EBA" w:rsidRDefault="00B432C0" w:rsidP="00B432C0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5B5EBA">
        <w:rPr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7D9E3BB0" w14:textId="77777777" w:rsidR="00B432C0" w:rsidRDefault="00B432C0" w:rsidP="00B432C0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 : Humberto Valdez Sánchez</w:t>
      </w:r>
    </w:p>
    <w:p w14:paraId="3A64D12A" w14:textId="77777777" w:rsidR="00B432C0" w:rsidRDefault="00B432C0" w:rsidP="00B432C0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48B90668" w14:textId="77777777" w:rsidR="00B432C0" w:rsidRDefault="00B432C0" w:rsidP="00B432C0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7D37AEED" w14:textId="77777777" w:rsidR="00B432C0" w:rsidRDefault="00B432C0" w:rsidP="00B432C0">
      <w:pPr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5C3EB08F" w14:textId="77777777" w:rsidR="00B432C0" w:rsidRDefault="00B432C0" w:rsidP="00B432C0">
      <w:pPr>
        <w:jc w:val="center"/>
        <w:rPr>
          <w:sz w:val="28"/>
          <w:szCs w:val="28"/>
        </w:rPr>
      </w:pPr>
      <w:r>
        <w:rPr>
          <w:sz w:val="28"/>
          <w:szCs w:val="28"/>
        </w:rPr>
        <w:t>07 de mayo del 2021</w:t>
      </w:r>
    </w:p>
    <w:p w14:paraId="6C083E88" w14:textId="77777777" w:rsidR="00B432C0" w:rsidRDefault="00B432C0" w:rsidP="00B432C0">
      <w:pPr>
        <w:jc w:val="right"/>
        <w:rPr>
          <w:sz w:val="28"/>
          <w:szCs w:val="28"/>
        </w:rPr>
      </w:pPr>
    </w:p>
    <w:p w14:paraId="1353C66B" w14:textId="77777777" w:rsidR="00B432C0" w:rsidRDefault="00B432C0" w:rsidP="00B432C0">
      <w:pPr>
        <w:jc w:val="right"/>
        <w:rPr>
          <w:sz w:val="28"/>
          <w:szCs w:val="28"/>
        </w:rPr>
      </w:pPr>
    </w:p>
    <w:p w14:paraId="0FEFB6A3" w14:textId="77777777" w:rsidR="00B432C0" w:rsidRDefault="00B432C0" w:rsidP="00B432C0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653DF616" w14:textId="2BE40EF9" w:rsidR="00B432C0" w:rsidRDefault="00B432C0"/>
    <w:p w14:paraId="671F3A4D" w14:textId="340C7FA1" w:rsidR="00B432C0" w:rsidRDefault="00B432C0"/>
    <w:p w14:paraId="5E890D4B" w14:textId="4ACFCCDD" w:rsidR="00B432C0" w:rsidRDefault="00B432C0"/>
    <w:p w14:paraId="20F3133A" w14:textId="283562DA" w:rsidR="00B432C0" w:rsidRDefault="00B432C0"/>
    <w:p w14:paraId="7FBC0BFB" w14:textId="08164DBC" w:rsidR="00B432C0" w:rsidRPr="00B432C0" w:rsidRDefault="00B432C0" w:rsidP="00B432C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83E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La variación lingüística en un idioma está condicionada por factores como el lugar de uso, la situación comunicativa y la época, entre otros. </w:t>
      </w:r>
      <w:r w:rsidRPr="00383E12">
        <w:rPr>
          <w:rFonts w:ascii="Arial" w:eastAsia="Times New Roman" w:hAnsi="Arial" w:cs="Arial"/>
          <w:b/>
          <w:bCs/>
          <w:color w:val="000000"/>
          <w:sz w:val="24"/>
          <w:szCs w:val="24"/>
          <w:lang w:val="es-AR" w:eastAsia="es-MX"/>
        </w:rPr>
        <w:t xml:space="preserve">Don Artemio de Valle Arizpe, en su novela “El Canillitas”, menciona numerosas variantes (de las cuales transcribo algunas): ramera, gaya, </w:t>
      </w:r>
      <w:proofErr w:type="spellStart"/>
      <w:r w:rsidRPr="00383E12">
        <w:rPr>
          <w:rFonts w:ascii="Arial" w:eastAsia="Times New Roman" w:hAnsi="Arial" w:cs="Arial"/>
          <w:b/>
          <w:bCs/>
          <w:color w:val="000000"/>
          <w:sz w:val="24"/>
          <w:szCs w:val="24"/>
          <w:lang w:val="es-AR" w:eastAsia="es-MX"/>
        </w:rPr>
        <w:t>pacatriz</w:t>
      </w:r>
      <w:proofErr w:type="spellEnd"/>
      <w:r w:rsidRPr="00383E12">
        <w:rPr>
          <w:rFonts w:ascii="Arial" w:eastAsia="Times New Roman" w:hAnsi="Arial" w:cs="Arial"/>
          <w:b/>
          <w:bCs/>
          <w:color w:val="000000"/>
          <w:sz w:val="24"/>
          <w:szCs w:val="24"/>
          <w:lang w:val="es-AR" w:eastAsia="es-MX"/>
        </w:rPr>
        <w:t>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las dos letras intermedias?</w:t>
      </w:r>
      <w:r w:rsidRPr="00B432C0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___</w:t>
      </w:r>
      <w:r w:rsidR="00383E12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U</w:t>
      </w:r>
      <w:r w:rsidRPr="00B432C0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__ </w:t>
      </w:r>
      <w:r w:rsidRPr="00383E12">
        <w:rPr>
          <w:rFonts w:ascii="Arial" w:eastAsia="Times New Roman" w:hAnsi="Arial" w:cs="Arial"/>
          <w:b/>
          <w:bCs/>
          <w:color w:val="000000"/>
          <w:sz w:val="24"/>
          <w:szCs w:val="24"/>
          <w:lang w:val="es-AR" w:eastAsia="es-MX"/>
        </w:rPr>
        <w:t>y</w:t>
      </w:r>
      <w:r w:rsidRPr="00B432C0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__</w:t>
      </w:r>
      <w:r w:rsidR="00383E12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T</w:t>
      </w:r>
      <w:r w:rsidRPr="00B432C0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___.</w:t>
      </w:r>
    </w:p>
    <w:p w14:paraId="6C249FE8" w14:textId="5AB0E8E2" w:rsidR="00B432C0" w:rsidRPr="00383E12" w:rsidRDefault="00B432C0" w:rsidP="00B432C0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83E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50FB69E2" w14:textId="77777777" w:rsidR="00383E12" w:rsidRPr="00383E12" w:rsidRDefault="00383E12" w:rsidP="00383E1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83E1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L. G.:   El carro está fallando hay que llevarlo rápido al mecánico </w:t>
      </w:r>
    </w:p>
    <w:p w14:paraId="4FE2F9CC" w14:textId="5819EB53" w:rsidR="00383E12" w:rsidRPr="00B432C0" w:rsidRDefault="00383E12" w:rsidP="00383E1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83E1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L. A.:  El automóvil está presentando dificultades mecánicas ergo es menester acudir con un especialista con la mayor celeridad</w:t>
      </w:r>
    </w:p>
    <w:p w14:paraId="54176DB5" w14:textId="7565C264" w:rsidR="00B432C0" w:rsidRPr="00383E12" w:rsidRDefault="00B432C0" w:rsidP="00B432C0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83E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0BFED166" w14:textId="77777777" w:rsidR="00383E12" w:rsidRPr="00383E12" w:rsidRDefault="00383E12" w:rsidP="00383E1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83E1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▪ Ayudar al estudiante acumular palabras que puedan reconocer, entender y relacionarse de manera simultánea con la información general de que dispone </w:t>
      </w:r>
    </w:p>
    <w:p w14:paraId="49B3E243" w14:textId="77777777" w:rsidR="00383E12" w:rsidRPr="00383E12" w:rsidRDefault="00383E12" w:rsidP="00383E1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83E1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▪ Que el estudiante se convierta en un aprendiz independiente de palabras </w:t>
      </w:r>
    </w:p>
    <w:p w14:paraId="14FC04A0" w14:textId="77777777" w:rsidR="00383E12" w:rsidRPr="00383E12" w:rsidRDefault="00383E12" w:rsidP="00383E1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83E1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▪ Enseñar a los estudiantes habilidades y estrategias para que descubran de forma autónoma el significado que las palabras leídas escritas o escuchadas tienen los contextos en que son empleadas </w:t>
      </w:r>
    </w:p>
    <w:p w14:paraId="5BDF5E1A" w14:textId="234A3143" w:rsidR="00383E12" w:rsidRPr="00B432C0" w:rsidRDefault="00383E12" w:rsidP="00383E1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83E1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▪ Fijar y consolidar las palabras que ya conocen y que las emplean en su comunidad oral y escrita   </w:t>
      </w:r>
    </w:p>
    <w:p w14:paraId="21D89E49" w14:textId="7050A796" w:rsidR="00B432C0" w:rsidRPr="00383E12" w:rsidRDefault="00B432C0" w:rsidP="00B432C0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83E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El 10% del vocabulario se debe enseñar en forma organizada y sistemática. El 90% del vocabulario se aprende indirectamente a través de…</w:t>
      </w:r>
    </w:p>
    <w:p w14:paraId="231E0350" w14:textId="551D9C30" w:rsidR="00B432C0" w:rsidRPr="00383E12" w:rsidRDefault="00383E12" w:rsidP="00383E12">
      <w:pPr>
        <w:jc w:val="both"/>
        <w:rPr>
          <w:rFonts w:ascii="Arial" w:hAnsi="Arial" w:cs="Arial"/>
          <w:sz w:val="24"/>
          <w:szCs w:val="24"/>
        </w:rPr>
      </w:pPr>
      <w:r w:rsidRPr="00383E12">
        <w:rPr>
          <w:rFonts w:ascii="Arial" w:hAnsi="Arial" w:cs="Arial"/>
          <w:sz w:val="24"/>
          <w:szCs w:val="24"/>
        </w:rPr>
        <w:t>Las interacciones orales y lecturas amplias y profundas.</w:t>
      </w:r>
    </w:p>
    <w:sectPr w:rsidR="00B432C0" w:rsidRPr="00383E12" w:rsidSect="00383E12">
      <w:pgSz w:w="12240" w:h="15840"/>
      <w:pgMar w:top="1417" w:right="1701" w:bottom="1417" w:left="1701" w:header="708" w:footer="708" w:gutter="0"/>
      <w:pgBorders w:offsetFrom="page">
        <w:top w:val="single" w:sz="18" w:space="24" w:color="66FFCC"/>
        <w:left w:val="single" w:sz="18" w:space="24" w:color="66FFCC"/>
        <w:bottom w:val="single" w:sz="18" w:space="24" w:color="66FFCC"/>
        <w:right w:val="single" w:sz="18" w:space="24" w:color="66FF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016C2"/>
    <w:multiLevelType w:val="hybridMultilevel"/>
    <w:tmpl w:val="8A988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C0"/>
    <w:rsid w:val="00383E12"/>
    <w:rsid w:val="00B4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BCD5"/>
  <w15:chartTrackingRefBased/>
  <w15:docId w15:val="{DA168AF8-AF51-4BE1-AF63-D9DB2630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32C0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2021-05-07T17:00:00Z</dcterms:created>
  <dcterms:modified xsi:type="dcterms:W3CDTF">2021-05-07T21:05:00Z</dcterms:modified>
</cp:coreProperties>
</file>