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C7" w:rsidRDefault="00693BC7" w:rsidP="00693B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693BC7" w:rsidRDefault="00693BC7" w:rsidP="00693B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693BC7" w:rsidRDefault="00693BC7" w:rsidP="00693BC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693BC7" w:rsidRDefault="00693BC7" w:rsidP="00693BC7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BC7" w:rsidRDefault="00693BC7" w:rsidP="00693BC7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BC7" w:rsidRDefault="00693BC7" w:rsidP="00693BC7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693BC7" w:rsidRDefault="00693BC7" w:rsidP="00693BC7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693BC7" w:rsidRDefault="00693BC7" w:rsidP="00693BC7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693BC7" w:rsidRDefault="00693BC7" w:rsidP="00693B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Enseñanza del vocabulario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693BC7" w:rsidRDefault="00693BC7" w:rsidP="00693B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I: Saber lo que es leer. </w:t>
      </w:r>
    </w:p>
    <w:p w:rsidR="00693BC7" w:rsidRDefault="00693BC7" w:rsidP="00693B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693BC7" w:rsidRDefault="00693BC7" w:rsidP="00693B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693BC7" w:rsidRDefault="00693BC7" w:rsidP="00693B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693BC7" w:rsidRDefault="00693BC7" w:rsidP="00693B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693BC7" w:rsidRDefault="00693BC7" w:rsidP="00693BC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693BC7" w:rsidRDefault="00693BC7" w:rsidP="00693BC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693BC7" w:rsidRDefault="00693BC7" w:rsidP="00693BC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693BC7" w:rsidRDefault="00693BC7" w:rsidP="00693BC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:rsidR="00693BC7" w:rsidRDefault="00693BC7" w:rsidP="00693BC7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693BC7" w:rsidRDefault="00693BC7" w:rsidP="00693BC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 xml:space="preserve"> de mayo de 2021.</w:t>
      </w:r>
    </w:p>
    <w:p w:rsidR="00693BC7" w:rsidRDefault="00693BC7" w:rsidP="00693B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3BC7" w:rsidRDefault="00693BC7" w:rsidP="00693B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3BC7" w:rsidRDefault="00693BC7" w:rsidP="00693BC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lastRenderedPageBreak/>
        <w:t>11.-</w:t>
      </w: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 necesario enseñar intencionalmente a los estudiantes palabras nuevas en todas las áreas curriculares. Para esto, el docente debe de enseñar de forma intencional tres aspectos:</w:t>
      </w:r>
    </w:p>
    <w:p w:rsidR="00693BC7" w:rsidRDefault="00693BC7" w:rsidP="00693BC7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Vocabulario crítico. </w:t>
      </w:r>
    </w:p>
    <w:p w:rsidR="00693BC7" w:rsidRDefault="00693BC7" w:rsidP="00693BC7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Estrategias para comprender el significado de las palabras. </w:t>
      </w:r>
    </w:p>
    <w:p w:rsidR="00693BC7" w:rsidRDefault="00693BC7" w:rsidP="00693BC7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Vocabulario especifico. </w:t>
      </w:r>
    </w:p>
    <w:p w:rsidR="00004623" w:rsidRPr="00693BC7" w:rsidRDefault="00004623" w:rsidP="00004623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93BC7" w:rsidRPr="00693BC7" w:rsidRDefault="00693BC7" w:rsidP="00693BC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</w:pP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12.-</w:t>
      </w: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vocabulario crítico enseña </w:t>
      </w: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palabras clave del texto que pudieran ser desconocidas por el estudiante. </w:t>
      </w:r>
    </w:p>
    <w:p w:rsidR="00693BC7" w:rsidRPr="00693BC7" w:rsidRDefault="00693BC7" w:rsidP="00693BC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</w:pP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 luego de examinar el texto, el docente encuentra que hay muchas palabras que es necesario enseñar, </w:t>
      </w: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MX"/>
        </w:rPr>
        <w:t xml:space="preserve">quiere decir que esa lectura es muy compleja para ellos. </w:t>
      </w:r>
    </w:p>
    <w:p w:rsidR="00693BC7" w:rsidRDefault="00693BC7" w:rsidP="00693BC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Enseñar el vocabulario crítico antes de leer el texto permite que los estudiantes:</w:t>
      </w:r>
    </w:p>
    <w:p w:rsidR="00693BC7" w:rsidRDefault="00693BC7" w:rsidP="00693BC7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Aprendan el significado de las palabras </w:t>
      </w:r>
      <w:r w:rsidR="0000462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más relevantes del texto.</w:t>
      </w:r>
    </w:p>
    <w:p w:rsidR="00004623" w:rsidRDefault="00004623" w:rsidP="00693BC7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familiaricen con las palabras que leerán en el texto, especialmente las que sean difíciles de leer. </w:t>
      </w:r>
    </w:p>
    <w:p w:rsidR="00004623" w:rsidRDefault="00004623" w:rsidP="00693BC7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Aumenten su vocabulario. </w:t>
      </w:r>
    </w:p>
    <w:p w:rsidR="00004623" w:rsidRPr="00693BC7" w:rsidRDefault="00004623" w:rsidP="00004623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93BC7" w:rsidRDefault="00693BC7" w:rsidP="00693BC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13.-</w:t>
      </w: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docente enseña explícitamente en clase dos estrategias para enseñar al alumno a identificar, de forma independiente, el significado de las palabras:</w:t>
      </w:r>
    </w:p>
    <w:p w:rsidR="00004623" w:rsidRDefault="00004623" w:rsidP="00004623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Uso de claves de contexto. </w:t>
      </w:r>
    </w:p>
    <w:p w:rsidR="00004623" w:rsidRDefault="00004623" w:rsidP="00004623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Análisis de las partes de la palabra. </w:t>
      </w:r>
    </w:p>
    <w:p w:rsidR="00004623" w:rsidRPr="00004623" w:rsidRDefault="00004623" w:rsidP="00004623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004623" w:rsidRPr="00693BC7" w:rsidRDefault="00693BC7" w:rsidP="00693BC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14.-</w:t>
      </w: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uso de claves de contexto consiste en deducir el significado de una palabra con el apoyo de…</w:t>
      </w:r>
      <w:r w:rsidR="0000462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palabras que le son familiares y que rodean a esa palabra desconocida dentro de una frase, un párrafo o un texto algo más largo. </w:t>
      </w:r>
    </w:p>
    <w:p w:rsidR="00CF6979" w:rsidRPr="00004623" w:rsidRDefault="00693BC7" w:rsidP="0000462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15.-</w:t>
      </w:r>
      <w:r w:rsidRPr="00693BC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Los estudiantes pueden utilizar las partes de las palabras para inferir el significado que desconocen. Las partes que pueden usar las palabras son:</w:t>
      </w:r>
      <w:r w:rsidR="0000462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base, prefijos, sufijos, raíces, terminaciones inflexivas y palabras compuestas. </w:t>
      </w:r>
      <w:bookmarkStart w:id="0" w:name="_GoBack"/>
      <w:bookmarkEnd w:id="0"/>
    </w:p>
    <w:sectPr w:rsidR="00CF6979" w:rsidRPr="00004623" w:rsidSect="00693BC7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B5C"/>
    <w:multiLevelType w:val="hybridMultilevel"/>
    <w:tmpl w:val="A5369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12EE"/>
    <w:multiLevelType w:val="hybridMultilevel"/>
    <w:tmpl w:val="D5547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352AC"/>
    <w:multiLevelType w:val="hybridMultilevel"/>
    <w:tmpl w:val="A64C5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C7"/>
    <w:rsid w:val="00004623"/>
    <w:rsid w:val="00693BC7"/>
    <w:rsid w:val="00C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7EE5F2"/>
  <w15:chartTrackingRefBased/>
  <w15:docId w15:val="{6482A4EB-F83F-4482-BA70-ADDD9FF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BC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2021-05-04T20:45:00Z</dcterms:created>
  <dcterms:modified xsi:type="dcterms:W3CDTF">2021-05-04T21:04:00Z</dcterms:modified>
</cp:coreProperties>
</file>