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3D6" w:rsidRPr="009E63D6" w:rsidRDefault="009E63D6" w:rsidP="009E63D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</w:pPr>
      <w:r w:rsidRPr="009E63D6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1.- ¿Cuál es el objeto y sustento de la didáctica de la literatura?</w:t>
      </w:r>
      <w:bookmarkStart w:id="0" w:name="_GoBack"/>
      <w:bookmarkEnd w:id="0"/>
    </w:p>
    <w:p w:rsidR="009E63D6" w:rsidRPr="009E63D6" w:rsidRDefault="009E63D6" w:rsidP="009E63D6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9E63D6">
        <w:rPr>
          <w:rFonts w:ascii="Arial" w:hAnsi="Arial" w:cs="Arial"/>
          <w:sz w:val="20"/>
          <w:szCs w:val="20"/>
        </w:rPr>
        <w:t>Se sustenta en la teoría literaria y tiene como objeto la enseñanza de la literatura</w:t>
      </w:r>
    </w:p>
    <w:p w:rsidR="009E63D6" w:rsidRPr="009E63D6" w:rsidRDefault="009E63D6" w:rsidP="009E63D6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9E63D6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2.- La mayoría de los teóricos de la didáctica de la literatura tomaron los principios de las teorías literarias para explicar y orientar la enseñanza de la literatura, porque consideran que la didáctica de la literatura es la relación entre la teoría literaria y la enseñanza de la literatura. ¿Cuáles son las características de las tres teorías literarias que han marcado la didáctica de la literatura? Relaciónalas en el siguiente cuadro.</w:t>
      </w:r>
    </w:p>
    <w:p w:rsidR="009E63D6" w:rsidRPr="009E63D6" w:rsidRDefault="009E63D6" w:rsidP="009E63D6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9E63D6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A. TEORÍA HISTORICISTA.</w:t>
      </w:r>
    </w:p>
    <w:p w:rsidR="009E63D6" w:rsidRPr="009E63D6" w:rsidRDefault="009E63D6" w:rsidP="009E63D6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9E63D6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B. TEORÍAS FORMALISTAS Y ESTRUCTURALISTAS.</w:t>
      </w:r>
    </w:p>
    <w:p w:rsidR="009E63D6" w:rsidRPr="009E63D6" w:rsidRDefault="009E63D6" w:rsidP="009E63D6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9E63D6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C. TEORÍA DE LA COMUNICACIÓN LITERARIA.</w:t>
      </w:r>
    </w:p>
    <w:p w:rsidR="009E63D6" w:rsidRPr="009E63D6" w:rsidRDefault="009E63D6" w:rsidP="009E63D6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9E63D6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(      b    ) Analizan las obras literarias mediante el comentario de textos</w:t>
      </w:r>
    </w:p>
    <w:p w:rsidR="009E63D6" w:rsidRPr="009E63D6" w:rsidRDefault="009E63D6" w:rsidP="009E63D6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9E63D6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(        </w:t>
      </w:r>
      <w:proofErr w:type="gramStart"/>
      <w:r w:rsidRPr="009E63D6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b  )</w:t>
      </w:r>
      <w:proofErr w:type="gramEnd"/>
      <w:r w:rsidRPr="009E63D6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 xml:space="preserve"> Aprecian la literatura y la función poética del lenguaje mediante fragmentos seleccionados.</w:t>
      </w:r>
    </w:p>
    <w:p w:rsidR="009E63D6" w:rsidRPr="009E63D6" w:rsidRDefault="009E63D6" w:rsidP="009E63D6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9E63D6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(     b     ) El análisis científico de los textos literarios permite adquirir habilidades lectoras y literarias.</w:t>
      </w:r>
    </w:p>
    <w:p w:rsidR="009E63D6" w:rsidRPr="009E63D6" w:rsidRDefault="009E63D6" w:rsidP="009E63D6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9E63D6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(      b    ) El análisis y comentario de textos se convierte en una práctica habitual en la educación.</w:t>
      </w:r>
    </w:p>
    <w:p w:rsidR="009E63D6" w:rsidRPr="009E63D6" w:rsidRDefault="009E63D6" w:rsidP="009E63D6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9E63D6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(      A    ) Enfatizaba el estudio de los autores, sus obras y su evolución en la historia.</w:t>
      </w:r>
    </w:p>
    <w:p w:rsidR="009E63D6" w:rsidRPr="009E63D6" w:rsidRDefault="009E63D6" w:rsidP="009E63D6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9E63D6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(     C     ) Enfatizan la formación del hábito y placer de lectura de los textos literarios en la educación.</w:t>
      </w:r>
    </w:p>
    <w:p w:rsidR="009E63D6" w:rsidRPr="009E63D6" w:rsidRDefault="009E63D6" w:rsidP="009E63D6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9E63D6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(     A     ) Hace posible que el estudiante obtenga magníficas calificaciones sin la lectura literaria.</w:t>
      </w:r>
    </w:p>
    <w:p w:rsidR="009E63D6" w:rsidRPr="009E63D6" w:rsidRDefault="009E63D6" w:rsidP="009E63D6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9E63D6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(     C     ) Interpretar el texto literario como un hecho de comunicación.</w:t>
      </w:r>
    </w:p>
    <w:p w:rsidR="009E63D6" w:rsidRPr="009E63D6" w:rsidRDefault="009E63D6" w:rsidP="009E63D6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9E63D6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(     A     ) Se orienta al aprendizaje, repetitivo y memorístico, de los conceptos y de los hechos literarios más relevantes.</w:t>
      </w:r>
    </w:p>
    <w:p w:rsidR="009E63D6" w:rsidRPr="009E63D6" w:rsidRDefault="009E63D6" w:rsidP="009E63D6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9E63D6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(     C     ) Su objetivo esencial es generar la adquisición y el desarrollo de la competencia</w:t>
      </w:r>
      <w:r w:rsidRPr="009E63D6">
        <w:rPr>
          <w:rFonts w:ascii="Arial" w:eastAsia="Times New Roman" w:hAnsi="Arial" w:cs="Arial"/>
          <w:color w:val="000000"/>
          <w:spacing w:val="-24"/>
          <w:sz w:val="20"/>
          <w:szCs w:val="20"/>
          <w:lang w:val="es-ES" w:eastAsia="es-MX"/>
        </w:rPr>
        <w:t> </w:t>
      </w:r>
      <w:r w:rsidRPr="009E63D6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literaria.</w:t>
      </w:r>
    </w:p>
    <w:p w:rsidR="009E63D6" w:rsidRPr="009E63D6" w:rsidRDefault="009E63D6" w:rsidP="009E63D6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9E63D6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(    C      ) Toma en cuenta la producción y recepción del discurso literario en el proceso de comunicación.</w:t>
      </w:r>
    </w:p>
    <w:p w:rsidR="009E63D6" w:rsidRPr="009E63D6" w:rsidRDefault="009E63D6" w:rsidP="009E63D6">
      <w:pPr>
        <w:spacing w:before="100" w:beforeAutospacing="1" w:after="12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MX"/>
        </w:rPr>
      </w:pPr>
      <w:r w:rsidRPr="009E63D6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3.- Esta</w:t>
      </w:r>
      <w:r w:rsidRPr="009E63D6">
        <w:rPr>
          <w:rFonts w:ascii="Arial" w:eastAsia="Times New Roman" w:hAnsi="Arial" w:cs="Arial"/>
          <w:color w:val="000000"/>
          <w:spacing w:val="30"/>
          <w:sz w:val="20"/>
          <w:szCs w:val="20"/>
          <w:lang w:val="es-ES" w:eastAsia="es-MX"/>
        </w:rPr>
        <w:t> </w:t>
      </w:r>
      <w:r w:rsidRPr="009E63D6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didáctica,</w:t>
      </w:r>
      <w:r w:rsidRPr="009E63D6">
        <w:rPr>
          <w:rFonts w:ascii="Arial" w:eastAsia="Times New Roman" w:hAnsi="Arial" w:cs="Arial"/>
          <w:color w:val="000000"/>
          <w:spacing w:val="31"/>
          <w:sz w:val="20"/>
          <w:szCs w:val="20"/>
          <w:lang w:val="es-ES" w:eastAsia="es-MX"/>
        </w:rPr>
        <w:t> </w:t>
      </w:r>
      <w:r w:rsidRPr="009E63D6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basada</w:t>
      </w:r>
      <w:r w:rsidRPr="009E63D6">
        <w:rPr>
          <w:rFonts w:ascii="Arial" w:eastAsia="Times New Roman" w:hAnsi="Arial" w:cs="Arial"/>
          <w:color w:val="000000"/>
          <w:spacing w:val="30"/>
          <w:sz w:val="20"/>
          <w:szCs w:val="20"/>
          <w:lang w:val="es-ES" w:eastAsia="es-MX"/>
        </w:rPr>
        <w:t> </w:t>
      </w:r>
      <w:r w:rsidRPr="009E63D6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en</w:t>
      </w:r>
      <w:r w:rsidRPr="009E63D6">
        <w:rPr>
          <w:rFonts w:ascii="Arial" w:eastAsia="Times New Roman" w:hAnsi="Arial" w:cs="Arial"/>
          <w:color w:val="000000"/>
          <w:spacing w:val="33"/>
          <w:sz w:val="20"/>
          <w:szCs w:val="20"/>
          <w:lang w:val="es-ES" w:eastAsia="es-MX"/>
        </w:rPr>
        <w:t> </w:t>
      </w:r>
      <w:r w:rsidRPr="009E63D6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las</w:t>
      </w:r>
      <w:r w:rsidRPr="009E63D6">
        <w:rPr>
          <w:rFonts w:ascii="Arial" w:eastAsia="Times New Roman" w:hAnsi="Arial" w:cs="Arial"/>
          <w:color w:val="000000"/>
          <w:spacing w:val="30"/>
          <w:sz w:val="20"/>
          <w:szCs w:val="20"/>
          <w:lang w:val="es-ES" w:eastAsia="es-MX"/>
        </w:rPr>
        <w:t> </w:t>
      </w:r>
      <w:r w:rsidRPr="009E63D6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teorías</w:t>
      </w:r>
      <w:r w:rsidRPr="009E63D6">
        <w:rPr>
          <w:rFonts w:ascii="Arial" w:eastAsia="Times New Roman" w:hAnsi="Arial" w:cs="Arial"/>
          <w:color w:val="000000"/>
          <w:spacing w:val="30"/>
          <w:sz w:val="20"/>
          <w:szCs w:val="20"/>
          <w:lang w:val="es-ES" w:eastAsia="es-MX"/>
        </w:rPr>
        <w:t> </w:t>
      </w:r>
      <w:r w:rsidRPr="009E63D6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literarias, tiene serias limitaciones porque asume una visión parcial</w:t>
      </w:r>
      <w:r w:rsidRPr="009E63D6">
        <w:rPr>
          <w:rFonts w:ascii="Arial" w:eastAsia="Times New Roman" w:hAnsi="Arial" w:cs="Arial"/>
          <w:color w:val="000000"/>
          <w:spacing w:val="-14"/>
          <w:sz w:val="20"/>
          <w:szCs w:val="20"/>
          <w:lang w:val="es-ES" w:eastAsia="es-MX"/>
        </w:rPr>
        <w:t> </w:t>
      </w:r>
      <w:r w:rsidRPr="009E63D6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de</w:t>
      </w:r>
      <w:r w:rsidRPr="009E63D6">
        <w:rPr>
          <w:rFonts w:ascii="Arial" w:eastAsia="Times New Roman" w:hAnsi="Arial" w:cs="Arial"/>
          <w:color w:val="000000"/>
          <w:spacing w:val="48"/>
          <w:sz w:val="20"/>
          <w:szCs w:val="20"/>
          <w:lang w:val="es-ES" w:eastAsia="es-MX"/>
        </w:rPr>
        <w:t> </w:t>
      </w:r>
      <w:r w:rsidRPr="009E63D6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la verdadera didáctica de la literatura, puesto que</w:t>
      </w:r>
      <w:r w:rsidRPr="009E63D6">
        <w:rPr>
          <w:rFonts w:ascii="Arial" w:eastAsia="Times New Roman" w:hAnsi="Arial" w:cs="Arial"/>
          <w:color w:val="000000"/>
          <w:spacing w:val="5"/>
          <w:sz w:val="20"/>
          <w:szCs w:val="20"/>
          <w:lang w:val="es-ES" w:eastAsia="es-MX"/>
        </w:rPr>
        <w:t> </w:t>
      </w:r>
      <w:r w:rsidRPr="009E63D6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solamente</w:t>
      </w:r>
      <w:r w:rsidRPr="009E63D6">
        <w:rPr>
          <w:rFonts w:ascii="Arial" w:eastAsia="Times New Roman" w:hAnsi="Arial" w:cs="Arial"/>
          <w:color w:val="000000"/>
          <w:spacing w:val="42"/>
          <w:sz w:val="20"/>
          <w:szCs w:val="20"/>
          <w:lang w:val="es-ES" w:eastAsia="es-MX"/>
        </w:rPr>
        <w:t> </w:t>
      </w:r>
      <w:r w:rsidRPr="009E63D6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pone</w:t>
      </w:r>
      <w:r w:rsidRPr="009E63D6">
        <w:rPr>
          <w:rFonts w:ascii="Arial" w:eastAsia="Times New Roman" w:hAnsi="Arial" w:cs="Arial"/>
          <w:color w:val="000000"/>
          <w:spacing w:val="-1"/>
          <w:sz w:val="20"/>
          <w:szCs w:val="20"/>
          <w:lang w:val="es-ES" w:eastAsia="es-MX"/>
        </w:rPr>
        <w:t> </w:t>
      </w:r>
      <w:r w:rsidRPr="009E63D6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énfasis</w:t>
      </w:r>
      <w:r w:rsidRPr="009E63D6">
        <w:rPr>
          <w:rFonts w:ascii="Arial" w:eastAsia="Times New Roman" w:hAnsi="Arial" w:cs="Arial"/>
          <w:color w:val="000000"/>
          <w:spacing w:val="26"/>
          <w:sz w:val="20"/>
          <w:szCs w:val="20"/>
          <w:lang w:val="es-ES" w:eastAsia="es-MX"/>
        </w:rPr>
        <w:t> </w:t>
      </w:r>
      <w:r w:rsidRPr="009E63D6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en</w:t>
      </w:r>
      <w:r w:rsidRPr="009E63D6">
        <w:rPr>
          <w:rFonts w:ascii="Arial" w:eastAsia="Times New Roman" w:hAnsi="Arial" w:cs="Arial"/>
          <w:color w:val="000000"/>
          <w:spacing w:val="26"/>
          <w:sz w:val="20"/>
          <w:szCs w:val="20"/>
          <w:lang w:val="es-ES" w:eastAsia="es-MX"/>
        </w:rPr>
        <w:t> </w:t>
      </w:r>
      <w:r w:rsidRPr="009E63D6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la</w:t>
      </w:r>
      <w:r w:rsidRPr="009E63D6">
        <w:rPr>
          <w:rFonts w:ascii="Arial" w:eastAsia="Times New Roman" w:hAnsi="Arial" w:cs="Arial"/>
          <w:color w:val="000000"/>
          <w:spacing w:val="26"/>
          <w:sz w:val="20"/>
          <w:szCs w:val="20"/>
          <w:lang w:val="es-ES" w:eastAsia="es-MX"/>
        </w:rPr>
        <w:t> </w:t>
      </w:r>
      <w:r w:rsidRPr="009E63D6"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MX"/>
        </w:rPr>
        <w:t>enseñanza</w:t>
      </w:r>
      <w:r w:rsidRPr="009E63D6">
        <w:rPr>
          <w:rFonts w:ascii="Arial" w:eastAsia="Times New Roman" w:hAnsi="Arial" w:cs="Arial"/>
          <w:color w:val="000000"/>
          <w:spacing w:val="26"/>
          <w:sz w:val="20"/>
          <w:szCs w:val="20"/>
          <w:lang w:val="es-ES" w:eastAsia="es-MX"/>
        </w:rPr>
        <w:t> </w:t>
      </w:r>
      <w:r w:rsidRPr="009E63D6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del</w:t>
      </w:r>
      <w:r w:rsidRPr="009E63D6">
        <w:rPr>
          <w:rFonts w:ascii="Arial" w:eastAsia="Times New Roman" w:hAnsi="Arial" w:cs="Arial"/>
          <w:color w:val="000000"/>
          <w:spacing w:val="26"/>
          <w:sz w:val="20"/>
          <w:szCs w:val="20"/>
          <w:lang w:val="es-ES" w:eastAsia="es-MX"/>
        </w:rPr>
        <w:t> </w:t>
      </w:r>
      <w:r w:rsidRPr="009E63D6"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MX"/>
        </w:rPr>
        <w:t>conocimiento</w:t>
      </w:r>
      <w:r w:rsidRPr="009E63D6">
        <w:rPr>
          <w:rFonts w:ascii="Arial" w:eastAsia="Times New Roman" w:hAnsi="Arial" w:cs="Arial"/>
          <w:i/>
          <w:iCs/>
          <w:color w:val="000000"/>
          <w:spacing w:val="12"/>
          <w:sz w:val="20"/>
          <w:szCs w:val="20"/>
          <w:lang w:val="es-ES" w:eastAsia="es-MX"/>
        </w:rPr>
        <w:t> </w:t>
      </w:r>
      <w:r w:rsidRPr="009E63D6"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MX"/>
        </w:rPr>
        <w:t>sobre</w:t>
      </w:r>
      <w:r w:rsidRPr="009E63D6">
        <w:rPr>
          <w:rFonts w:ascii="Arial" w:eastAsia="Times New Roman" w:hAnsi="Arial" w:cs="Arial"/>
          <w:i/>
          <w:iCs/>
          <w:color w:val="000000"/>
          <w:spacing w:val="10"/>
          <w:sz w:val="20"/>
          <w:szCs w:val="20"/>
          <w:lang w:val="es-ES" w:eastAsia="es-MX"/>
        </w:rPr>
        <w:t> </w:t>
      </w:r>
      <w:r w:rsidRPr="009E63D6"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MX"/>
        </w:rPr>
        <w:t>la</w:t>
      </w:r>
      <w:r w:rsidRPr="009E63D6">
        <w:rPr>
          <w:rFonts w:ascii="Arial" w:eastAsia="Times New Roman" w:hAnsi="Arial" w:cs="Arial"/>
          <w:i/>
          <w:iCs/>
          <w:color w:val="000000"/>
          <w:spacing w:val="12"/>
          <w:sz w:val="20"/>
          <w:szCs w:val="20"/>
          <w:lang w:val="es-ES" w:eastAsia="es-MX"/>
        </w:rPr>
        <w:t> </w:t>
      </w:r>
      <w:r w:rsidRPr="009E63D6"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MX"/>
        </w:rPr>
        <w:t>literatura</w:t>
      </w:r>
      <w:r w:rsidRPr="009E63D6">
        <w:rPr>
          <w:rFonts w:ascii="Arial" w:eastAsia="Times New Roman" w:hAnsi="Arial" w:cs="Arial"/>
          <w:i/>
          <w:iCs/>
          <w:color w:val="000000"/>
          <w:spacing w:val="26"/>
          <w:sz w:val="20"/>
          <w:szCs w:val="20"/>
          <w:lang w:val="es-ES" w:eastAsia="es-MX"/>
        </w:rPr>
        <w:t> </w:t>
      </w:r>
      <w:r w:rsidRPr="009E63D6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y</w:t>
      </w:r>
      <w:r w:rsidRPr="009E63D6">
        <w:rPr>
          <w:rFonts w:ascii="Arial" w:eastAsia="Times New Roman" w:hAnsi="Arial" w:cs="Arial"/>
          <w:color w:val="000000"/>
          <w:spacing w:val="27"/>
          <w:sz w:val="20"/>
          <w:szCs w:val="20"/>
          <w:lang w:val="es-ES" w:eastAsia="es-MX"/>
        </w:rPr>
        <w:t> </w:t>
      </w:r>
      <w:r w:rsidRPr="009E63D6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omite la </w:t>
      </w:r>
      <w:r w:rsidRPr="009E63D6"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MX"/>
        </w:rPr>
        <w:t>enseñanza del conocimiento de la literatura. Define ambos conceptos.</w:t>
      </w:r>
    </w:p>
    <w:p w:rsidR="009E63D6" w:rsidRPr="009E63D6" w:rsidRDefault="009E63D6" w:rsidP="009E63D6">
      <w:pPr>
        <w:widowControl w:val="0"/>
        <w:tabs>
          <w:tab w:val="left" w:pos="572"/>
          <w:tab w:val="left" w:pos="1112"/>
          <w:tab w:val="left" w:pos="1227"/>
          <w:tab w:val="left" w:pos="1879"/>
          <w:tab w:val="left" w:pos="2165"/>
          <w:tab w:val="left" w:pos="2844"/>
          <w:tab w:val="left" w:pos="3808"/>
          <w:tab w:val="left" w:pos="4341"/>
          <w:tab w:val="left" w:pos="4696"/>
          <w:tab w:val="left" w:pos="5543"/>
          <w:tab w:val="left" w:pos="5820"/>
        </w:tabs>
        <w:autoSpaceDE w:val="0"/>
        <w:autoSpaceDN w:val="0"/>
        <w:spacing w:after="120" w:line="240" w:lineRule="auto"/>
        <w:rPr>
          <w:rFonts w:ascii="Arial" w:eastAsia="Verdana" w:hAnsi="Arial" w:cs="Arial"/>
          <w:i/>
          <w:sz w:val="20"/>
          <w:szCs w:val="20"/>
          <w:lang w:eastAsia="es-ES" w:bidi="es-ES"/>
        </w:rPr>
      </w:pPr>
      <w:proofErr w:type="gramStart"/>
      <w:r w:rsidRPr="009E63D6">
        <w:rPr>
          <w:rFonts w:ascii="Arial" w:eastAsia="Verdana" w:hAnsi="Arial" w:cs="Arial"/>
          <w:sz w:val="20"/>
          <w:szCs w:val="20"/>
          <w:lang w:eastAsia="es-ES" w:bidi="es-ES"/>
        </w:rPr>
        <w:t>la</w:t>
      </w:r>
      <w:proofErr w:type="gramEnd"/>
      <w:r w:rsidRPr="009E63D6">
        <w:rPr>
          <w:rFonts w:ascii="Arial" w:eastAsia="Verdana" w:hAnsi="Arial" w:cs="Arial"/>
          <w:spacing w:val="26"/>
          <w:sz w:val="20"/>
          <w:szCs w:val="20"/>
          <w:lang w:eastAsia="es-ES" w:bidi="es-ES"/>
        </w:rPr>
        <w:t xml:space="preserve"> </w:t>
      </w:r>
      <w:r w:rsidRPr="009E63D6">
        <w:rPr>
          <w:rFonts w:ascii="Arial" w:eastAsia="Verdana" w:hAnsi="Arial" w:cs="Arial"/>
          <w:i/>
          <w:iCs/>
          <w:sz w:val="20"/>
          <w:szCs w:val="20"/>
          <w:lang w:eastAsia="es-ES" w:bidi="es-ES"/>
        </w:rPr>
        <w:t>enseñanza</w:t>
      </w:r>
      <w:r w:rsidRPr="009E63D6">
        <w:rPr>
          <w:rFonts w:ascii="Arial" w:eastAsia="Verdana" w:hAnsi="Arial" w:cs="Arial"/>
          <w:spacing w:val="26"/>
          <w:sz w:val="20"/>
          <w:szCs w:val="20"/>
          <w:lang w:eastAsia="es-ES" w:bidi="es-ES"/>
        </w:rPr>
        <w:t xml:space="preserve"> </w:t>
      </w:r>
      <w:r w:rsidRPr="009E63D6">
        <w:rPr>
          <w:rFonts w:ascii="Arial" w:eastAsia="Verdana" w:hAnsi="Arial" w:cs="Arial"/>
          <w:sz w:val="20"/>
          <w:szCs w:val="20"/>
          <w:lang w:eastAsia="es-ES" w:bidi="es-ES"/>
        </w:rPr>
        <w:t>del</w:t>
      </w:r>
      <w:r w:rsidRPr="009E63D6">
        <w:rPr>
          <w:rFonts w:ascii="Arial" w:eastAsia="Verdana" w:hAnsi="Arial" w:cs="Arial"/>
          <w:spacing w:val="26"/>
          <w:sz w:val="20"/>
          <w:szCs w:val="20"/>
          <w:lang w:eastAsia="es-ES" w:bidi="es-ES"/>
        </w:rPr>
        <w:t xml:space="preserve"> </w:t>
      </w:r>
      <w:r w:rsidRPr="009E63D6">
        <w:rPr>
          <w:rFonts w:ascii="Arial" w:eastAsia="Verdana" w:hAnsi="Arial" w:cs="Arial"/>
          <w:i/>
          <w:iCs/>
          <w:sz w:val="20"/>
          <w:szCs w:val="20"/>
          <w:lang w:eastAsia="es-ES" w:bidi="es-ES"/>
        </w:rPr>
        <w:t>conocimiento</w:t>
      </w:r>
      <w:r w:rsidRPr="009E63D6">
        <w:rPr>
          <w:rFonts w:ascii="Arial" w:eastAsia="Verdana" w:hAnsi="Arial" w:cs="Arial"/>
          <w:i/>
          <w:iCs/>
          <w:spacing w:val="12"/>
          <w:sz w:val="20"/>
          <w:szCs w:val="20"/>
          <w:lang w:eastAsia="es-ES" w:bidi="es-ES"/>
        </w:rPr>
        <w:t xml:space="preserve"> </w:t>
      </w:r>
      <w:r w:rsidRPr="009E63D6">
        <w:rPr>
          <w:rFonts w:ascii="Arial" w:eastAsia="Verdana" w:hAnsi="Arial" w:cs="Arial"/>
          <w:i/>
          <w:iCs/>
          <w:sz w:val="20"/>
          <w:szCs w:val="20"/>
          <w:lang w:eastAsia="es-ES" w:bidi="es-ES"/>
        </w:rPr>
        <w:t>sobre</w:t>
      </w:r>
      <w:r w:rsidRPr="009E63D6">
        <w:rPr>
          <w:rFonts w:ascii="Arial" w:eastAsia="Verdana" w:hAnsi="Arial" w:cs="Arial"/>
          <w:i/>
          <w:iCs/>
          <w:spacing w:val="10"/>
          <w:sz w:val="20"/>
          <w:szCs w:val="20"/>
          <w:lang w:eastAsia="es-ES" w:bidi="es-ES"/>
        </w:rPr>
        <w:t xml:space="preserve"> </w:t>
      </w:r>
      <w:r w:rsidRPr="009E63D6">
        <w:rPr>
          <w:rFonts w:ascii="Arial" w:eastAsia="Verdana" w:hAnsi="Arial" w:cs="Arial"/>
          <w:i/>
          <w:iCs/>
          <w:sz w:val="20"/>
          <w:szCs w:val="20"/>
          <w:lang w:eastAsia="es-ES" w:bidi="es-ES"/>
        </w:rPr>
        <w:t>la</w:t>
      </w:r>
      <w:r w:rsidRPr="009E63D6">
        <w:rPr>
          <w:rFonts w:ascii="Arial" w:eastAsia="Verdana" w:hAnsi="Arial" w:cs="Arial"/>
          <w:i/>
          <w:iCs/>
          <w:spacing w:val="12"/>
          <w:sz w:val="20"/>
          <w:szCs w:val="20"/>
          <w:lang w:eastAsia="es-ES" w:bidi="es-ES"/>
        </w:rPr>
        <w:t xml:space="preserve"> </w:t>
      </w:r>
      <w:r w:rsidRPr="009E63D6">
        <w:rPr>
          <w:rFonts w:ascii="Arial" w:eastAsia="Verdana" w:hAnsi="Arial" w:cs="Arial"/>
          <w:i/>
          <w:iCs/>
          <w:sz w:val="20"/>
          <w:szCs w:val="20"/>
          <w:lang w:eastAsia="es-ES" w:bidi="es-ES"/>
        </w:rPr>
        <w:t>literatura</w:t>
      </w:r>
    </w:p>
    <w:p w:rsidR="009E63D6" w:rsidRPr="009E63D6" w:rsidRDefault="009E63D6" w:rsidP="009E63D6">
      <w:pPr>
        <w:widowControl w:val="0"/>
        <w:tabs>
          <w:tab w:val="left" w:pos="572"/>
          <w:tab w:val="left" w:pos="1112"/>
          <w:tab w:val="left" w:pos="1227"/>
          <w:tab w:val="left" w:pos="1879"/>
          <w:tab w:val="left" w:pos="2165"/>
          <w:tab w:val="left" w:pos="2844"/>
          <w:tab w:val="left" w:pos="3808"/>
          <w:tab w:val="left" w:pos="4341"/>
          <w:tab w:val="left" w:pos="4696"/>
          <w:tab w:val="left" w:pos="5543"/>
          <w:tab w:val="left" w:pos="5820"/>
        </w:tabs>
        <w:autoSpaceDE w:val="0"/>
        <w:autoSpaceDN w:val="0"/>
        <w:spacing w:after="120" w:line="240" w:lineRule="auto"/>
        <w:rPr>
          <w:rFonts w:ascii="Arial" w:eastAsia="Arial" w:hAnsi="Arial" w:cs="Arial"/>
          <w:sz w:val="20"/>
          <w:szCs w:val="20"/>
          <w:lang w:val="es"/>
        </w:rPr>
      </w:pPr>
      <w:r w:rsidRPr="009E63D6">
        <w:rPr>
          <w:rFonts w:ascii="Arial" w:eastAsia="Arial" w:hAnsi="Arial" w:cs="Arial"/>
          <w:sz w:val="20"/>
          <w:szCs w:val="20"/>
          <w:lang w:val="es"/>
        </w:rPr>
        <w:t>Acumulación de la información sobre los contextos literarios, fechas, autores y obras, términos literarios, datos cognitivos, referenciales y analíticos de un texto literario. Esta información puede convertirse en un conocimiento, pero no conduce a una lectura más sensible.</w:t>
      </w:r>
    </w:p>
    <w:p w:rsidR="009E63D6" w:rsidRPr="009E63D6" w:rsidRDefault="009E63D6" w:rsidP="009E63D6">
      <w:pPr>
        <w:widowControl w:val="0"/>
        <w:tabs>
          <w:tab w:val="left" w:pos="572"/>
          <w:tab w:val="left" w:pos="1112"/>
          <w:tab w:val="left" w:pos="1227"/>
          <w:tab w:val="left" w:pos="1879"/>
          <w:tab w:val="left" w:pos="2165"/>
          <w:tab w:val="left" w:pos="2844"/>
          <w:tab w:val="left" w:pos="3808"/>
          <w:tab w:val="left" w:pos="4341"/>
          <w:tab w:val="left" w:pos="4696"/>
          <w:tab w:val="left" w:pos="5543"/>
          <w:tab w:val="left" w:pos="5820"/>
        </w:tabs>
        <w:autoSpaceDE w:val="0"/>
        <w:autoSpaceDN w:val="0"/>
        <w:spacing w:after="120" w:line="240" w:lineRule="auto"/>
        <w:rPr>
          <w:rFonts w:ascii="Arial" w:eastAsia="Verdana" w:hAnsi="Arial" w:cs="Arial"/>
          <w:i/>
          <w:sz w:val="20"/>
          <w:szCs w:val="20"/>
          <w:lang w:eastAsia="es-ES" w:bidi="es-ES"/>
        </w:rPr>
      </w:pPr>
    </w:p>
    <w:p w:rsidR="009E63D6" w:rsidRPr="009E63D6" w:rsidRDefault="009E63D6" w:rsidP="009E63D6">
      <w:pPr>
        <w:widowControl w:val="0"/>
        <w:tabs>
          <w:tab w:val="left" w:pos="572"/>
          <w:tab w:val="left" w:pos="1112"/>
          <w:tab w:val="left" w:pos="1227"/>
          <w:tab w:val="left" w:pos="1879"/>
          <w:tab w:val="left" w:pos="2165"/>
          <w:tab w:val="left" w:pos="2844"/>
          <w:tab w:val="left" w:pos="3808"/>
          <w:tab w:val="left" w:pos="4341"/>
          <w:tab w:val="left" w:pos="4696"/>
          <w:tab w:val="left" w:pos="5543"/>
          <w:tab w:val="left" w:pos="5820"/>
        </w:tabs>
        <w:autoSpaceDE w:val="0"/>
        <w:autoSpaceDN w:val="0"/>
        <w:spacing w:after="120" w:line="240" w:lineRule="auto"/>
        <w:rPr>
          <w:rFonts w:ascii="Arial" w:eastAsia="Verdana" w:hAnsi="Arial" w:cs="Arial"/>
          <w:i/>
          <w:sz w:val="20"/>
          <w:szCs w:val="20"/>
          <w:lang w:eastAsia="es-ES" w:bidi="es-ES"/>
        </w:rPr>
      </w:pPr>
    </w:p>
    <w:p w:rsidR="009E63D6" w:rsidRPr="009E63D6" w:rsidRDefault="009E63D6" w:rsidP="009E63D6">
      <w:pPr>
        <w:widowControl w:val="0"/>
        <w:tabs>
          <w:tab w:val="left" w:pos="572"/>
          <w:tab w:val="left" w:pos="1112"/>
          <w:tab w:val="left" w:pos="1227"/>
          <w:tab w:val="left" w:pos="1879"/>
          <w:tab w:val="left" w:pos="2165"/>
          <w:tab w:val="left" w:pos="2844"/>
          <w:tab w:val="left" w:pos="3808"/>
          <w:tab w:val="left" w:pos="4341"/>
          <w:tab w:val="left" w:pos="4696"/>
          <w:tab w:val="left" w:pos="5543"/>
          <w:tab w:val="left" w:pos="5820"/>
        </w:tabs>
        <w:autoSpaceDE w:val="0"/>
        <w:autoSpaceDN w:val="0"/>
        <w:spacing w:after="120" w:line="240" w:lineRule="auto"/>
        <w:rPr>
          <w:rFonts w:ascii="Arial" w:eastAsia="Verdana" w:hAnsi="Arial" w:cs="Arial"/>
          <w:i/>
          <w:iCs/>
          <w:sz w:val="20"/>
          <w:szCs w:val="20"/>
          <w:lang w:eastAsia="es-ES" w:bidi="es-ES"/>
        </w:rPr>
      </w:pPr>
      <w:proofErr w:type="gramStart"/>
      <w:r w:rsidRPr="009E63D6">
        <w:rPr>
          <w:rFonts w:ascii="Arial" w:eastAsia="Verdana" w:hAnsi="Arial" w:cs="Arial"/>
          <w:sz w:val="20"/>
          <w:szCs w:val="20"/>
          <w:lang w:eastAsia="es-ES" w:bidi="es-ES"/>
        </w:rPr>
        <w:t>la</w:t>
      </w:r>
      <w:proofErr w:type="gramEnd"/>
      <w:r w:rsidRPr="009E63D6">
        <w:rPr>
          <w:rFonts w:ascii="Arial" w:eastAsia="Verdana" w:hAnsi="Arial" w:cs="Arial"/>
          <w:sz w:val="20"/>
          <w:szCs w:val="20"/>
          <w:lang w:eastAsia="es-ES" w:bidi="es-ES"/>
        </w:rPr>
        <w:t xml:space="preserve"> </w:t>
      </w:r>
      <w:r w:rsidRPr="009E63D6">
        <w:rPr>
          <w:rFonts w:ascii="Arial" w:eastAsia="Verdana" w:hAnsi="Arial" w:cs="Arial"/>
          <w:i/>
          <w:iCs/>
          <w:sz w:val="20"/>
          <w:szCs w:val="20"/>
          <w:lang w:eastAsia="es-ES" w:bidi="es-ES"/>
        </w:rPr>
        <w:t>enseñanza del conocimiento de la literatura.</w:t>
      </w:r>
    </w:p>
    <w:p w:rsidR="009E63D6" w:rsidRPr="009E63D6" w:rsidRDefault="009E63D6" w:rsidP="009E63D6">
      <w:pPr>
        <w:widowControl w:val="0"/>
        <w:autoSpaceDE w:val="0"/>
        <w:autoSpaceDN w:val="0"/>
        <w:spacing w:after="120" w:line="240" w:lineRule="auto"/>
        <w:rPr>
          <w:sz w:val="20"/>
          <w:szCs w:val="20"/>
        </w:rPr>
      </w:pPr>
      <w:r w:rsidRPr="009E63D6">
        <w:rPr>
          <w:rFonts w:ascii="Arial" w:eastAsia="Arial" w:hAnsi="Arial" w:cs="Arial"/>
          <w:sz w:val="20"/>
          <w:szCs w:val="20"/>
          <w:lang w:val="es"/>
        </w:rPr>
        <w:t>Consiste en la lectura directa y placentera del texto. Para este efecto el profesor debe escoger los métodos que conduzcan a la participación activa en lugar de la recepción de información.</w:t>
      </w:r>
    </w:p>
    <w:p w:rsidR="009E63D6" w:rsidRPr="009E63D6" w:rsidRDefault="009E63D6" w:rsidP="009E63D6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</w:p>
    <w:p w:rsidR="009E63D6" w:rsidRPr="009E63D6" w:rsidRDefault="009E63D6" w:rsidP="009E63D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</w:pPr>
      <w:r w:rsidRPr="009E63D6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4.- Para lograr la enseñanza del conocimiento de la literatura, la didáctica de la literatura debe tener</w:t>
      </w:r>
      <w:r w:rsidRPr="009E63D6">
        <w:rPr>
          <w:rFonts w:ascii="Arial" w:eastAsia="Times New Roman" w:hAnsi="Arial" w:cs="Arial"/>
          <w:color w:val="000000"/>
          <w:spacing w:val="14"/>
          <w:sz w:val="20"/>
          <w:szCs w:val="20"/>
          <w:lang w:val="es-ES" w:eastAsia="es-MX"/>
        </w:rPr>
        <w:t> </w:t>
      </w:r>
      <w:r w:rsidRPr="009E63D6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dos funciones fundamentales secuenciadas:</w:t>
      </w:r>
    </w:p>
    <w:p w:rsidR="009E63D6" w:rsidRPr="009E63D6" w:rsidRDefault="009E63D6" w:rsidP="009E63D6">
      <w:pPr>
        <w:spacing w:after="120"/>
        <w:rPr>
          <w:rFonts w:ascii="Arial" w:hAnsi="Arial" w:cs="Arial"/>
          <w:sz w:val="20"/>
          <w:szCs w:val="20"/>
        </w:rPr>
      </w:pPr>
      <w:r w:rsidRPr="009E63D6">
        <w:rPr>
          <w:rFonts w:ascii="Arial" w:eastAsia="Times New Roman" w:hAnsi="Arial" w:cs="Arial"/>
          <w:sz w:val="20"/>
          <w:szCs w:val="20"/>
          <w:lang w:eastAsia="es-MX"/>
        </w:rPr>
        <w:t>Lectura del tema:</w:t>
      </w:r>
    </w:p>
    <w:p w:rsidR="009E63D6" w:rsidRPr="009E63D6" w:rsidRDefault="009E63D6" w:rsidP="009E63D6">
      <w:pPr>
        <w:spacing w:after="120"/>
        <w:rPr>
          <w:rFonts w:ascii="Arial" w:hAnsi="Arial" w:cs="Arial"/>
          <w:sz w:val="20"/>
          <w:szCs w:val="20"/>
        </w:rPr>
      </w:pPr>
      <w:r w:rsidRPr="009E63D6">
        <w:rPr>
          <w:rFonts w:ascii="Arial" w:eastAsia="Times New Roman" w:hAnsi="Arial" w:cs="Arial"/>
          <w:sz w:val="20"/>
          <w:szCs w:val="20"/>
          <w:lang w:eastAsia="es-MX"/>
        </w:rPr>
        <w:t xml:space="preserve">1.-El contagio de la literatura </w:t>
      </w:r>
    </w:p>
    <w:p w:rsidR="009E63D6" w:rsidRPr="009E63D6" w:rsidRDefault="009E63D6" w:rsidP="009E63D6">
      <w:pPr>
        <w:spacing w:after="120" w:line="276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9E63D6">
        <w:rPr>
          <w:rFonts w:ascii="Arial" w:eastAsia="Times New Roman" w:hAnsi="Arial" w:cs="Arial"/>
          <w:sz w:val="20"/>
          <w:szCs w:val="20"/>
          <w:lang w:eastAsia="es-MX"/>
        </w:rPr>
        <w:t>2.-La enseñanza de la literatura</w:t>
      </w:r>
    </w:p>
    <w:p w:rsidR="00BD298C" w:rsidRPr="00BB0427" w:rsidRDefault="00BD298C" w:rsidP="00BB0427"/>
    <w:sectPr w:rsidR="00BD298C" w:rsidRPr="00BB04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427"/>
    <w:rsid w:val="009E63D6"/>
    <w:rsid w:val="00BB0427"/>
    <w:rsid w:val="00BD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6D9F7-6A80-464F-A0D2-1DAFD50C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E6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E63D6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UserPro</dc:creator>
  <cp:keywords/>
  <dc:description/>
  <cp:lastModifiedBy>UserPro</cp:lastModifiedBy>
  <cp:revision>1</cp:revision>
  <dcterms:created xsi:type="dcterms:W3CDTF">2021-05-14T23:29:00Z</dcterms:created>
  <dcterms:modified xsi:type="dcterms:W3CDTF">2021-05-15T02:16:00Z</dcterms:modified>
</cp:coreProperties>
</file>