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549" w:rsidRDefault="006D2549" w:rsidP="006D2549">
      <w:pPr>
        <w:jc w:val="center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>CAROLINA ESTEFANÍA HERRERA RODRÍGUEZ 2° “D” #9</w:t>
      </w:r>
    </w:p>
    <w:p w:rsidR="006D2549" w:rsidRDefault="006D2549" w:rsidP="006D254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</w:pPr>
      <w:r w:rsidRPr="006D2549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1.- ¿Cuál es el objeto y sustento de la didáctica de la literatura?</w:t>
      </w:r>
    </w:p>
    <w:p w:rsidR="006D2549" w:rsidRPr="006D2549" w:rsidRDefault="006D2549" w:rsidP="006D254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6D2549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El profesor tenga una visión crítica de la teoría o teorías literarias que le permitan formarse un juicio ante ellas y su enseñanza.</w:t>
      </w:r>
    </w:p>
    <w:p w:rsidR="006D2549" w:rsidRPr="006D2549" w:rsidRDefault="006D2549" w:rsidP="006D254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24"/>
          <w:lang w:eastAsia="es-MX"/>
        </w:rPr>
      </w:pPr>
      <w:r w:rsidRPr="006D2549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2.- La mayoría de los teóricos de la didáctica de la literatura tomaron los principios de las teorías literarias para explicar y orientar la enseñanza de la literatura, porque consideran que la didáctica de la literatura es la relación entre la teoría literaria y la enseñanza de la literatura. ¿Cuáles son las características de las tres teorías literarias que han marcado la didáctica de la literatura? Relaciónalas en el siguiente cuadro.</w:t>
      </w:r>
    </w:p>
    <w:p w:rsidR="006D2549" w:rsidRPr="006D2549" w:rsidRDefault="006D2549" w:rsidP="006D254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24"/>
          <w:lang w:eastAsia="es-MX"/>
        </w:rPr>
      </w:pPr>
      <w:r w:rsidRPr="006D2549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A. TEORÍA HISTORICISTA.</w:t>
      </w:r>
    </w:p>
    <w:p w:rsidR="006D2549" w:rsidRPr="006D2549" w:rsidRDefault="006D2549" w:rsidP="006D254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24"/>
          <w:lang w:eastAsia="es-MX"/>
        </w:rPr>
      </w:pPr>
      <w:r w:rsidRPr="006D2549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B. TEORÍAS FORMALISTAS Y ESTRUCTURALISTAS.</w:t>
      </w:r>
    </w:p>
    <w:p w:rsidR="006D2549" w:rsidRPr="006D2549" w:rsidRDefault="006D2549" w:rsidP="006D254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24"/>
          <w:lang w:eastAsia="es-MX"/>
        </w:rPr>
      </w:pPr>
      <w:r w:rsidRPr="006D2549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C. TEORÍA DE LA COMUNICACIÓN LITERARIA.</w:t>
      </w:r>
    </w:p>
    <w:p w:rsidR="006D2549" w:rsidRPr="006D2549" w:rsidRDefault="006D2549" w:rsidP="006D254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(B</w:t>
      </w:r>
      <w:r w:rsidRPr="006D2549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) Analizan las obras literarias mediante el comentario de textos</w:t>
      </w:r>
    </w:p>
    <w:p w:rsidR="006D2549" w:rsidRPr="006D2549" w:rsidRDefault="006D2549" w:rsidP="006D254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(B</w:t>
      </w:r>
      <w:r w:rsidRPr="006D2549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) Aprecian la literatura y la función poética del lenguaje mediante fragmentos seleccionados.</w:t>
      </w:r>
    </w:p>
    <w:p w:rsidR="006D2549" w:rsidRPr="006D2549" w:rsidRDefault="006D2549" w:rsidP="006D254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(B</w:t>
      </w:r>
      <w:r w:rsidRPr="006D2549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) El análisis científico de los textos literarios permite adquirir habilidades lectoras y literarias.</w:t>
      </w:r>
    </w:p>
    <w:p w:rsidR="006D2549" w:rsidRPr="006D2549" w:rsidRDefault="006D2549" w:rsidP="006D254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(B</w:t>
      </w:r>
      <w:r w:rsidRPr="006D2549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) El análisis y comentario de textos se convierte en una práctica habitual en la educación.</w:t>
      </w:r>
    </w:p>
    <w:p w:rsidR="006D2549" w:rsidRPr="006D2549" w:rsidRDefault="006D2549" w:rsidP="006D254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(A</w:t>
      </w:r>
      <w:r w:rsidRPr="006D2549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) Enfatizaba el estudio de los autores, sus obras y su evolución en la historia.</w:t>
      </w:r>
    </w:p>
    <w:p w:rsidR="006D2549" w:rsidRPr="006D2549" w:rsidRDefault="006D2549" w:rsidP="006D254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(C</w:t>
      </w:r>
      <w:r w:rsidRPr="006D2549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) Enfatizan la formación del hábito y placer de lectura de los textos literarios en la educación.</w:t>
      </w:r>
    </w:p>
    <w:p w:rsidR="006D2549" w:rsidRPr="006D2549" w:rsidRDefault="006D2549" w:rsidP="006D254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(A</w:t>
      </w:r>
      <w:r w:rsidRPr="006D2549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) Hace posible que el estudiante obtenga magníficas calificaciones sin la lectura literaria.</w:t>
      </w:r>
    </w:p>
    <w:p w:rsidR="006D2549" w:rsidRPr="006D2549" w:rsidRDefault="006D2549" w:rsidP="006D254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(C</w:t>
      </w:r>
      <w:r w:rsidRPr="006D2549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) Interpretar el texto literario como un hecho de comunicación.</w:t>
      </w:r>
    </w:p>
    <w:p w:rsidR="006D2549" w:rsidRPr="006D2549" w:rsidRDefault="006D2549" w:rsidP="006D254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(A</w:t>
      </w:r>
      <w:r w:rsidRPr="006D2549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) Se orienta al aprendizaje, repetitivo y memorístico, de los conceptos y de los hechos literarios más relevantes.</w:t>
      </w:r>
    </w:p>
    <w:p w:rsidR="006D2549" w:rsidRPr="006D2549" w:rsidRDefault="006D2549" w:rsidP="006D254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(C</w:t>
      </w:r>
      <w:r w:rsidRPr="006D2549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) Su objetivo esencial es generar la adquisición y el desarrollo de la competencia</w:t>
      </w:r>
      <w:r w:rsidRPr="006D2549">
        <w:rPr>
          <w:rFonts w:ascii="Arial" w:eastAsia="Times New Roman" w:hAnsi="Arial" w:cs="Arial"/>
          <w:color w:val="000000"/>
          <w:spacing w:val="-24"/>
          <w:sz w:val="24"/>
          <w:szCs w:val="20"/>
          <w:lang w:val="es-ES" w:eastAsia="es-MX"/>
        </w:rPr>
        <w:t> </w:t>
      </w:r>
      <w:r w:rsidRPr="006D2549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literaria.</w:t>
      </w:r>
    </w:p>
    <w:p w:rsidR="006D2549" w:rsidRPr="006D2549" w:rsidRDefault="006D2549" w:rsidP="006D254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lastRenderedPageBreak/>
        <w:t>(C</w:t>
      </w:r>
      <w:r w:rsidRPr="006D2549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) Toma en cuenta la producción y recepción del discurso literario en el proceso de comunicación.</w:t>
      </w:r>
    </w:p>
    <w:p w:rsidR="006D2549" w:rsidRDefault="006D2549" w:rsidP="006D2549">
      <w:pPr>
        <w:spacing w:before="100" w:beforeAutospacing="1" w:after="120" w:line="240" w:lineRule="auto"/>
        <w:rPr>
          <w:rFonts w:ascii="Arial" w:eastAsia="Times New Roman" w:hAnsi="Arial" w:cs="Arial"/>
          <w:i/>
          <w:iCs/>
          <w:color w:val="000000"/>
          <w:sz w:val="24"/>
          <w:szCs w:val="20"/>
          <w:lang w:val="es-ES" w:eastAsia="es-MX"/>
        </w:rPr>
      </w:pPr>
      <w:r w:rsidRPr="006D2549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3.- Esta</w:t>
      </w:r>
      <w:r w:rsidRPr="006D2549">
        <w:rPr>
          <w:rFonts w:ascii="Arial" w:eastAsia="Times New Roman" w:hAnsi="Arial" w:cs="Arial"/>
          <w:color w:val="000000"/>
          <w:spacing w:val="30"/>
          <w:sz w:val="24"/>
          <w:szCs w:val="20"/>
          <w:lang w:val="es-ES" w:eastAsia="es-MX"/>
        </w:rPr>
        <w:t> </w:t>
      </w:r>
      <w:r w:rsidRPr="006D2549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didáctica,</w:t>
      </w:r>
      <w:r w:rsidRPr="006D2549">
        <w:rPr>
          <w:rFonts w:ascii="Arial" w:eastAsia="Times New Roman" w:hAnsi="Arial" w:cs="Arial"/>
          <w:color w:val="000000"/>
          <w:spacing w:val="31"/>
          <w:sz w:val="24"/>
          <w:szCs w:val="20"/>
          <w:lang w:val="es-ES" w:eastAsia="es-MX"/>
        </w:rPr>
        <w:t> </w:t>
      </w:r>
      <w:r w:rsidRPr="006D2549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basada</w:t>
      </w:r>
      <w:r w:rsidRPr="006D2549">
        <w:rPr>
          <w:rFonts w:ascii="Arial" w:eastAsia="Times New Roman" w:hAnsi="Arial" w:cs="Arial"/>
          <w:color w:val="000000"/>
          <w:spacing w:val="30"/>
          <w:sz w:val="24"/>
          <w:szCs w:val="20"/>
          <w:lang w:val="es-ES" w:eastAsia="es-MX"/>
        </w:rPr>
        <w:t> </w:t>
      </w:r>
      <w:r w:rsidRPr="006D2549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en</w:t>
      </w:r>
      <w:r w:rsidRPr="006D2549">
        <w:rPr>
          <w:rFonts w:ascii="Arial" w:eastAsia="Times New Roman" w:hAnsi="Arial" w:cs="Arial"/>
          <w:color w:val="000000"/>
          <w:spacing w:val="33"/>
          <w:sz w:val="24"/>
          <w:szCs w:val="20"/>
          <w:lang w:val="es-ES" w:eastAsia="es-MX"/>
        </w:rPr>
        <w:t> </w:t>
      </w:r>
      <w:r w:rsidRPr="006D2549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las</w:t>
      </w:r>
      <w:r w:rsidRPr="006D2549">
        <w:rPr>
          <w:rFonts w:ascii="Arial" w:eastAsia="Times New Roman" w:hAnsi="Arial" w:cs="Arial"/>
          <w:color w:val="000000"/>
          <w:spacing w:val="30"/>
          <w:sz w:val="24"/>
          <w:szCs w:val="20"/>
          <w:lang w:val="es-ES" w:eastAsia="es-MX"/>
        </w:rPr>
        <w:t> </w:t>
      </w:r>
      <w:r w:rsidRPr="006D2549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teorías</w:t>
      </w:r>
      <w:r w:rsidRPr="006D2549">
        <w:rPr>
          <w:rFonts w:ascii="Arial" w:eastAsia="Times New Roman" w:hAnsi="Arial" w:cs="Arial"/>
          <w:color w:val="000000"/>
          <w:spacing w:val="30"/>
          <w:sz w:val="24"/>
          <w:szCs w:val="20"/>
          <w:lang w:val="es-ES" w:eastAsia="es-MX"/>
        </w:rPr>
        <w:t> </w:t>
      </w:r>
      <w:r w:rsidRPr="006D2549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literarias, tiene serias limitaciones porque asume una visión parcial</w:t>
      </w:r>
      <w:r w:rsidRPr="006D2549">
        <w:rPr>
          <w:rFonts w:ascii="Arial" w:eastAsia="Times New Roman" w:hAnsi="Arial" w:cs="Arial"/>
          <w:color w:val="000000"/>
          <w:spacing w:val="-14"/>
          <w:sz w:val="24"/>
          <w:szCs w:val="20"/>
          <w:lang w:val="es-ES" w:eastAsia="es-MX"/>
        </w:rPr>
        <w:t> </w:t>
      </w:r>
      <w:r w:rsidRPr="006D2549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de</w:t>
      </w:r>
      <w:r w:rsidRPr="006D2549">
        <w:rPr>
          <w:rFonts w:ascii="Arial" w:eastAsia="Times New Roman" w:hAnsi="Arial" w:cs="Arial"/>
          <w:color w:val="000000"/>
          <w:spacing w:val="48"/>
          <w:sz w:val="24"/>
          <w:szCs w:val="20"/>
          <w:lang w:val="es-ES" w:eastAsia="es-MX"/>
        </w:rPr>
        <w:t> </w:t>
      </w:r>
      <w:r w:rsidRPr="006D2549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la verdadera didáctica de la literatura, puesto que</w:t>
      </w:r>
      <w:r w:rsidRPr="006D2549">
        <w:rPr>
          <w:rFonts w:ascii="Arial" w:eastAsia="Times New Roman" w:hAnsi="Arial" w:cs="Arial"/>
          <w:color w:val="000000"/>
          <w:spacing w:val="5"/>
          <w:sz w:val="24"/>
          <w:szCs w:val="20"/>
          <w:lang w:val="es-ES" w:eastAsia="es-MX"/>
        </w:rPr>
        <w:t> </w:t>
      </w:r>
      <w:r w:rsidRPr="006D2549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solamente</w:t>
      </w:r>
      <w:r w:rsidRPr="006D2549">
        <w:rPr>
          <w:rFonts w:ascii="Arial" w:eastAsia="Times New Roman" w:hAnsi="Arial" w:cs="Arial"/>
          <w:color w:val="000000"/>
          <w:spacing w:val="42"/>
          <w:sz w:val="24"/>
          <w:szCs w:val="20"/>
          <w:lang w:val="es-ES" w:eastAsia="es-MX"/>
        </w:rPr>
        <w:t> </w:t>
      </w:r>
      <w:r w:rsidRPr="006D2549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pone</w:t>
      </w:r>
      <w:r w:rsidRPr="006D2549">
        <w:rPr>
          <w:rFonts w:ascii="Arial" w:eastAsia="Times New Roman" w:hAnsi="Arial" w:cs="Arial"/>
          <w:color w:val="000000"/>
          <w:spacing w:val="-1"/>
          <w:sz w:val="24"/>
          <w:szCs w:val="20"/>
          <w:lang w:val="es-ES" w:eastAsia="es-MX"/>
        </w:rPr>
        <w:t> </w:t>
      </w:r>
      <w:r w:rsidRPr="006D2549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énfasis</w:t>
      </w:r>
      <w:r w:rsidRPr="006D2549">
        <w:rPr>
          <w:rFonts w:ascii="Arial" w:eastAsia="Times New Roman" w:hAnsi="Arial" w:cs="Arial"/>
          <w:color w:val="000000"/>
          <w:spacing w:val="26"/>
          <w:sz w:val="24"/>
          <w:szCs w:val="20"/>
          <w:lang w:val="es-ES" w:eastAsia="es-MX"/>
        </w:rPr>
        <w:t> </w:t>
      </w:r>
      <w:r w:rsidRPr="006D2549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en</w:t>
      </w:r>
      <w:r w:rsidRPr="006D2549">
        <w:rPr>
          <w:rFonts w:ascii="Arial" w:eastAsia="Times New Roman" w:hAnsi="Arial" w:cs="Arial"/>
          <w:color w:val="000000"/>
          <w:spacing w:val="26"/>
          <w:sz w:val="24"/>
          <w:szCs w:val="20"/>
          <w:lang w:val="es-ES" w:eastAsia="es-MX"/>
        </w:rPr>
        <w:t> </w:t>
      </w:r>
      <w:r w:rsidRPr="006D2549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la</w:t>
      </w:r>
      <w:r w:rsidRPr="006D2549">
        <w:rPr>
          <w:rFonts w:ascii="Arial" w:eastAsia="Times New Roman" w:hAnsi="Arial" w:cs="Arial"/>
          <w:color w:val="000000"/>
          <w:spacing w:val="26"/>
          <w:sz w:val="24"/>
          <w:szCs w:val="20"/>
          <w:lang w:val="es-ES" w:eastAsia="es-MX"/>
        </w:rPr>
        <w:t> </w:t>
      </w:r>
      <w:r w:rsidRPr="006D2549">
        <w:rPr>
          <w:rFonts w:ascii="Arial" w:eastAsia="Times New Roman" w:hAnsi="Arial" w:cs="Arial"/>
          <w:i/>
          <w:iCs/>
          <w:color w:val="000000"/>
          <w:sz w:val="24"/>
          <w:szCs w:val="20"/>
          <w:lang w:val="es-ES" w:eastAsia="es-MX"/>
        </w:rPr>
        <w:t>enseñanza</w:t>
      </w:r>
      <w:r w:rsidRPr="006D2549">
        <w:rPr>
          <w:rFonts w:ascii="Arial" w:eastAsia="Times New Roman" w:hAnsi="Arial" w:cs="Arial"/>
          <w:color w:val="000000"/>
          <w:spacing w:val="26"/>
          <w:sz w:val="24"/>
          <w:szCs w:val="20"/>
          <w:lang w:val="es-ES" w:eastAsia="es-MX"/>
        </w:rPr>
        <w:t> </w:t>
      </w:r>
      <w:r w:rsidRPr="006D2549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del</w:t>
      </w:r>
      <w:r w:rsidRPr="006D2549">
        <w:rPr>
          <w:rFonts w:ascii="Arial" w:eastAsia="Times New Roman" w:hAnsi="Arial" w:cs="Arial"/>
          <w:color w:val="000000"/>
          <w:spacing w:val="26"/>
          <w:sz w:val="24"/>
          <w:szCs w:val="20"/>
          <w:lang w:val="es-ES" w:eastAsia="es-MX"/>
        </w:rPr>
        <w:t> </w:t>
      </w:r>
      <w:r w:rsidRPr="006D2549">
        <w:rPr>
          <w:rFonts w:ascii="Arial" w:eastAsia="Times New Roman" w:hAnsi="Arial" w:cs="Arial"/>
          <w:i/>
          <w:iCs/>
          <w:color w:val="000000"/>
          <w:sz w:val="24"/>
          <w:szCs w:val="20"/>
          <w:lang w:val="es-ES" w:eastAsia="es-MX"/>
        </w:rPr>
        <w:t>conocimiento</w:t>
      </w:r>
      <w:r w:rsidRPr="006D2549">
        <w:rPr>
          <w:rFonts w:ascii="Arial" w:eastAsia="Times New Roman" w:hAnsi="Arial" w:cs="Arial"/>
          <w:i/>
          <w:iCs/>
          <w:color w:val="000000"/>
          <w:spacing w:val="12"/>
          <w:sz w:val="24"/>
          <w:szCs w:val="20"/>
          <w:lang w:val="es-ES" w:eastAsia="es-MX"/>
        </w:rPr>
        <w:t> </w:t>
      </w:r>
      <w:r w:rsidRPr="006D2549">
        <w:rPr>
          <w:rFonts w:ascii="Arial" w:eastAsia="Times New Roman" w:hAnsi="Arial" w:cs="Arial"/>
          <w:i/>
          <w:iCs/>
          <w:color w:val="000000"/>
          <w:sz w:val="24"/>
          <w:szCs w:val="20"/>
          <w:lang w:val="es-ES" w:eastAsia="es-MX"/>
        </w:rPr>
        <w:t>sobre</w:t>
      </w:r>
      <w:r w:rsidRPr="006D2549">
        <w:rPr>
          <w:rFonts w:ascii="Arial" w:eastAsia="Times New Roman" w:hAnsi="Arial" w:cs="Arial"/>
          <w:i/>
          <w:iCs/>
          <w:color w:val="000000"/>
          <w:spacing w:val="10"/>
          <w:sz w:val="24"/>
          <w:szCs w:val="20"/>
          <w:lang w:val="es-ES" w:eastAsia="es-MX"/>
        </w:rPr>
        <w:t> </w:t>
      </w:r>
      <w:r w:rsidRPr="006D2549">
        <w:rPr>
          <w:rFonts w:ascii="Arial" w:eastAsia="Times New Roman" w:hAnsi="Arial" w:cs="Arial"/>
          <w:i/>
          <w:iCs/>
          <w:color w:val="000000"/>
          <w:sz w:val="24"/>
          <w:szCs w:val="20"/>
          <w:lang w:val="es-ES" w:eastAsia="es-MX"/>
        </w:rPr>
        <w:t>la</w:t>
      </w:r>
      <w:r w:rsidRPr="006D2549">
        <w:rPr>
          <w:rFonts w:ascii="Arial" w:eastAsia="Times New Roman" w:hAnsi="Arial" w:cs="Arial"/>
          <w:i/>
          <w:iCs/>
          <w:color w:val="000000"/>
          <w:spacing w:val="12"/>
          <w:sz w:val="24"/>
          <w:szCs w:val="20"/>
          <w:lang w:val="es-ES" w:eastAsia="es-MX"/>
        </w:rPr>
        <w:t> </w:t>
      </w:r>
      <w:r w:rsidRPr="006D2549">
        <w:rPr>
          <w:rFonts w:ascii="Arial" w:eastAsia="Times New Roman" w:hAnsi="Arial" w:cs="Arial"/>
          <w:i/>
          <w:iCs/>
          <w:color w:val="000000"/>
          <w:sz w:val="24"/>
          <w:szCs w:val="20"/>
          <w:lang w:val="es-ES" w:eastAsia="es-MX"/>
        </w:rPr>
        <w:t>literatura</w:t>
      </w:r>
      <w:r w:rsidRPr="006D2549">
        <w:rPr>
          <w:rFonts w:ascii="Arial" w:eastAsia="Times New Roman" w:hAnsi="Arial" w:cs="Arial"/>
          <w:i/>
          <w:iCs/>
          <w:color w:val="000000"/>
          <w:spacing w:val="26"/>
          <w:sz w:val="24"/>
          <w:szCs w:val="20"/>
          <w:lang w:val="es-ES" w:eastAsia="es-MX"/>
        </w:rPr>
        <w:t> </w:t>
      </w:r>
      <w:r w:rsidRPr="006D2549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y</w:t>
      </w:r>
      <w:r w:rsidRPr="006D2549">
        <w:rPr>
          <w:rFonts w:ascii="Arial" w:eastAsia="Times New Roman" w:hAnsi="Arial" w:cs="Arial"/>
          <w:color w:val="000000"/>
          <w:spacing w:val="27"/>
          <w:sz w:val="24"/>
          <w:szCs w:val="20"/>
          <w:lang w:val="es-ES" w:eastAsia="es-MX"/>
        </w:rPr>
        <w:t> </w:t>
      </w:r>
      <w:r w:rsidRPr="006D2549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omite la </w:t>
      </w:r>
      <w:r w:rsidRPr="006D2549">
        <w:rPr>
          <w:rFonts w:ascii="Arial" w:eastAsia="Times New Roman" w:hAnsi="Arial" w:cs="Arial"/>
          <w:i/>
          <w:iCs/>
          <w:color w:val="000000"/>
          <w:sz w:val="24"/>
          <w:szCs w:val="20"/>
          <w:lang w:val="es-ES" w:eastAsia="es-MX"/>
        </w:rPr>
        <w:t>enseñanza del conocimiento de la literatura. Define ambos conceptos.</w:t>
      </w:r>
    </w:p>
    <w:p w:rsidR="006D2549" w:rsidRPr="006D2549" w:rsidRDefault="006D2549" w:rsidP="006D254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6D2549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La enseñanza del conocimiento sobre la  literatura: Se refiere a la acumulación de la información sobre los contextos literarios, fechas, autores y obras términos literarios, datos cognitivos, referenciales y analíticos de un texto literario.</w:t>
      </w:r>
    </w:p>
    <w:p w:rsidR="006D2549" w:rsidRPr="006D2549" w:rsidRDefault="006D2549" w:rsidP="006D254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6D2549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La enseñanza del </w:t>
      </w:r>
      <w:bookmarkStart w:id="0" w:name="_GoBack"/>
      <w:bookmarkEnd w:id="0"/>
      <w:r w:rsidRPr="006D2549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conocimiento de la literatura: Consiste en la lectura directa y placentera del texto. Exige la relación directa del estudiante con el texto y el objetivo principal del profesor es despertar el placer por la lectura literaria.</w:t>
      </w:r>
    </w:p>
    <w:p w:rsidR="006D2549" w:rsidRPr="006D2549" w:rsidRDefault="006D2549" w:rsidP="006D254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24"/>
          <w:lang w:eastAsia="es-MX"/>
        </w:rPr>
      </w:pPr>
      <w:r w:rsidRPr="006D2549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4.- Para lograr la enseñanza del conocimiento de la literatura, la didáctica de la literatura debe tener</w:t>
      </w:r>
      <w:r w:rsidRPr="006D2549">
        <w:rPr>
          <w:rFonts w:ascii="Arial" w:eastAsia="Times New Roman" w:hAnsi="Arial" w:cs="Arial"/>
          <w:color w:val="000000"/>
          <w:spacing w:val="14"/>
          <w:sz w:val="24"/>
          <w:szCs w:val="20"/>
          <w:lang w:val="es-ES" w:eastAsia="es-MX"/>
        </w:rPr>
        <w:t> </w:t>
      </w:r>
      <w:r w:rsidRPr="006D2549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dos funciones fundamentales secuenciadas:</w:t>
      </w:r>
    </w:p>
    <w:p w:rsidR="006D2549" w:rsidRPr="006D2549" w:rsidRDefault="006D2549" w:rsidP="006D2549">
      <w:pPr>
        <w:rPr>
          <w:rFonts w:ascii="Arial" w:hAnsi="Arial" w:cs="Arial"/>
          <w:sz w:val="24"/>
          <w:u w:val="single"/>
        </w:rPr>
      </w:pPr>
      <w:r w:rsidRPr="006D2549">
        <w:rPr>
          <w:rFonts w:ascii="Arial" w:hAnsi="Arial" w:cs="Arial"/>
          <w:sz w:val="24"/>
          <w:u w:val="single"/>
        </w:rPr>
        <w:t>1. El contagio de la literatura.</w:t>
      </w:r>
    </w:p>
    <w:p w:rsidR="00D470F2" w:rsidRPr="006D2549" w:rsidRDefault="006D2549" w:rsidP="006D2549">
      <w:pPr>
        <w:rPr>
          <w:rFonts w:ascii="Arial" w:hAnsi="Arial" w:cs="Arial"/>
          <w:sz w:val="24"/>
          <w:u w:val="single"/>
        </w:rPr>
      </w:pPr>
      <w:r w:rsidRPr="006D2549">
        <w:rPr>
          <w:rFonts w:ascii="Arial" w:hAnsi="Arial" w:cs="Arial"/>
          <w:sz w:val="24"/>
          <w:u w:val="single"/>
        </w:rPr>
        <w:t>2. La enseñanza de la literatura.</w:t>
      </w:r>
    </w:p>
    <w:sectPr w:rsidR="00D470F2" w:rsidRPr="006D25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49"/>
    <w:rsid w:val="006D2549"/>
    <w:rsid w:val="00D4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465D1-FBC1-4205-8E88-CC72A221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549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D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D2549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7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</dc:creator>
  <cp:keywords/>
  <dc:description/>
  <cp:lastModifiedBy>Gil</cp:lastModifiedBy>
  <cp:revision>1</cp:revision>
  <dcterms:created xsi:type="dcterms:W3CDTF">2021-05-14T06:08:00Z</dcterms:created>
  <dcterms:modified xsi:type="dcterms:W3CDTF">2021-05-14T06:15:00Z</dcterms:modified>
</cp:coreProperties>
</file>