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38" w:rsidRDefault="00A84C38" w:rsidP="00A84C3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A84C38" w:rsidRDefault="00A84C38" w:rsidP="00A84C3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A84C38" w:rsidRDefault="00A84C38" w:rsidP="00A84C3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2020-2021.</w:t>
      </w:r>
    </w:p>
    <w:p w:rsidR="00A84C38" w:rsidRDefault="00A84C38" w:rsidP="00A84C38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778C0ED" wp14:editId="3E8E0AC1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C38" w:rsidRDefault="00A84C38" w:rsidP="00A84C38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4C38" w:rsidRDefault="00A84C38" w:rsidP="00A84C38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A84C38" w:rsidRDefault="00A84C38" w:rsidP="00A84C38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A84C38" w:rsidRDefault="00A84C38" w:rsidP="00A84C38">
      <w:pPr>
        <w:spacing w:line="254" w:lineRule="auto"/>
        <w:rPr>
          <w:rFonts w:ascii="Times New Roman" w:hAnsi="Times New Roman" w:cs="Times New Roman"/>
          <w:sz w:val="32"/>
          <w:szCs w:val="32"/>
        </w:rPr>
      </w:pPr>
    </w:p>
    <w:p w:rsidR="00A84C38" w:rsidRDefault="00A84C38" w:rsidP="00A84C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E</w:t>
      </w:r>
      <w:r>
        <w:rPr>
          <w:rFonts w:ascii="Times New Roman" w:hAnsi="Times New Roman" w:cs="Times New Roman"/>
          <w:color w:val="000000"/>
          <w:sz w:val="32"/>
          <w:szCs w:val="32"/>
        </w:rPr>
        <w:t>l contagio de la literatura: Otra mirada didáctica de la literatura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A84C38" w:rsidRDefault="00A84C38" w:rsidP="00A84C38">
      <w:pPr>
        <w:spacing w:line="240" w:lineRule="auto"/>
        <w:jc w:val="center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32"/>
          <w:szCs w:val="32"/>
        </w:rPr>
        <w:t xml:space="preserve">Unidad </w:t>
      </w:r>
      <w:r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I: </w:t>
      </w:r>
      <w:r>
        <w:rPr>
          <w:rFonts w:ascii="Times New Roman" w:hAnsi="Times New Roman" w:cs="Times New Roman"/>
          <w:sz w:val="32"/>
          <w:szCs w:val="32"/>
        </w:rPr>
        <w:t xml:space="preserve">El lector ante los textos. </w:t>
      </w:r>
    </w:p>
    <w:p w:rsidR="00A84C38" w:rsidRDefault="00A84C38" w:rsidP="00A84C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lectoral.</w:t>
      </w:r>
    </w:p>
    <w:p w:rsidR="00A84C38" w:rsidRDefault="00A84C38" w:rsidP="00A84C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Humberto Valdez Sánchez.  </w:t>
      </w:r>
    </w:p>
    <w:p w:rsidR="00A84C38" w:rsidRDefault="00A84C38" w:rsidP="00A84C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A84C38" w:rsidRDefault="00A84C38" w:rsidP="00A84C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Número de lista: 6</w:t>
      </w:r>
    </w:p>
    <w:p w:rsidR="00A84C38" w:rsidRDefault="00A84C38" w:rsidP="00A84C3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A84C38" w:rsidRDefault="00A84C38" w:rsidP="00A84C3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Competencias:</w:t>
      </w:r>
    </w:p>
    <w:p w:rsidR="00A84C38" w:rsidRDefault="00A84C38" w:rsidP="00A84C38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A84C38" w:rsidRPr="00A84C38" w:rsidRDefault="00A84C38" w:rsidP="00A84C38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4C38">
        <w:rPr>
          <w:rFonts w:ascii="Times New Roman" w:hAnsi="Times New Roman" w:cs="Times New Roman"/>
          <w:color w:val="000000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:rsidR="00A84C38" w:rsidRPr="00A84C38" w:rsidRDefault="00A84C38" w:rsidP="00A84C38">
      <w:pPr>
        <w:pStyle w:val="Prrafodelista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84C38" w:rsidRDefault="00A84C38" w:rsidP="00A84C3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de mayo de 2021.</w:t>
      </w:r>
    </w:p>
    <w:p w:rsidR="00A84C38" w:rsidRDefault="00A84C38" w:rsidP="00A84C3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84C38" w:rsidRDefault="00A84C38" w:rsidP="00A84C3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</w:pP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val="es-ES" w:eastAsia="es-MX"/>
        </w:rPr>
        <w:lastRenderedPageBreak/>
        <w:t>1.-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¿Cuál es el objeto y sustento de la didáctica de la literatura?</w:t>
      </w:r>
    </w:p>
    <w:p w:rsidR="00E8254D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Se sustenta en la teoría literaria y tiene como objeto la enseñanza de la literatura. </w:t>
      </w:r>
      <w:bookmarkStart w:id="0" w:name="_GoBack"/>
      <w:bookmarkEnd w:id="0"/>
    </w:p>
    <w:p w:rsidR="00A84C38" w:rsidRP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val="es-ES" w:eastAsia="es-MX"/>
        </w:rPr>
        <w:t>2.-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:rsidR="00A84C38" w:rsidRPr="00A84C38" w:rsidRDefault="00A84C38" w:rsidP="00A84C3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84C3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TEORÍA HISTORICISTA.</w:t>
      </w:r>
    </w:p>
    <w:p w:rsidR="00A84C38" w:rsidRPr="00A84C38" w:rsidRDefault="00A84C38" w:rsidP="00A84C3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84C3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TEORÍAS FORMALISTAS Y ESTRUCTURALISTAS.</w:t>
      </w:r>
    </w:p>
    <w:p w:rsidR="00A84C38" w:rsidRPr="00A84C38" w:rsidRDefault="00A84C38" w:rsidP="00A84C38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84C38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MX"/>
        </w:rPr>
        <w:t>TEORÍA DE LA COMUNICACIÓN LITERARIA.</w:t>
      </w:r>
    </w:p>
    <w:p w:rsidR="00A84C38" w:rsidRP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( B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) Analizan las obras literarias mediante el comentario de textos</w:t>
      </w:r>
    </w:p>
    <w:p w:rsidR="00A84C38" w:rsidRP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( B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) Aprecian la literatura y la función poética del lenguaje mediante fragmentos seleccionados.</w:t>
      </w:r>
    </w:p>
    <w:p w:rsidR="00A84C38" w:rsidRP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( B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) El análisis científico de los textos literarios permite adquirir habilidades lectoras y literarias.</w:t>
      </w:r>
    </w:p>
    <w:p w:rsidR="00A84C38" w:rsidRP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( B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) El análisis y comentario de textos se convierte en una práctica habitual en la educación.</w:t>
      </w:r>
    </w:p>
    <w:p w:rsidR="00A84C38" w:rsidRP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( A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 ) Enfatizaba el estudio de los autores, sus obras y su evolución en la historia.</w:t>
      </w:r>
    </w:p>
    <w:p w:rsidR="00A84C38" w:rsidRP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( C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) Enfatizan la formación del hábito y placer de lectura de los textos literarios en la educación.</w:t>
      </w:r>
    </w:p>
    <w:p w:rsidR="00A84C38" w:rsidRP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( A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) Hace posible que el estudiante obtenga magníficas calificaciones sin la lectura literaria.</w:t>
      </w:r>
    </w:p>
    <w:p w:rsidR="00A84C38" w:rsidRP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( C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) Interpretar el texto literario como un hecho de comunicación.</w:t>
      </w:r>
    </w:p>
    <w:p w:rsidR="00A84C38" w:rsidRP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( A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) Se orienta al aprendizaje, repetitivo y memorístico, de los conceptos y de los hechos literarios más relevantes.</w:t>
      </w:r>
    </w:p>
    <w:p w:rsidR="00A84C38" w:rsidRP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lastRenderedPageBreak/>
        <w:t>( C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) Su objetivo esencial es generar la adquisición y el desarrollo de la competencia</w:t>
      </w:r>
      <w:r w:rsidRPr="00A84C38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literaria.</w:t>
      </w:r>
    </w:p>
    <w:p w:rsid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( C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) Toma en cuenta la producción y recepción del discurso literario en el proceso de comunicación.</w:t>
      </w:r>
    </w:p>
    <w:p w:rsidR="00A84C38" w:rsidRPr="00A84C38" w:rsidRDefault="00A84C38" w:rsidP="00A84C38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A84C38" w:rsidRDefault="00A84C38" w:rsidP="006339EA">
      <w:pPr>
        <w:spacing w:before="100" w:beforeAutospacing="1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 w:eastAsia="es-MX"/>
        </w:rPr>
      </w:pP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val="es-ES" w:eastAsia="es-MX"/>
        </w:rPr>
        <w:t>3.-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Esta</w:t>
      </w:r>
      <w:r w:rsidRPr="00A84C3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didáctica,</w:t>
      </w:r>
      <w:r w:rsidRPr="00A84C3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basada</w:t>
      </w:r>
      <w:r w:rsidRPr="00A84C3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en</w:t>
      </w:r>
      <w:r w:rsidRPr="00A84C3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las</w:t>
      </w:r>
      <w:r w:rsidRPr="00A84C3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teorías</w:t>
      </w:r>
      <w:r w:rsidRPr="00A84C3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literarias, tiene serias limitaciones porque asume una visión parcial</w:t>
      </w:r>
      <w:r w:rsidRPr="00A84C3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de</w:t>
      </w:r>
      <w:r w:rsidRPr="00A84C3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la verdadera did</w:t>
      </w:r>
      <w:r w:rsidR="006339EA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áctica de la literatura, puesto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que</w:t>
      </w:r>
      <w:r w:rsidRPr="00A84C3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solamente</w:t>
      </w:r>
      <w:r w:rsidRPr="00A84C3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pone</w:t>
      </w:r>
      <w:r w:rsidRPr="00A84C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énfasis</w:t>
      </w:r>
      <w:r w:rsidRPr="00A84C3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en</w:t>
      </w:r>
      <w:r w:rsidRPr="00A84C3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la</w:t>
      </w:r>
      <w:r w:rsidRPr="00A84C3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 w:eastAsia="es-MX"/>
        </w:rPr>
        <w:t>enseñanza</w:t>
      </w:r>
      <w:r w:rsidRPr="00A84C3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del</w:t>
      </w:r>
      <w:r w:rsidRPr="00A84C3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 w:eastAsia="es-MX"/>
        </w:rPr>
        <w:t>conocimiento</w:t>
      </w:r>
      <w:r w:rsidRPr="00A84C38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 w:eastAsia="es-MX"/>
        </w:rPr>
        <w:t>sobre</w:t>
      </w:r>
      <w:r w:rsidRPr="00A84C38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 w:eastAsia="es-MX"/>
        </w:rPr>
        <w:t>la</w:t>
      </w:r>
      <w:r w:rsidRPr="00A84C38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 w:eastAsia="es-MX"/>
        </w:rPr>
        <w:t>literatura</w:t>
      </w:r>
      <w:r w:rsidRPr="00A84C38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y</w:t>
      </w:r>
      <w:r w:rsidRPr="00A84C3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omite la </w:t>
      </w:r>
      <w:r w:rsidRPr="00A84C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 w:eastAsia="es-MX"/>
        </w:rPr>
        <w:t>enseñanza del conocimiento de la literatura. Define ambos conceptos.</w:t>
      </w:r>
    </w:p>
    <w:p w:rsidR="006339EA" w:rsidRDefault="006339EA" w:rsidP="006339EA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s-ES" w:eastAsia="es-MX"/>
        </w:rPr>
      </w:pPr>
      <w:r w:rsidRPr="006339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s-ES" w:eastAsia="es-MX"/>
        </w:rPr>
        <w:t xml:space="preserve">La enseñanza del conocimiento sobre la literatura…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s-ES" w:eastAsia="es-MX"/>
        </w:rPr>
        <w:t>se refiere a la acumulación de la información sobre los contextos liter</w:t>
      </w:r>
      <w:r w:rsidR="00E825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s-ES" w:eastAsia="es-MX"/>
        </w:rPr>
        <w:t xml:space="preserve">arios, fechas, autores y obras, términos literarios, datos cognitivos, referenciales y analíticos de un texto literario. </w:t>
      </w:r>
    </w:p>
    <w:p w:rsidR="006339EA" w:rsidRDefault="006339EA" w:rsidP="006339EA">
      <w:pPr>
        <w:pStyle w:val="Prrafodelista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s-ES" w:eastAsia="es-MX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s-ES" w:eastAsia="es-MX"/>
        </w:rPr>
        <w:t xml:space="preserve">La enseñanza del conocimiento de la literatura… </w:t>
      </w:r>
      <w:r w:rsidR="00E825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s-ES" w:eastAsia="es-MX"/>
        </w:rPr>
        <w:t xml:space="preserve">consiste en la lectura directa y placentera del texto. Este procedimiento exige, por un lado, la relación directa del estudiante con el texto y el objetivo principal del profesor de despertar el placer por la lectura literaria. </w:t>
      </w:r>
    </w:p>
    <w:p w:rsidR="006339EA" w:rsidRPr="006339EA" w:rsidRDefault="006339EA" w:rsidP="006339EA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s-ES" w:eastAsia="es-MX"/>
        </w:rPr>
      </w:pPr>
    </w:p>
    <w:p w:rsidR="00A84C38" w:rsidRDefault="00A84C38" w:rsidP="006339EA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</w:pP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CAAC" w:themeFill="accent2" w:themeFillTint="66"/>
          <w:lang w:val="es-ES" w:eastAsia="es-MX"/>
        </w:rPr>
        <w:t>4.-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 xml:space="preserve"> Para lograr la enseñanza del conocimiento de la literatura, la didáctica de la literatura debe tener</w:t>
      </w:r>
      <w:r w:rsidRPr="00A84C3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es-ES" w:eastAsia="es-MX"/>
        </w:rPr>
        <w:t> </w:t>
      </w:r>
      <w:r w:rsidRPr="00A84C38">
        <w:rPr>
          <w:rFonts w:ascii="Times New Roman" w:eastAsia="Times New Roman" w:hAnsi="Times New Roman" w:cs="Times New Roman"/>
          <w:color w:val="000000"/>
          <w:sz w:val="28"/>
          <w:szCs w:val="28"/>
          <w:lang w:val="es-ES" w:eastAsia="es-MX"/>
        </w:rPr>
        <w:t>dos funciones fundamentales secuenciadas:</w:t>
      </w:r>
    </w:p>
    <w:p w:rsidR="006339EA" w:rsidRDefault="006339EA" w:rsidP="006339EA">
      <w:pPr>
        <w:pStyle w:val="Prrafodelista"/>
        <w:numPr>
          <w:ilvl w:val="0"/>
          <w:numId w:val="4"/>
        </w:numPr>
        <w:spacing w:before="100" w:beforeAutospacing="1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 contagio de la literatura. </w:t>
      </w:r>
    </w:p>
    <w:p w:rsidR="006339EA" w:rsidRPr="006339EA" w:rsidRDefault="006339EA" w:rsidP="006339EA">
      <w:pPr>
        <w:pStyle w:val="Prrafodelista"/>
        <w:numPr>
          <w:ilvl w:val="0"/>
          <w:numId w:val="4"/>
        </w:numPr>
        <w:spacing w:before="100" w:beforeAutospacing="1" w:after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enseñanza de la literatura. </w:t>
      </w:r>
    </w:p>
    <w:p w:rsidR="00A84C38" w:rsidRDefault="00A84C38" w:rsidP="00A84C38">
      <w:pPr>
        <w:rPr>
          <w:rFonts w:ascii="Times New Roman" w:hAnsi="Times New Roman" w:cs="Times New Roman"/>
          <w:sz w:val="32"/>
          <w:szCs w:val="32"/>
        </w:rPr>
      </w:pPr>
    </w:p>
    <w:p w:rsidR="00C72F94" w:rsidRDefault="00C72F94"/>
    <w:sectPr w:rsidR="00C72F94" w:rsidSect="00A84C38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E53F7"/>
    <w:multiLevelType w:val="hybridMultilevel"/>
    <w:tmpl w:val="F3989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5693D"/>
    <w:multiLevelType w:val="hybridMultilevel"/>
    <w:tmpl w:val="4CE085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C2E6D"/>
    <w:multiLevelType w:val="hybridMultilevel"/>
    <w:tmpl w:val="7C368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56CE8"/>
    <w:multiLevelType w:val="hybridMultilevel"/>
    <w:tmpl w:val="BC1881D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38"/>
    <w:rsid w:val="006339EA"/>
    <w:rsid w:val="00A84C38"/>
    <w:rsid w:val="00C72F94"/>
    <w:rsid w:val="00E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A1EB"/>
  <w15:chartTrackingRefBased/>
  <w15:docId w15:val="{161FB288-318B-4A71-98D5-F7288E83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C3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C3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84C38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2021-05-04T21:07:00Z</dcterms:created>
  <dcterms:modified xsi:type="dcterms:W3CDTF">2021-05-04T21:36:00Z</dcterms:modified>
</cp:coreProperties>
</file>