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4226" w14:textId="755CAFB1" w:rsidR="006F63F2" w:rsidRDefault="006F63F2" w:rsidP="007A53BB">
      <w:pPr>
        <w:jc w:val="center"/>
        <w:rPr>
          <w:rFonts w:ascii="Century Gothic" w:hAnsi="Century Gothic" w:cs="Arial"/>
          <w:b/>
          <w:bCs/>
        </w:rPr>
      </w:pPr>
      <w:r w:rsidRPr="00090403">
        <w:rPr>
          <w:rFonts w:ascii="Arial" w:eastAsia="Calibri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ED39DB0" wp14:editId="2A9E52EA">
            <wp:simplePos x="0" y="0"/>
            <wp:positionH relativeFrom="margin">
              <wp:posOffset>2247900</wp:posOffset>
            </wp:positionH>
            <wp:positionV relativeFrom="paragraph">
              <wp:posOffset>1270</wp:posOffset>
            </wp:positionV>
            <wp:extent cx="938063" cy="1162050"/>
            <wp:effectExtent l="0" t="0" r="0" b="0"/>
            <wp:wrapNone/>
            <wp:docPr id="8" name="Imagen 8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93806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CC31A" w14:textId="5E00DC3C" w:rsidR="006F63F2" w:rsidRDefault="006F63F2" w:rsidP="007A53BB">
      <w:pPr>
        <w:jc w:val="center"/>
        <w:rPr>
          <w:rFonts w:ascii="Century Gothic" w:hAnsi="Century Gothic" w:cs="Arial"/>
          <w:b/>
          <w:bCs/>
        </w:rPr>
      </w:pPr>
    </w:p>
    <w:p w14:paraId="3983E7B6" w14:textId="0117491E" w:rsidR="006F63F2" w:rsidRDefault="006F63F2" w:rsidP="007A53BB">
      <w:pPr>
        <w:jc w:val="center"/>
        <w:rPr>
          <w:rFonts w:ascii="Arial" w:eastAsia="Calibri" w:hAnsi="Arial" w:cs="Arial"/>
          <w:sz w:val="36"/>
          <w:szCs w:val="36"/>
        </w:rPr>
      </w:pPr>
    </w:p>
    <w:p w14:paraId="7C95A711" w14:textId="77777777" w:rsidR="006F63F2" w:rsidRDefault="006F63F2" w:rsidP="007A53BB">
      <w:pPr>
        <w:pStyle w:val="default"/>
        <w:spacing w:before="0" w:beforeAutospacing="0" w:after="120" w:afterAutospacing="0"/>
        <w:jc w:val="center"/>
        <w:rPr>
          <w:rFonts w:ascii="Arial" w:eastAsia="Calibri" w:hAnsi="Arial" w:cs="Arial"/>
          <w:sz w:val="36"/>
          <w:szCs w:val="36"/>
        </w:rPr>
      </w:pPr>
    </w:p>
    <w:p w14:paraId="143731B0" w14:textId="0F8D2907" w:rsidR="006F63F2" w:rsidRPr="00AB01AD" w:rsidRDefault="006F63F2" w:rsidP="007A53BB">
      <w:pPr>
        <w:jc w:val="center"/>
        <w:rPr>
          <w:rFonts w:ascii="Arial" w:eastAsia="Calibri" w:hAnsi="Arial" w:cs="Arial"/>
          <w:sz w:val="44"/>
          <w:szCs w:val="44"/>
        </w:rPr>
      </w:pPr>
      <w:r w:rsidRPr="00AB01AD">
        <w:rPr>
          <w:rFonts w:ascii="Arial" w:eastAsia="Calibri" w:hAnsi="Arial" w:cs="Arial"/>
          <w:sz w:val="44"/>
          <w:szCs w:val="44"/>
        </w:rPr>
        <w:t>Escuela Normal de Educación Preescolar</w:t>
      </w:r>
    </w:p>
    <w:p w14:paraId="2479DFD1" w14:textId="77777777" w:rsidR="006F63F2" w:rsidRPr="00AB01AD" w:rsidRDefault="006F63F2" w:rsidP="007A53BB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>Licenciatura en Educación Preescolar</w:t>
      </w:r>
    </w:p>
    <w:p w14:paraId="728C1536" w14:textId="77777777" w:rsidR="006F63F2" w:rsidRPr="00AB01AD" w:rsidRDefault="006F63F2" w:rsidP="007A53BB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 xml:space="preserve">Asignatura: Estrategias para </w:t>
      </w:r>
      <w:r>
        <w:rPr>
          <w:rFonts w:ascii="Arial" w:eastAsia="Calibri" w:hAnsi="Arial" w:cs="Arial"/>
        </w:rPr>
        <w:t>el desarrollo socioemocional</w:t>
      </w:r>
    </w:p>
    <w:p w14:paraId="0316B2FB" w14:textId="155B6FF9" w:rsidR="006F63F2" w:rsidRPr="00AB01AD" w:rsidRDefault="006F63F2" w:rsidP="007A53BB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 xml:space="preserve">Maestro: </w:t>
      </w:r>
      <w:r>
        <w:rPr>
          <w:rFonts w:ascii="Arial" w:eastAsia="Calibri" w:hAnsi="Arial" w:cs="Arial"/>
        </w:rPr>
        <w:t>Eduarda Maldonado Martínez</w:t>
      </w:r>
    </w:p>
    <w:p w14:paraId="5D45EFCD" w14:textId="77777777" w:rsidR="007A53BB" w:rsidRDefault="007A53BB" w:rsidP="007A53BB">
      <w:pPr>
        <w:jc w:val="center"/>
        <w:rPr>
          <w:rFonts w:ascii="Arial" w:eastAsia="Calibri" w:hAnsi="Arial" w:cs="Arial"/>
        </w:rPr>
      </w:pPr>
    </w:p>
    <w:p w14:paraId="6E5B5028" w14:textId="4F7BD923" w:rsidR="006F63F2" w:rsidRPr="00AB01AD" w:rsidRDefault="006F63F2" w:rsidP="007A53BB">
      <w:pPr>
        <w:jc w:val="center"/>
        <w:rPr>
          <w:rFonts w:ascii="Arial" w:eastAsia="Calibri" w:hAnsi="Arial" w:cs="Arial"/>
          <w:sz w:val="40"/>
          <w:szCs w:val="40"/>
        </w:rPr>
      </w:pPr>
      <w:r w:rsidRPr="00AB01AD">
        <w:rPr>
          <w:rFonts w:ascii="Arial" w:eastAsia="Calibri" w:hAnsi="Arial" w:cs="Arial"/>
          <w:sz w:val="40"/>
          <w:szCs w:val="40"/>
        </w:rPr>
        <w:t>“</w:t>
      </w:r>
      <w:r>
        <w:rPr>
          <w:rFonts w:ascii="Arial" w:eastAsia="Calibri" w:hAnsi="Arial" w:cs="Arial"/>
          <w:sz w:val="40"/>
          <w:szCs w:val="40"/>
        </w:rPr>
        <w:t>Diagnóstico socioemocional”</w:t>
      </w:r>
    </w:p>
    <w:p w14:paraId="21505017" w14:textId="77777777" w:rsidR="007A53BB" w:rsidRDefault="007A53BB" w:rsidP="007A53B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FE1D661" w14:textId="6FE37128" w:rsidR="007A53BB" w:rsidRPr="006F63F2" w:rsidRDefault="007A53BB" w:rsidP="007A53B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F63F2">
        <w:rPr>
          <w:rFonts w:ascii="Arial" w:eastAsia="Calibri" w:hAnsi="Arial" w:cs="Arial"/>
          <w:b/>
          <w:bCs/>
          <w:sz w:val="24"/>
          <w:szCs w:val="24"/>
        </w:rPr>
        <w:t>UNIDAD DE APRENDIZAJE II.</w:t>
      </w:r>
    </w:p>
    <w:p w14:paraId="35EA12D8" w14:textId="77777777" w:rsidR="007A53BB" w:rsidRPr="006F63F2" w:rsidRDefault="007A53BB" w:rsidP="007A53BB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“</w:t>
      </w:r>
      <w:r w:rsidRPr="006F63F2">
        <w:rPr>
          <w:rFonts w:ascii="Arial" w:eastAsia="Calibri" w:hAnsi="Arial" w:cs="Arial"/>
          <w:sz w:val="24"/>
          <w:szCs w:val="24"/>
        </w:rPr>
        <w:t>LA EVALUACIÓN DE LAS HABILIDADES SOCIALES Y EMOCIONALES EN EL NIVEL PREESCOLAR</w:t>
      </w:r>
      <w:r>
        <w:rPr>
          <w:rFonts w:ascii="Arial" w:eastAsia="Calibri" w:hAnsi="Arial" w:cs="Arial"/>
          <w:sz w:val="24"/>
          <w:szCs w:val="24"/>
        </w:rPr>
        <w:t>”.</w:t>
      </w:r>
    </w:p>
    <w:p w14:paraId="4887E5DA" w14:textId="77777777" w:rsidR="00AD3934" w:rsidRPr="00AD3934" w:rsidRDefault="00AD3934" w:rsidP="007A53BB">
      <w:pPr>
        <w:jc w:val="center"/>
        <w:rPr>
          <w:rFonts w:ascii="Arial" w:eastAsia="Calibri" w:hAnsi="Arial" w:cs="Arial"/>
          <w:sz w:val="24"/>
          <w:szCs w:val="24"/>
        </w:rPr>
      </w:pPr>
    </w:p>
    <w:p w14:paraId="2089BEA7" w14:textId="77777777" w:rsidR="00AD3934" w:rsidRPr="007A53BB" w:rsidRDefault="00AD3934" w:rsidP="007A53B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A53BB">
        <w:rPr>
          <w:rFonts w:ascii="Arial" w:eastAsia="Calibri" w:hAnsi="Arial" w:cs="Arial"/>
          <w:b/>
          <w:bCs/>
          <w:sz w:val="24"/>
          <w:szCs w:val="24"/>
        </w:rPr>
        <w:t>COMPETENCIAS:</w:t>
      </w:r>
    </w:p>
    <w:p w14:paraId="14B1B05F" w14:textId="77777777" w:rsidR="00AD3934" w:rsidRPr="00AD3934" w:rsidRDefault="00AD3934" w:rsidP="007A53BB">
      <w:pPr>
        <w:jc w:val="center"/>
        <w:rPr>
          <w:rFonts w:ascii="Arial" w:eastAsia="Calibri" w:hAnsi="Arial" w:cs="Arial"/>
          <w:sz w:val="24"/>
          <w:szCs w:val="24"/>
        </w:rPr>
      </w:pPr>
      <w:r w:rsidRPr="00AD3934">
        <w:rPr>
          <w:rFonts w:ascii="Arial" w:eastAsia="Calibri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30E04A7B" w14:textId="0378F33C" w:rsidR="00AD3934" w:rsidRPr="00AD3934" w:rsidRDefault="00AD3934" w:rsidP="007A53BB">
      <w:pPr>
        <w:jc w:val="center"/>
        <w:rPr>
          <w:rFonts w:ascii="Arial" w:eastAsia="Calibri" w:hAnsi="Arial" w:cs="Arial"/>
          <w:sz w:val="24"/>
          <w:szCs w:val="24"/>
        </w:rPr>
      </w:pPr>
      <w:r w:rsidRPr="00AD3934">
        <w:rPr>
          <w:rFonts w:ascii="Arial" w:eastAsia="Calibri" w:hAnsi="Arial" w:cs="Arial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463230A1" w14:textId="77777777" w:rsidR="00AD3934" w:rsidRPr="00AD3934" w:rsidRDefault="00AD3934" w:rsidP="007A53BB">
      <w:pPr>
        <w:jc w:val="center"/>
        <w:rPr>
          <w:rFonts w:ascii="Arial" w:eastAsia="Calibri" w:hAnsi="Arial" w:cs="Arial"/>
          <w:sz w:val="24"/>
          <w:szCs w:val="24"/>
        </w:rPr>
      </w:pPr>
      <w:r w:rsidRPr="00AD3934">
        <w:rPr>
          <w:rFonts w:ascii="Arial" w:eastAsia="Calibri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15F690D2" w14:textId="78EB63C9" w:rsidR="00AD3934" w:rsidRDefault="00AD3934" w:rsidP="007A53BB">
      <w:pPr>
        <w:jc w:val="center"/>
        <w:rPr>
          <w:rFonts w:ascii="Arial" w:eastAsia="Calibri" w:hAnsi="Arial" w:cs="Arial"/>
          <w:sz w:val="24"/>
          <w:szCs w:val="24"/>
        </w:rPr>
      </w:pPr>
      <w:r w:rsidRPr="00AD3934">
        <w:rPr>
          <w:rFonts w:ascii="Arial" w:eastAsia="Calibri" w:hAnsi="Arial" w:cs="Arial"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73DA3620" w14:textId="77777777" w:rsidR="007A53BB" w:rsidRPr="00AD3934" w:rsidRDefault="007A53BB" w:rsidP="007A53BB">
      <w:pPr>
        <w:jc w:val="center"/>
        <w:rPr>
          <w:rFonts w:ascii="Arial" w:eastAsia="Calibri" w:hAnsi="Arial" w:cs="Arial"/>
          <w:sz w:val="24"/>
          <w:szCs w:val="24"/>
        </w:rPr>
      </w:pPr>
      <w:r w:rsidRPr="007A53BB">
        <w:rPr>
          <w:rFonts w:ascii="Arial" w:eastAsia="Calibri" w:hAnsi="Arial" w:cs="Arial"/>
          <w:b/>
          <w:bCs/>
          <w:sz w:val="24"/>
          <w:szCs w:val="24"/>
        </w:rPr>
        <w:t>Propósito:</w:t>
      </w:r>
      <w:r w:rsidRPr="00AD3934">
        <w:rPr>
          <w:rFonts w:ascii="Arial" w:eastAsia="Calibri" w:hAnsi="Arial" w:cs="Arial"/>
          <w:sz w:val="24"/>
          <w:szCs w:val="24"/>
        </w:rPr>
        <w:t xml:space="preserve"> Elaborar un instrumento para evaluar el desarrollo socioemocional de los niños de preescolar.</w:t>
      </w:r>
    </w:p>
    <w:p w14:paraId="7960062F" w14:textId="77777777" w:rsidR="007A53BB" w:rsidRPr="00B4604F" w:rsidRDefault="007A53BB" w:rsidP="007A53BB">
      <w:pPr>
        <w:jc w:val="center"/>
        <w:rPr>
          <w:rFonts w:ascii="Arial" w:eastAsia="Calibri" w:hAnsi="Arial" w:cs="Arial"/>
          <w:sz w:val="24"/>
          <w:szCs w:val="24"/>
        </w:rPr>
      </w:pPr>
    </w:p>
    <w:p w14:paraId="5B257191" w14:textId="77777777" w:rsidR="006F63F2" w:rsidRDefault="006F63F2" w:rsidP="007A53BB">
      <w:pPr>
        <w:jc w:val="center"/>
        <w:rPr>
          <w:rFonts w:ascii="Arial" w:eastAsia="Calibri" w:hAnsi="Arial" w:cs="Arial"/>
          <w:sz w:val="24"/>
          <w:szCs w:val="24"/>
        </w:rPr>
      </w:pPr>
    </w:p>
    <w:p w14:paraId="367A0494" w14:textId="77777777" w:rsidR="006F63F2" w:rsidRPr="006F63F2" w:rsidRDefault="006F63F2" w:rsidP="007A53B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F63F2">
        <w:rPr>
          <w:rFonts w:ascii="Arial" w:eastAsia="Calibri" w:hAnsi="Arial" w:cs="Arial"/>
          <w:b/>
          <w:bCs/>
          <w:sz w:val="24"/>
          <w:szCs w:val="24"/>
        </w:rPr>
        <w:t>Integrantes de equipo:</w:t>
      </w:r>
    </w:p>
    <w:p w14:paraId="0C9A12D4" w14:textId="1F68CBE4" w:rsidR="006F63F2" w:rsidRPr="006F63F2" w:rsidRDefault="006F63F2" w:rsidP="007A53BB">
      <w:pPr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6F63F2">
        <w:rPr>
          <w:rFonts w:ascii="Arial" w:eastAsia="Calibri" w:hAnsi="Arial" w:cs="Arial"/>
          <w:sz w:val="24"/>
          <w:szCs w:val="24"/>
        </w:rPr>
        <w:t>Sahima</w:t>
      </w:r>
      <w:proofErr w:type="spellEnd"/>
      <w:r w:rsidRPr="006F63F2">
        <w:rPr>
          <w:rFonts w:ascii="Arial" w:eastAsia="Calibri" w:hAnsi="Arial" w:cs="Arial"/>
          <w:sz w:val="24"/>
          <w:szCs w:val="24"/>
        </w:rPr>
        <w:t xml:space="preserve"> Guadalupe Beltrán Balandrán #3</w:t>
      </w:r>
    </w:p>
    <w:p w14:paraId="165E776A" w14:textId="77777777" w:rsidR="006F63F2" w:rsidRPr="006F63F2" w:rsidRDefault="006F63F2" w:rsidP="007A53BB">
      <w:pPr>
        <w:jc w:val="center"/>
        <w:rPr>
          <w:rFonts w:ascii="Arial" w:hAnsi="Arial" w:cs="Arial"/>
          <w:sz w:val="24"/>
          <w:szCs w:val="24"/>
        </w:rPr>
      </w:pPr>
      <w:r w:rsidRPr="006F63F2">
        <w:rPr>
          <w:rFonts w:ascii="Arial" w:hAnsi="Arial" w:cs="Arial"/>
          <w:sz w:val="24"/>
          <w:szCs w:val="24"/>
        </w:rPr>
        <w:t xml:space="preserve">Alicia </w:t>
      </w:r>
      <w:proofErr w:type="spellStart"/>
      <w:r w:rsidRPr="006F63F2">
        <w:rPr>
          <w:rFonts w:ascii="Arial" w:hAnsi="Arial" w:cs="Arial"/>
          <w:sz w:val="24"/>
          <w:szCs w:val="24"/>
        </w:rPr>
        <w:t>Marifer</w:t>
      </w:r>
      <w:proofErr w:type="spellEnd"/>
      <w:r w:rsidRPr="006F63F2">
        <w:rPr>
          <w:rFonts w:ascii="Arial" w:hAnsi="Arial" w:cs="Arial"/>
          <w:sz w:val="24"/>
          <w:szCs w:val="24"/>
        </w:rPr>
        <w:t xml:space="preserve"> Herrera Reyna #9</w:t>
      </w:r>
    </w:p>
    <w:p w14:paraId="4117CBBD" w14:textId="77777777" w:rsidR="006F63F2" w:rsidRPr="006F63F2" w:rsidRDefault="006F63F2" w:rsidP="007A53BB">
      <w:pPr>
        <w:jc w:val="center"/>
        <w:rPr>
          <w:rFonts w:ascii="Arial" w:hAnsi="Arial" w:cs="Arial"/>
          <w:sz w:val="24"/>
          <w:szCs w:val="24"/>
        </w:rPr>
      </w:pPr>
      <w:r w:rsidRPr="006F63F2">
        <w:rPr>
          <w:rFonts w:ascii="Arial" w:hAnsi="Arial" w:cs="Arial"/>
          <w:sz w:val="24"/>
          <w:szCs w:val="24"/>
        </w:rPr>
        <w:t xml:space="preserve">Julia </w:t>
      </w:r>
      <w:proofErr w:type="spellStart"/>
      <w:r w:rsidRPr="006F63F2">
        <w:rPr>
          <w:rFonts w:ascii="Arial" w:hAnsi="Arial" w:cs="Arial"/>
          <w:sz w:val="24"/>
          <w:szCs w:val="24"/>
        </w:rPr>
        <w:t>Faela</w:t>
      </w:r>
      <w:proofErr w:type="spellEnd"/>
      <w:r w:rsidRPr="006F63F2">
        <w:rPr>
          <w:rFonts w:ascii="Arial" w:hAnsi="Arial" w:cs="Arial"/>
          <w:sz w:val="24"/>
          <w:szCs w:val="24"/>
        </w:rPr>
        <w:t xml:space="preserve"> Jiménez Ramírez #11</w:t>
      </w:r>
    </w:p>
    <w:p w14:paraId="48EFEE45" w14:textId="6594B564" w:rsidR="006F63F2" w:rsidRDefault="006F63F2" w:rsidP="007A53BB">
      <w:pPr>
        <w:jc w:val="center"/>
        <w:rPr>
          <w:rFonts w:ascii="Arial" w:hAnsi="Arial" w:cs="Arial"/>
          <w:sz w:val="24"/>
          <w:szCs w:val="24"/>
        </w:rPr>
      </w:pPr>
      <w:r w:rsidRPr="006F63F2">
        <w:rPr>
          <w:rFonts w:ascii="Arial" w:hAnsi="Arial" w:cs="Arial"/>
          <w:sz w:val="24"/>
          <w:szCs w:val="24"/>
        </w:rPr>
        <w:t>Ana Sofía Segovia Alonso #19</w:t>
      </w:r>
    </w:p>
    <w:p w14:paraId="14FFA448" w14:textId="2E4E27AA" w:rsidR="00E84D01" w:rsidRDefault="00E84D01" w:rsidP="007A53BB">
      <w:pPr>
        <w:jc w:val="center"/>
        <w:rPr>
          <w:rFonts w:ascii="Arial" w:hAnsi="Arial" w:cs="Arial"/>
          <w:sz w:val="24"/>
          <w:szCs w:val="24"/>
        </w:rPr>
      </w:pPr>
    </w:p>
    <w:p w14:paraId="07545F81" w14:textId="51DF6771" w:rsidR="00E84D01" w:rsidRPr="006F63F2" w:rsidRDefault="00E84D01" w:rsidP="007A53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de abril 2021</w:t>
      </w:r>
    </w:p>
    <w:p w14:paraId="1262A83F" w14:textId="77777777" w:rsidR="006F63F2" w:rsidRPr="00AB01AD" w:rsidRDefault="006F63F2" w:rsidP="007A53BB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</w:pPr>
    </w:p>
    <w:p w14:paraId="0DD1098A" w14:textId="52180742" w:rsidR="006F63F2" w:rsidRPr="00AB01AD" w:rsidRDefault="006F63F2" w:rsidP="007A53BB">
      <w:pPr>
        <w:jc w:val="center"/>
        <w:rPr>
          <w:rFonts w:ascii="Arial" w:eastAsia="Calibri" w:hAnsi="Arial" w:cs="Arial"/>
          <w:sz w:val="24"/>
          <w:szCs w:val="24"/>
        </w:rPr>
      </w:pPr>
    </w:p>
    <w:p w14:paraId="4B36BDA6" w14:textId="2767A14A" w:rsidR="006F63F2" w:rsidRDefault="006F63F2">
      <w:pPr>
        <w:rPr>
          <w:rFonts w:ascii="Century Gothic" w:hAnsi="Century Gothic" w:cs="Arial"/>
          <w:b/>
          <w:bCs/>
        </w:rPr>
      </w:pPr>
    </w:p>
    <w:p w14:paraId="0E225A61" w14:textId="77777777" w:rsidR="006F63F2" w:rsidRDefault="006F63F2">
      <w:pPr>
        <w:rPr>
          <w:rFonts w:ascii="Century Gothic" w:hAnsi="Century Gothic" w:cs="Arial"/>
          <w:b/>
          <w:bCs/>
        </w:rPr>
      </w:pPr>
    </w:p>
    <w:p w14:paraId="3A50B221" w14:textId="19C3962E" w:rsidR="004E6166" w:rsidRPr="006F63F2" w:rsidRDefault="004E6166">
      <w:pPr>
        <w:rPr>
          <w:rFonts w:ascii="Century Gothic" w:hAnsi="Century Gothic" w:cs="Arial"/>
        </w:rPr>
      </w:pPr>
      <w:r w:rsidRPr="006F63F2">
        <w:rPr>
          <w:rFonts w:ascii="Century Gothic" w:hAnsi="Century Gothic" w:cs="Arial"/>
          <w:b/>
          <w:bCs/>
        </w:rPr>
        <w:t>Nombre del niño</w:t>
      </w:r>
      <w:r w:rsidRPr="006F63F2">
        <w:rPr>
          <w:rFonts w:ascii="Century Gothic" w:hAnsi="Century Gothic" w:cs="Arial"/>
        </w:rPr>
        <w:t>________________________________________________________</w:t>
      </w:r>
    </w:p>
    <w:p w14:paraId="12C7926E" w14:textId="77777777" w:rsidR="004E6166" w:rsidRPr="006F63F2" w:rsidRDefault="004E6166">
      <w:pPr>
        <w:rPr>
          <w:rFonts w:ascii="Century Gothic" w:hAnsi="Century Gothic" w:cs="Arial"/>
        </w:rPr>
      </w:pPr>
      <w:r w:rsidRPr="006F63F2">
        <w:rPr>
          <w:rFonts w:ascii="Century Gothic" w:hAnsi="Century Gothic" w:cs="Arial"/>
          <w:b/>
          <w:bCs/>
        </w:rPr>
        <w:t>Edad</w:t>
      </w:r>
      <w:r w:rsidRPr="006F63F2">
        <w:rPr>
          <w:rFonts w:ascii="Century Gothic" w:hAnsi="Century Gothic" w:cs="Arial"/>
        </w:rPr>
        <w:t xml:space="preserve">____________ </w:t>
      </w:r>
      <w:r w:rsidRPr="006F63F2">
        <w:rPr>
          <w:rFonts w:ascii="Century Gothic" w:hAnsi="Century Gothic" w:cs="Arial"/>
          <w:b/>
          <w:bCs/>
        </w:rPr>
        <w:t>Curso</w:t>
      </w:r>
      <w:r w:rsidRPr="006F63F2">
        <w:rPr>
          <w:rFonts w:ascii="Century Gothic" w:hAnsi="Century Gothic" w:cs="Arial"/>
        </w:rPr>
        <w:t xml:space="preserve">_____________________________ </w:t>
      </w:r>
      <w:r w:rsidRPr="006F63F2">
        <w:rPr>
          <w:rFonts w:ascii="Century Gothic" w:hAnsi="Century Gothic" w:cs="Arial"/>
          <w:b/>
          <w:bCs/>
        </w:rPr>
        <w:t>Fecha</w:t>
      </w:r>
      <w:r w:rsidRPr="006F63F2">
        <w:rPr>
          <w:rFonts w:ascii="Century Gothic" w:hAnsi="Century Gothic" w:cs="Arial"/>
        </w:rPr>
        <w:t>_______________</w:t>
      </w:r>
    </w:p>
    <w:p w14:paraId="5A528541" w14:textId="191F673B" w:rsidR="004E6166" w:rsidRPr="006F63F2" w:rsidRDefault="004E6166">
      <w:pPr>
        <w:rPr>
          <w:rFonts w:ascii="Century Gothic" w:hAnsi="Century Gothic" w:cs="Arial"/>
        </w:rPr>
      </w:pPr>
      <w:r w:rsidRPr="006F63F2">
        <w:rPr>
          <w:rFonts w:ascii="Century Gothic" w:hAnsi="Century Gothic" w:cs="Arial"/>
          <w:b/>
          <w:bCs/>
        </w:rPr>
        <w:t>Tutor/a</w:t>
      </w:r>
      <w:r w:rsidRPr="006F63F2">
        <w:rPr>
          <w:rFonts w:ascii="Century Gothic" w:hAnsi="Century Gothic" w:cs="Arial"/>
        </w:rPr>
        <w:t>______________________________________________________________</w:t>
      </w:r>
      <w:r w:rsidR="00E84D01">
        <w:rPr>
          <w:rFonts w:ascii="Century Gothic" w:hAnsi="Century Gothic" w:cs="Arial"/>
        </w:rPr>
        <w:t>____</w:t>
      </w:r>
    </w:p>
    <w:tbl>
      <w:tblPr>
        <w:tblStyle w:val="Tablaconcuadrcula"/>
        <w:tblpPr w:leftFromText="141" w:rightFromText="141" w:vertAnchor="text" w:horzAnchor="margin" w:tblpY="642"/>
        <w:tblW w:w="0" w:type="auto"/>
        <w:tblLook w:val="04A0" w:firstRow="1" w:lastRow="0" w:firstColumn="1" w:lastColumn="0" w:noHBand="0" w:noVBand="1"/>
      </w:tblPr>
      <w:tblGrid>
        <w:gridCol w:w="4246"/>
        <w:gridCol w:w="1995"/>
        <w:gridCol w:w="2253"/>
      </w:tblGrid>
      <w:tr w:rsidR="006F63F2" w:rsidRPr="006F63F2" w14:paraId="7CFB2732" w14:textId="77777777" w:rsidTr="006F63F2">
        <w:tc>
          <w:tcPr>
            <w:tcW w:w="4246" w:type="dxa"/>
            <w:shd w:val="clear" w:color="auto" w:fill="00B0F0"/>
          </w:tcPr>
          <w:p w14:paraId="6C452209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Autoconocimiento</w:t>
            </w:r>
          </w:p>
        </w:tc>
        <w:tc>
          <w:tcPr>
            <w:tcW w:w="1995" w:type="dxa"/>
            <w:shd w:val="clear" w:color="auto" w:fill="002060"/>
          </w:tcPr>
          <w:p w14:paraId="333792F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Si</w:t>
            </w:r>
          </w:p>
        </w:tc>
        <w:tc>
          <w:tcPr>
            <w:tcW w:w="2253" w:type="dxa"/>
            <w:shd w:val="clear" w:color="auto" w:fill="0070C0"/>
          </w:tcPr>
          <w:p w14:paraId="760D72D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No</w:t>
            </w:r>
          </w:p>
        </w:tc>
      </w:tr>
      <w:tr w:rsidR="006F63F2" w:rsidRPr="006F63F2" w14:paraId="2571C8D4" w14:textId="77777777" w:rsidTr="006F63F2">
        <w:tc>
          <w:tcPr>
            <w:tcW w:w="4246" w:type="dxa"/>
            <w:shd w:val="clear" w:color="auto" w:fill="E7E6E6" w:themeFill="background2"/>
          </w:tcPr>
          <w:p w14:paraId="4A1BB6DA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las emociones básicas (alegría, miedo, enojo, tristeza) e identifica cómo se siente ante distintas situaciones</w:t>
            </w:r>
          </w:p>
        </w:tc>
        <w:tc>
          <w:tcPr>
            <w:tcW w:w="1995" w:type="dxa"/>
            <w:shd w:val="clear" w:color="auto" w:fill="E7E6E6" w:themeFill="background2"/>
          </w:tcPr>
          <w:p w14:paraId="2442B59E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2E3E41DF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76936A6D" w14:textId="77777777" w:rsidTr="006F63F2">
        <w:tc>
          <w:tcPr>
            <w:tcW w:w="4246" w:type="dxa"/>
            <w:shd w:val="clear" w:color="auto" w:fill="E7E6E6" w:themeFill="background2"/>
          </w:tcPr>
          <w:p w14:paraId="19322511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Agradece la ayuda que le brindan su familia, sus maestros y sus compañeras.</w:t>
            </w:r>
          </w:p>
        </w:tc>
        <w:tc>
          <w:tcPr>
            <w:tcW w:w="1995" w:type="dxa"/>
            <w:shd w:val="clear" w:color="auto" w:fill="E7E6E6" w:themeFill="background2"/>
          </w:tcPr>
          <w:p w14:paraId="33C4AB8F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1AF65123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79865DF8" w14:textId="77777777" w:rsidTr="006F63F2">
        <w:tc>
          <w:tcPr>
            <w:tcW w:w="4246" w:type="dxa"/>
            <w:shd w:val="clear" w:color="auto" w:fill="00B0F0"/>
          </w:tcPr>
          <w:p w14:paraId="1066D91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 xml:space="preserve">Bienestar </w:t>
            </w:r>
          </w:p>
        </w:tc>
        <w:tc>
          <w:tcPr>
            <w:tcW w:w="4248" w:type="dxa"/>
            <w:gridSpan w:val="2"/>
            <w:shd w:val="clear" w:color="auto" w:fill="00B0F0"/>
          </w:tcPr>
          <w:p w14:paraId="54A282F2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695CD7C8" w14:textId="77777777" w:rsidTr="006F63F2">
        <w:tc>
          <w:tcPr>
            <w:tcW w:w="4246" w:type="dxa"/>
            <w:shd w:val="clear" w:color="auto" w:fill="E7E6E6" w:themeFill="background2"/>
          </w:tcPr>
          <w:p w14:paraId="32CFEE0D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distintas situaciones que lo hacen sentirse bien.</w:t>
            </w:r>
          </w:p>
        </w:tc>
        <w:tc>
          <w:tcPr>
            <w:tcW w:w="1995" w:type="dxa"/>
            <w:shd w:val="clear" w:color="auto" w:fill="E7E6E6" w:themeFill="background2"/>
          </w:tcPr>
          <w:p w14:paraId="6DEC4568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1C2F9B13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2F0542C3" w14:textId="77777777" w:rsidTr="006F63F2">
        <w:tc>
          <w:tcPr>
            <w:tcW w:w="4246" w:type="dxa"/>
            <w:shd w:val="clear" w:color="auto" w:fill="00B0F0"/>
          </w:tcPr>
          <w:p w14:paraId="29CEF01F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Autorregulación</w:t>
            </w:r>
          </w:p>
        </w:tc>
        <w:tc>
          <w:tcPr>
            <w:tcW w:w="4248" w:type="dxa"/>
            <w:gridSpan w:val="2"/>
            <w:shd w:val="clear" w:color="auto" w:fill="00B0F0"/>
          </w:tcPr>
          <w:p w14:paraId="02DE8E49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0B448B5D" w14:textId="77777777" w:rsidTr="006F63F2">
        <w:tc>
          <w:tcPr>
            <w:tcW w:w="4246" w:type="dxa"/>
            <w:shd w:val="clear" w:color="auto" w:fill="E7E6E6" w:themeFill="background2"/>
          </w:tcPr>
          <w:p w14:paraId="77DF0E2D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y nombra situaciones que le generan felicidad, tristeza, miedo o enojo.</w:t>
            </w:r>
          </w:p>
        </w:tc>
        <w:tc>
          <w:tcPr>
            <w:tcW w:w="1995" w:type="dxa"/>
            <w:shd w:val="clear" w:color="auto" w:fill="E7E6E6" w:themeFill="background2"/>
          </w:tcPr>
          <w:p w14:paraId="432FD54D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1D16B5AE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78A81E77" w14:textId="77777777" w:rsidTr="006F63F2">
        <w:tc>
          <w:tcPr>
            <w:tcW w:w="4246" w:type="dxa"/>
            <w:shd w:val="clear" w:color="auto" w:fill="E7E6E6" w:themeFill="background2"/>
          </w:tcPr>
          <w:p w14:paraId="5FA31645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que lo hace sentirse alegre, seguro y feliz.</w:t>
            </w:r>
          </w:p>
        </w:tc>
        <w:tc>
          <w:tcPr>
            <w:tcW w:w="1995" w:type="dxa"/>
            <w:shd w:val="clear" w:color="auto" w:fill="E7E6E6" w:themeFill="background2"/>
          </w:tcPr>
          <w:p w14:paraId="0E9A4AB5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5030BBF9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527197F2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46" w:type="dxa"/>
            <w:shd w:val="clear" w:color="auto" w:fill="00B0F0"/>
          </w:tcPr>
          <w:p w14:paraId="64A5A15B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Autonomía</w:t>
            </w:r>
          </w:p>
        </w:tc>
        <w:tc>
          <w:tcPr>
            <w:tcW w:w="4248" w:type="dxa"/>
            <w:gridSpan w:val="2"/>
            <w:shd w:val="clear" w:color="auto" w:fill="00B0F0"/>
          </w:tcPr>
          <w:p w14:paraId="412C101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7528933D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246" w:type="dxa"/>
            <w:shd w:val="clear" w:color="auto" w:fill="E7E6E6" w:themeFill="background2"/>
          </w:tcPr>
          <w:p w14:paraId="6ADF0018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lo que puede hacer con ayuda y sin ayuda.</w:t>
            </w:r>
          </w:p>
        </w:tc>
        <w:tc>
          <w:tcPr>
            <w:tcW w:w="1995" w:type="dxa"/>
            <w:shd w:val="clear" w:color="auto" w:fill="E7E6E6" w:themeFill="background2"/>
          </w:tcPr>
          <w:p w14:paraId="0813891D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707FE2B1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045F04EF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246" w:type="dxa"/>
            <w:shd w:val="clear" w:color="auto" w:fill="E7E6E6" w:themeFill="background2"/>
          </w:tcPr>
          <w:p w14:paraId="30A57D9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Solicita ayuda cuando la necesita.</w:t>
            </w:r>
          </w:p>
          <w:p w14:paraId="57CF585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1995" w:type="dxa"/>
            <w:shd w:val="clear" w:color="auto" w:fill="E7E6E6" w:themeFill="background2"/>
          </w:tcPr>
          <w:p w14:paraId="487C65E2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675D60FF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325D6409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246" w:type="dxa"/>
            <w:shd w:val="clear" w:color="auto" w:fill="E7E6E6" w:themeFill="background2"/>
          </w:tcPr>
          <w:p w14:paraId="4C4D06B0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Se expresa con seguridad ante sus compañeros, y maestros, y defiende sus ideas.</w:t>
            </w:r>
          </w:p>
        </w:tc>
        <w:tc>
          <w:tcPr>
            <w:tcW w:w="1995" w:type="dxa"/>
            <w:shd w:val="clear" w:color="auto" w:fill="E7E6E6" w:themeFill="background2"/>
          </w:tcPr>
          <w:p w14:paraId="42065AD0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08D6C558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54A6F56B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46" w:type="dxa"/>
            <w:shd w:val="clear" w:color="auto" w:fill="00B0F0"/>
          </w:tcPr>
          <w:p w14:paraId="43D38769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 xml:space="preserve">Autoeficacia </w:t>
            </w:r>
          </w:p>
        </w:tc>
        <w:tc>
          <w:tcPr>
            <w:tcW w:w="4248" w:type="dxa"/>
            <w:gridSpan w:val="2"/>
            <w:shd w:val="clear" w:color="auto" w:fill="00B0F0"/>
          </w:tcPr>
          <w:p w14:paraId="24FE8E5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1720FA9A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246" w:type="dxa"/>
            <w:shd w:val="clear" w:color="auto" w:fill="E7E6E6" w:themeFill="background2"/>
          </w:tcPr>
          <w:p w14:paraId="2421FFF6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Elige los recursos que necesita para llevar a cabo las actividades que decide realizar.</w:t>
            </w:r>
          </w:p>
        </w:tc>
        <w:tc>
          <w:tcPr>
            <w:tcW w:w="1995" w:type="dxa"/>
            <w:shd w:val="clear" w:color="auto" w:fill="E7E6E6" w:themeFill="background2"/>
          </w:tcPr>
          <w:p w14:paraId="47653E08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1209A58E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53431F40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246" w:type="dxa"/>
            <w:shd w:val="clear" w:color="auto" w:fill="00B0F0"/>
          </w:tcPr>
          <w:p w14:paraId="673A9A65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Empatía</w:t>
            </w:r>
          </w:p>
        </w:tc>
        <w:tc>
          <w:tcPr>
            <w:tcW w:w="4248" w:type="dxa"/>
            <w:gridSpan w:val="2"/>
            <w:shd w:val="clear" w:color="auto" w:fill="00B0F0"/>
          </w:tcPr>
          <w:p w14:paraId="4E41F439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625D85CC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46" w:type="dxa"/>
            <w:shd w:val="clear" w:color="auto" w:fill="E7E6E6" w:themeFill="background2"/>
          </w:tcPr>
          <w:p w14:paraId="5112AD58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Cuida sus pertenencias y respeta las de los demás</w:t>
            </w:r>
          </w:p>
        </w:tc>
        <w:tc>
          <w:tcPr>
            <w:tcW w:w="1995" w:type="dxa"/>
            <w:shd w:val="clear" w:color="auto" w:fill="E7E6E6" w:themeFill="background2"/>
          </w:tcPr>
          <w:p w14:paraId="5490F3AA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57E0B3C6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1F6B7303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4246" w:type="dxa"/>
            <w:shd w:val="clear" w:color="auto" w:fill="E7E6E6" w:themeFill="background2"/>
          </w:tcPr>
          <w:p w14:paraId="38E2DF4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Reconocer y nombrar las diferentes características que tienen él y sus compañeros.</w:t>
            </w:r>
          </w:p>
          <w:p w14:paraId="729C0CB7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  <w:p w14:paraId="67A0C097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1995" w:type="dxa"/>
            <w:shd w:val="clear" w:color="auto" w:fill="E7E6E6" w:themeFill="background2"/>
          </w:tcPr>
          <w:p w14:paraId="1D09414A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071A84F6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27095118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246" w:type="dxa"/>
            <w:shd w:val="clear" w:color="auto" w:fill="E7E6E6" w:themeFill="background2"/>
          </w:tcPr>
          <w:p w14:paraId="782802EB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Identifica cuando a alguien lo molestan o lo hacen sentir mal.</w:t>
            </w:r>
          </w:p>
        </w:tc>
        <w:tc>
          <w:tcPr>
            <w:tcW w:w="1995" w:type="dxa"/>
            <w:shd w:val="clear" w:color="auto" w:fill="E7E6E6" w:themeFill="background2"/>
          </w:tcPr>
          <w:p w14:paraId="3204E07E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002503A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5FF6B5F6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246" w:type="dxa"/>
            <w:shd w:val="clear" w:color="auto" w:fill="00B0F0"/>
          </w:tcPr>
          <w:p w14:paraId="2B78C722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Colaboración</w:t>
            </w:r>
          </w:p>
        </w:tc>
        <w:tc>
          <w:tcPr>
            <w:tcW w:w="4248" w:type="dxa"/>
            <w:gridSpan w:val="2"/>
            <w:shd w:val="clear" w:color="auto" w:fill="00B0F0"/>
          </w:tcPr>
          <w:p w14:paraId="537C3B2B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1FF18DDD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46" w:type="dxa"/>
            <w:shd w:val="clear" w:color="auto" w:fill="E7E6E6" w:themeFill="background2"/>
          </w:tcPr>
          <w:p w14:paraId="16AF9A4D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Trabaja en equipo y cumple la parte que le toca</w:t>
            </w:r>
          </w:p>
          <w:p w14:paraId="69BF4015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1995" w:type="dxa"/>
            <w:shd w:val="clear" w:color="auto" w:fill="E7E6E6" w:themeFill="background2"/>
          </w:tcPr>
          <w:p w14:paraId="690A43BD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49D588E5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425B83C5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46" w:type="dxa"/>
          </w:tcPr>
          <w:p w14:paraId="10DC1481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Escucha y toma en cuenta las ideas y opiniones de los demás al participar en actividades de equipo.</w:t>
            </w:r>
          </w:p>
        </w:tc>
        <w:tc>
          <w:tcPr>
            <w:tcW w:w="1995" w:type="dxa"/>
            <w:shd w:val="clear" w:color="auto" w:fill="E7E6E6" w:themeFill="background2"/>
          </w:tcPr>
          <w:p w14:paraId="660B5BB3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5CC9BCC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5DC50C67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46" w:type="dxa"/>
            <w:shd w:val="clear" w:color="auto" w:fill="E7E6E6" w:themeFill="background2"/>
          </w:tcPr>
          <w:p w14:paraId="4BDAEADE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Convive juega y trabaja con distintos compañeros y ofrece ayuda a quien lo necesita.</w:t>
            </w:r>
          </w:p>
        </w:tc>
        <w:tc>
          <w:tcPr>
            <w:tcW w:w="1995" w:type="dxa"/>
            <w:shd w:val="clear" w:color="auto" w:fill="E7E6E6" w:themeFill="background2"/>
          </w:tcPr>
          <w:p w14:paraId="2871195F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15E7195F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</w:tbl>
    <w:p w14:paraId="0CE468B9" w14:textId="001D203D" w:rsidR="004E6166" w:rsidRPr="006F63F2" w:rsidRDefault="004E6166">
      <w:pPr>
        <w:rPr>
          <w:rFonts w:ascii="Century Gothic" w:hAnsi="Century Gothic" w:cs="Arial"/>
        </w:rPr>
      </w:pPr>
    </w:p>
    <w:p w14:paraId="786A61FA" w14:textId="243DBF44" w:rsidR="004E6166" w:rsidRPr="006F63F2" w:rsidRDefault="004E6166">
      <w:pPr>
        <w:rPr>
          <w:rFonts w:ascii="Century Gothic" w:hAnsi="Century Gothic" w:cs="Arial"/>
        </w:rPr>
      </w:pPr>
    </w:p>
    <w:p w14:paraId="6FDF56E9" w14:textId="77777777" w:rsidR="004E6166" w:rsidRPr="006F63F2" w:rsidRDefault="004E6166">
      <w:pPr>
        <w:rPr>
          <w:rFonts w:ascii="Century Gothic" w:hAnsi="Century Gothic" w:cs="Arial"/>
        </w:rPr>
      </w:pPr>
    </w:p>
    <w:sectPr w:rsidR="004E6166" w:rsidRPr="006F63F2" w:rsidSect="006F63F2">
      <w:pgSz w:w="12240" w:h="20160" w:code="5"/>
      <w:pgMar w:top="1417" w:right="1701" w:bottom="1417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66"/>
    <w:rsid w:val="004E6166"/>
    <w:rsid w:val="00650C6E"/>
    <w:rsid w:val="006F63F2"/>
    <w:rsid w:val="007A53BB"/>
    <w:rsid w:val="00AD3934"/>
    <w:rsid w:val="00E84D01"/>
    <w:rsid w:val="00EB48AA"/>
    <w:rsid w:val="00FC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873D"/>
  <w15:chartTrackingRefBased/>
  <w15:docId w15:val="{7D653C7F-B250-4390-9AE0-4DE0C5C2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F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ANA SOFIA SEGOVIA ALONSO</cp:lastModifiedBy>
  <cp:revision>2</cp:revision>
  <dcterms:created xsi:type="dcterms:W3CDTF">2021-04-30T18:29:00Z</dcterms:created>
  <dcterms:modified xsi:type="dcterms:W3CDTF">2021-04-30T18:29:00Z</dcterms:modified>
</cp:coreProperties>
</file>