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5C615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18ECF497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14:paraId="556FF9FB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23B3CC9" wp14:editId="1597D186">
            <wp:extent cx="1857375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5E3B5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MODELOS PEDAGÓGICOS</w:t>
      </w:r>
    </w:p>
    <w:p w14:paraId="7F8D6234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ROXANA JANET SANCHEZ SUAREZ</w:t>
      </w:r>
    </w:p>
    <w:p w14:paraId="6DFD61B8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AC15D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UNIDAD 1. ENTENDER, ORIENTAR Y DIRIGIR LA EDUCACIÓN: ENTRE LA TRADICIÓN Y LA INNOVACIÓN.</w:t>
      </w:r>
    </w:p>
    <w:p w14:paraId="47F8C774" w14:textId="4E751133" w:rsidR="00A71EDE" w:rsidRDefault="00A71EDE" w:rsidP="00A71ED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COMPETENCIAS:</w:t>
      </w:r>
    </w:p>
    <w:p w14:paraId="1F2CA605" w14:textId="77777777" w:rsidR="00A71EDE" w:rsidRDefault="00A71EDE" w:rsidP="00A71EDE">
      <w:pPr>
        <w:pStyle w:val="Prrafodelista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C5604" w14:textId="77777777" w:rsidR="00A71EDE" w:rsidRDefault="00A71EDE" w:rsidP="00A71EDE">
      <w:pPr>
        <w:pStyle w:val="Prrafodelista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3229C8E" w14:textId="77777777" w:rsidR="00A71EDE" w:rsidRDefault="00A71EDE" w:rsidP="00A71EDE">
      <w:pPr>
        <w:pStyle w:val="Prrafodelista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C491CEB" w14:textId="14114023" w:rsidR="00A71EDE" w:rsidRPr="00A71EDE" w:rsidRDefault="00A71EDE" w:rsidP="00A71EDE">
      <w:pPr>
        <w:pStyle w:val="Prrafodelista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9ADFC" w14:textId="5BE72B4D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ACTIVIDAD EVIDENCIA UNIDAD 1</w:t>
      </w:r>
    </w:p>
    <w:p w14:paraId="6C14685F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PRESENTADO POR:</w:t>
      </w:r>
    </w:p>
    <w:p w14:paraId="3DEE2D7D" w14:textId="0A9A62A3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PAOLA JACQUELINE DURÓN DOMÍNGUEZ #6</w:t>
      </w:r>
    </w:p>
    <w:p w14:paraId="7553E269" w14:textId="77777777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CUARTO SEMESTRE 2º “D”</w:t>
      </w:r>
    </w:p>
    <w:p w14:paraId="615CFAC5" w14:textId="427C07D6" w:rsidR="00A71EDE" w:rsidRDefault="00A71EDE" w:rsidP="00A71E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CD6F3" w14:textId="4DFDFBF4" w:rsidR="00A71EDE" w:rsidRDefault="00A71EDE" w:rsidP="00A71E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                                                           2</w:t>
      </w:r>
      <w:r w:rsidR="00EC2DE2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>DE ABRIL DEL 2021</w:t>
      </w:r>
    </w:p>
    <w:p w14:paraId="065667F4" w14:textId="649B0F22" w:rsidR="00A71EDE" w:rsidRDefault="003C0AC8" w:rsidP="00EC2D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INTRODUCCIÓN</w:t>
      </w:r>
    </w:p>
    <w:p w14:paraId="2BA089C2" w14:textId="77777777" w:rsidR="00C339FC" w:rsidRDefault="00C339FC" w:rsidP="00EC2D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36F16" w14:textId="400154D8" w:rsidR="0015356A" w:rsidRDefault="00C339FC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FC">
        <w:rPr>
          <w:rFonts w:ascii="Times New Roman" w:eastAsia="Times New Roman" w:hAnsi="Times New Roman" w:cs="Times New Roman"/>
          <w:sz w:val="24"/>
          <w:szCs w:val="24"/>
        </w:rPr>
        <w:t xml:space="preserve">Un modelo pedagógico representa las relaciones en el acto de enseñar.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e distingue un modelo en el que el educador es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que expone y señala, y el alumno no tiene la posibilidad de tomar iniciativa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alguna, el conocimiento es producto de la imitación. En contraparte, surge otro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en el que el alumno construye por sí mismo su saber, gestionando sus propias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actividades con base en sus necesidades e intereses, y el maestro se distancia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este proceso. En oposición a ambos planteamientos, se identifica otro en el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hay una condición de alteridad, un alumno que aprende a través de 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actividades, pero que es acompañado y dirigido por el docente quien le aporta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9FC">
        <w:rPr>
          <w:rFonts w:ascii="Times New Roman" w:eastAsia="Times New Roman" w:hAnsi="Times New Roman" w:cs="Times New Roman"/>
          <w:sz w:val="24"/>
          <w:szCs w:val="24"/>
        </w:rPr>
        <w:t>lo que requiere para aprender.</w:t>
      </w:r>
    </w:p>
    <w:p w14:paraId="509B2B7F" w14:textId="0544292C" w:rsidR="0015356A" w:rsidRDefault="00782CCE" w:rsidP="00EC2DE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Cada modelo pedagógico se constituye en un instrumento de carácter teórico que facilita la reflexión sobre la forma de cómo hacer viable el proceso de enseñanza y aprendizaje en la formación de los ciudadanos. De ahí el surgimiento de diversos discursos que van desde la pedagogía tradicional hasta las pedagogías innovadoras que apuntan a la democratización de la escolarización. </w:t>
      </w:r>
      <w:r w:rsidR="00486330">
        <w:rPr>
          <w:rFonts w:ascii="Times New Roman" w:hAnsi="Times New Roman" w:cs="Times New Roman"/>
          <w:sz w:val="24"/>
          <w:szCs w:val="24"/>
        </w:rPr>
        <w:t>E</w:t>
      </w:r>
      <w:r w:rsidRPr="00782CCE">
        <w:rPr>
          <w:rFonts w:ascii="Times New Roman" w:hAnsi="Times New Roman" w:cs="Times New Roman"/>
          <w:sz w:val="24"/>
          <w:szCs w:val="24"/>
        </w:rPr>
        <w:t>n la práctica, los modelos se superponen y siguen vigentes en la constitución de los nuevos; se entremezclan y se complementan, aunque en ocasiones, suelen ser contradictorios.</w:t>
      </w:r>
      <w:r w:rsidR="00486330">
        <w:rPr>
          <w:rFonts w:ascii="Times New Roman" w:hAnsi="Times New Roman" w:cs="Times New Roman"/>
          <w:sz w:val="24"/>
          <w:szCs w:val="24"/>
        </w:rPr>
        <w:t xml:space="preserve"> A</w:t>
      </w:r>
      <w:r w:rsidRPr="00782CCE">
        <w:rPr>
          <w:rFonts w:ascii="Times New Roman" w:hAnsi="Times New Roman" w:cs="Times New Roman"/>
          <w:sz w:val="24"/>
          <w:szCs w:val="24"/>
        </w:rPr>
        <w:t>lgunos de ellos, se concibieron hace siglos o décadas, su implementación o puesta en marcha siempre va de la mano del interés político, ideológico y económico de cada sociedad y contexto.</w:t>
      </w:r>
    </w:p>
    <w:p w14:paraId="7DFC4C43" w14:textId="60EE666D" w:rsidR="00C339FC" w:rsidRPr="00FE540A" w:rsidRDefault="00486330" w:rsidP="00EC2DE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información de dicho cuadro hace una comparación entre los planes y programas y los modelos pedagógicos</w:t>
      </w:r>
      <w:r w:rsidR="000B2442">
        <w:rPr>
          <w:rFonts w:ascii="Times New Roman" w:hAnsi="Times New Roman" w:cs="Times New Roman"/>
          <w:sz w:val="24"/>
          <w:szCs w:val="24"/>
        </w:rPr>
        <w:t>.</w:t>
      </w:r>
    </w:p>
    <w:p w14:paraId="79D53439" w14:textId="3060E98D" w:rsidR="00FE540A" w:rsidRPr="00FE540A" w:rsidRDefault="00FE540A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540A" w:rsidRPr="00FE540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E540A">
        <w:rPr>
          <w:rFonts w:ascii="Times New Roman" w:eastAsia="Times New Roman" w:hAnsi="Times New Roman" w:cs="Times New Roman"/>
          <w:sz w:val="24"/>
          <w:szCs w:val="24"/>
        </w:rPr>
        <w:t xml:space="preserve">En la primera columna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muestran las tres reformas abordadas en las sesiones virtuales de dicho curso, en la segunda columna se </w:t>
      </w:r>
      <w:r w:rsidRPr="00FE540A">
        <w:rPr>
          <w:rFonts w:ascii="Times New Roman" w:eastAsia="Times New Roman" w:hAnsi="Times New Roman" w:cs="Times New Roman"/>
          <w:sz w:val="24"/>
          <w:szCs w:val="24"/>
        </w:rPr>
        <w:t>explica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brevemente el </w:t>
      </w:r>
      <w:r w:rsidRPr="00FE540A">
        <w:rPr>
          <w:rFonts w:ascii="Times New Roman" w:eastAsia="Times New Roman" w:hAnsi="Times New Roman" w:cs="Times New Roman"/>
          <w:sz w:val="24"/>
          <w:szCs w:val="24"/>
        </w:rPr>
        <w:t>modelo pedagógico pertenec</w:t>
      </w:r>
      <w:r w:rsidR="00423084">
        <w:rPr>
          <w:rFonts w:ascii="Times New Roman" w:eastAsia="Times New Roman" w:hAnsi="Times New Roman" w:cs="Times New Roman"/>
          <w:sz w:val="24"/>
          <w:szCs w:val="24"/>
        </w:rPr>
        <w:t>iente</w:t>
      </w:r>
      <w:r w:rsidRPr="00FE5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29B" w:rsidRPr="00FE540A">
        <w:rPr>
          <w:rFonts w:ascii="Times New Roman" w:eastAsia="Times New Roman" w:hAnsi="Times New Roman" w:cs="Times New Roman"/>
          <w:sz w:val="24"/>
          <w:szCs w:val="24"/>
        </w:rPr>
        <w:t>de acuerdo con</w:t>
      </w:r>
      <w:r w:rsidRPr="00FE540A">
        <w:rPr>
          <w:rFonts w:ascii="Times New Roman" w:eastAsia="Times New Roman" w:hAnsi="Times New Roman" w:cs="Times New Roman"/>
          <w:sz w:val="24"/>
          <w:szCs w:val="24"/>
        </w:rPr>
        <w:t xml:space="preserve"> lo que dice la reforma</w:t>
      </w:r>
      <w:r w:rsidR="00423084">
        <w:rPr>
          <w:rFonts w:ascii="Times New Roman" w:eastAsia="Times New Roman" w:hAnsi="Times New Roman" w:cs="Times New Roman"/>
          <w:sz w:val="24"/>
          <w:szCs w:val="24"/>
        </w:rPr>
        <w:t xml:space="preserve">, en la </w:t>
      </w:r>
      <w:r w:rsidR="001A2346">
        <w:rPr>
          <w:rFonts w:ascii="Times New Roman" w:eastAsia="Times New Roman" w:hAnsi="Times New Roman" w:cs="Times New Roman"/>
          <w:sz w:val="24"/>
          <w:szCs w:val="24"/>
        </w:rPr>
        <w:t>tercera columna</w:t>
      </w:r>
      <w:r w:rsidR="00423084">
        <w:rPr>
          <w:rFonts w:ascii="Times New Roman" w:eastAsia="Times New Roman" w:hAnsi="Times New Roman" w:cs="Times New Roman"/>
          <w:sz w:val="24"/>
          <w:szCs w:val="24"/>
        </w:rPr>
        <w:t xml:space="preserve"> se hace un registro sobre las características principales del modelo con la reforma y por último en la cuarta columna las innovaciones y cambios que presenta dicho modelo. </w:t>
      </w:r>
    </w:p>
    <w:tbl>
      <w:tblPr>
        <w:tblStyle w:val="Tablaconcuadrcula"/>
        <w:tblpPr w:leftFromText="141" w:rightFromText="141" w:horzAnchor="margin" w:tblpXSpec="center" w:tblpY="-1020"/>
        <w:tblW w:w="14737" w:type="dxa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A71EDE" w14:paraId="7B688805" w14:textId="77777777" w:rsidTr="00BA1E58">
        <w:tc>
          <w:tcPr>
            <w:tcW w:w="3684" w:type="dxa"/>
            <w:shd w:val="clear" w:color="auto" w:fill="66CCFF"/>
            <w:vAlign w:val="center"/>
          </w:tcPr>
          <w:p w14:paraId="7808503B" w14:textId="2898212A" w:rsidR="00A71EDE" w:rsidRPr="00C61672" w:rsidRDefault="00A71EDE" w:rsidP="00BA1E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672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REFORMA EDUCATIVA</w:t>
            </w:r>
          </w:p>
          <w:p w14:paraId="71FAD2F4" w14:textId="77777777" w:rsidR="00A71EDE" w:rsidRPr="00C61672" w:rsidRDefault="00A71EDE" w:rsidP="00BA1E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4" w:type="dxa"/>
            <w:shd w:val="clear" w:color="auto" w:fill="66CCFF"/>
            <w:vAlign w:val="center"/>
          </w:tcPr>
          <w:p w14:paraId="3E7BCDA8" w14:textId="77777777" w:rsidR="00A71EDE" w:rsidRPr="00C61672" w:rsidRDefault="00A71EDE" w:rsidP="00BA1E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672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CONCEPTUALIZACIÓN MODELO PEDAGÓGICO DE LAS DIFERENTES REFORMAS EDUCATIVAS</w:t>
            </w:r>
          </w:p>
        </w:tc>
        <w:tc>
          <w:tcPr>
            <w:tcW w:w="3684" w:type="dxa"/>
            <w:shd w:val="clear" w:color="auto" w:fill="66CCFF"/>
            <w:vAlign w:val="center"/>
          </w:tcPr>
          <w:p w14:paraId="2E8D78FA" w14:textId="77777777" w:rsidR="00A71EDE" w:rsidRPr="00C61672" w:rsidRDefault="00A71EDE" w:rsidP="00BA1E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672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MODELOS PEDAGÓGICOS. CARACTERÍSTICAS PRINCIPALES.</w:t>
            </w:r>
          </w:p>
        </w:tc>
        <w:tc>
          <w:tcPr>
            <w:tcW w:w="3685" w:type="dxa"/>
            <w:shd w:val="clear" w:color="auto" w:fill="66CCFF"/>
            <w:vAlign w:val="center"/>
          </w:tcPr>
          <w:p w14:paraId="0466EB96" w14:textId="133B99D5" w:rsidR="00A71EDE" w:rsidRPr="00C61672" w:rsidRDefault="00A71EDE" w:rsidP="00BA1E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672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INNOVACIONES, CONTINUACIONES Y CONTRAPOSICIONES QUE EL ALUMNO IDENTIFICA DEL MODELO PEDAGÓGICO</w:t>
            </w:r>
          </w:p>
        </w:tc>
      </w:tr>
      <w:tr w:rsidR="00A71EDE" w14:paraId="53CF8AC5" w14:textId="77777777" w:rsidTr="00A4162A">
        <w:tc>
          <w:tcPr>
            <w:tcW w:w="3684" w:type="dxa"/>
            <w:shd w:val="clear" w:color="auto" w:fill="99CCFF"/>
            <w:vAlign w:val="center"/>
          </w:tcPr>
          <w:p w14:paraId="7437204C" w14:textId="77777777" w:rsidR="00A71EDE" w:rsidRPr="00C61672" w:rsidRDefault="00A71EDE" w:rsidP="00A416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6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Secretaría de Educación Pública (1993). Plan y programas de estudio 1993.</w:t>
            </w:r>
          </w:p>
          <w:p w14:paraId="01DF06D0" w14:textId="77777777" w:rsidR="00A71EDE" w:rsidRPr="00C61672" w:rsidRDefault="00A71EDE" w:rsidP="00A416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4" w:type="dxa"/>
            <w:shd w:val="clear" w:color="auto" w:fill="CCFFFF"/>
          </w:tcPr>
          <w:p w14:paraId="64150F22" w14:textId="164232DE" w:rsidR="008D706E" w:rsidRPr="00C61672" w:rsidRDefault="005B0906" w:rsidP="003550CB">
            <w:p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 xml:space="preserve">Considero que en </w:t>
            </w:r>
            <w:r w:rsidRPr="00C61672">
              <w:rPr>
                <w:sz w:val="24"/>
                <w:szCs w:val="24"/>
                <w:lang w:val="es-MX"/>
              </w:rPr>
              <w:t>esta reforma se trabaja con el modelo pedagógico tradicional</w:t>
            </w:r>
            <w:r w:rsidR="00BA23AF" w:rsidRPr="00C61672">
              <w:rPr>
                <w:sz w:val="24"/>
                <w:szCs w:val="24"/>
                <w:lang w:val="es-MX"/>
              </w:rPr>
              <w:t xml:space="preserve"> y el socialista porque el aprendizaje es por proyectos</w:t>
            </w:r>
            <w:r w:rsidRPr="00C61672">
              <w:rPr>
                <w:sz w:val="24"/>
                <w:szCs w:val="24"/>
                <w:lang w:val="es-MX"/>
              </w:rPr>
              <w:t xml:space="preserve"> proponiendo que se lleve a cabo una transmisión de significados </w:t>
            </w:r>
            <w:r w:rsidR="00BA23AF" w:rsidRPr="00C61672">
              <w:rPr>
                <w:sz w:val="24"/>
                <w:szCs w:val="24"/>
                <w:lang w:val="es-MX"/>
              </w:rPr>
              <w:t xml:space="preserve">en donde los </w:t>
            </w:r>
            <w:r w:rsidR="00BA23AF" w:rsidRPr="00C61672">
              <w:rPr>
                <w:sz w:val="24"/>
                <w:szCs w:val="24"/>
              </w:rPr>
              <w:t>estudiantes se involucran de forma activa en la elaboración de una tarea</w:t>
            </w:r>
            <w:r w:rsidR="00BA23AF" w:rsidRPr="00C61672">
              <w:rPr>
                <w:sz w:val="24"/>
                <w:szCs w:val="24"/>
              </w:rPr>
              <w:t xml:space="preserve"> m</w:t>
            </w:r>
            <w:r w:rsidR="00BA23AF" w:rsidRPr="00C61672">
              <w:rPr>
                <w:sz w:val="24"/>
                <w:szCs w:val="24"/>
              </w:rPr>
              <w:t>aneja</w:t>
            </w:r>
            <w:r w:rsidR="00BA23AF" w:rsidRPr="00C61672">
              <w:rPr>
                <w:sz w:val="24"/>
                <w:szCs w:val="24"/>
              </w:rPr>
              <w:t>ndo</w:t>
            </w:r>
            <w:r w:rsidR="00BA23AF" w:rsidRPr="00C61672">
              <w:rPr>
                <w:sz w:val="24"/>
                <w:szCs w:val="24"/>
              </w:rPr>
              <w:t xml:space="preserve"> la diversidad de textos</w:t>
            </w:r>
            <w:r w:rsidR="00BA23AF" w:rsidRPr="00C61672">
              <w:rPr>
                <w:sz w:val="24"/>
                <w:szCs w:val="24"/>
              </w:rPr>
              <w:t xml:space="preserve"> y abordando todos</w:t>
            </w:r>
            <w:r w:rsidR="00BA23AF" w:rsidRPr="00C61672">
              <w:rPr>
                <w:sz w:val="24"/>
                <w:szCs w:val="24"/>
              </w:rPr>
              <w:t xml:space="preserve"> los contenidos en los libros de texto.</w:t>
            </w:r>
            <w:r w:rsidR="00BA23AF" w:rsidRPr="00C61672">
              <w:rPr>
                <w:sz w:val="24"/>
                <w:szCs w:val="24"/>
              </w:rPr>
              <w:t xml:space="preserve"> Además de que su enfoque </w:t>
            </w:r>
            <w:r w:rsidR="00FE540A" w:rsidRPr="00C61672">
              <w:rPr>
                <w:sz w:val="24"/>
                <w:szCs w:val="24"/>
              </w:rPr>
              <w:t>e</w:t>
            </w:r>
            <w:r w:rsidR="00BA23AF" w:rsidRPr="00C61672">
              <w:rPr>
                <w:sz w:val="24"/>
                <w:szCs w:val="24"/>
                <w:lang w:val="es-MX"/>
              </w:rPr>
              <w:t>s comunicativo utilizando formas diversas de interacción en el aula para mejorar las competencias lingüísticas y comunicativas de los niños favoreciendo con esto</w:t>
            </w:r>
            <w:r w:rsidR="00FE540A" w:rsidRPr="00C61672">
              <w:rPr>
                <w:sz w:val="24"/>
                <w:szCs w:val="24"/>
                <w:lang w:val="es-MX"/>
              </w:rPr>
              <w:t>,</w:t>
            </w:r>
            <w:r w:rsidR="00BA23AF" w:rsidRPr="00C61672">
              <w:rPr>
                <w:sz w:val="24"/>
                <w:szCs w:val="24"/>
                <w:lang w:val="es-MX"/>
              </w:rPr>
              <w:t xml:space="preserve"> el intercambio de ideas y de puntos de vista.</w:t>
            </w:r>
          </w:p>
        </w:tc>
        <w:tc>
          <w:tcPr>
            <w:tcW w:w="3684" w:type="dxa"/>
            <w:shd w:val="clear" w:color="auto" w:fill="CCFFFF"/>
          </w:tcPr>
          <w:p w14:paraId="13E00FB2" w14:textId="77777777" w:rsidR="00111EDC" w:rsidRPr="00C61672" w:rsidRDefault="00111EDC" w:rsidP="00111EDC">
            <w:pPr>
              <w:rPr>
                <w:b/>
                <w:bCs/>
                <w:sz w:val="24"/>
                <w:szCs w:val="24"/>
              </w:rPr>
            </w:pPr>
            <w:r w:rsidRPr="00C61672">
              <w:rPr>
                <w:b/>
                <w:bCs/>
                <w:sz w:val="24"/>
                <w:szCs w:val="24"/>
              </w:rPr>
              <w:t>TRADICIONAL</w:t>
            </w:r>
          </w:p>
          <w:p w14:paraId="6F2A0FFD" w14:textId="77777777" w:rsidR="00111EDC" w:rsidRPr="00C61672" w:rsidRDefault="00111EDC" w:rsidP="00111E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>Surge en la Edad media al comienzo de la revolución industrial.</w:t>
            </w:r>
          </w:p>
          <w:p w14:paraId="3EB84178" w14:textId="77777777" w:rsidR="00111EDC" w:rsidRPr="00C61672" w:rsidRDefault="00111EDC" w:rsidP="00111E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>Maestro-autoridad alumno-receptivo.</w:t>
            </w:r>
          </w:p>
          <w:p w14:paraId="139B2D14" w14:textId="77777777" w:rsidR="00111EDC" w:rsidRPr="00C61672" w:rsidRDefault="00111EDC" w:rsidP="00111E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>Contenido de saberes específicos.</w:t>
            </w:r>
          </w:p>
          <w:p w14:paraId="78FC5AEA" w14:textId="77777777" w:rsidR="00111EDC" w:rsidRPr="00C61672" w:rsidRDefault="00111EDC" w:rsidP="00111E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>Logro de objetivos de manera eficaz y al pie de la letra.</w:t>
            </w:r>
          </w:p>
          <w:p w14:paraId="6E2D1D22" w14:textId="104317FF" w:rsidR="00111EDC" w:rsidRPr="00C61672" w:rsidRDefault="00111EDC" w:rsidP="00111E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>Metodología oral y visual, información clara y precisa.</w:t>
            </w:r>
          </w:p>
          <w:p w14:paraId="1713271B" w14:textId="77777777" w:rsidR="00111EDC" w:rsidRPr="00C61672" w:rsidRDefault="00111EDC" w:rsidP="00111EDC">
            <w:pPr>
              <w:rPr>
                <w:sz w:val="24"/>
                <w:szCs w:val="24"/>
              </w:rPr>
            </w:pPr>
          </w:p>
          <w:p w14:paraId="26D2F16D" w14:textId="77777777" w:rsidR="00111EDC" w:rsidRPr="00C61672" w:rsidRDefault="00111EDC" w:rsidP="00111EDC">
            <w:pPr>
              <w:rPr>
                <w:b/>
                <w:bCs/>
                <w:sz w:val="24"/>
                <w:szCs w:val="24"/>
              </w:rPr>
            </w:pPr>
            <w:r w:rsidRPr="00C61672">
              <w:rPr>
                <w:b/>
                <w:bCs/>
                <w:sz w:val="24"/>
                <w:szCs w:val="24"/>
              </w:rPr>
              <w:t>SOCIALISTA</w:t>
            </w:r>
          </w:p>
          <w:p w14:paraId="459A5CB5" w14:textId="77777777" w:rsidR="00111EDC" w:rsidRPr="00C61672" w:rsidRDefault="00111EDC" w:rsidP="00111ED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 xml:space="preserve">los intereses </w:t>
            </w:r>
            <w:r w:rsidRPr="00C61672">
              <w:rPr>
                <w:sz w:val="24"/>
                <w:szCs w:val="24"/>
              </w:rPr>
              <w:t>se</w:t>
            </w:r>
            <w:r w:rsidRPr="00C61672">
              <w:rPr>
                <w:sz w:val="24"/>
                <w:szCs w:val="24"/>
              </w:rPr>
              <w:t xml:space="preserve"> centra</w:t>
            </w:r>
            <w:r w:rsidRPr="00C61672">
              <w:rPr>
                <w:sz w:val="24"/>
                <w:szCs w:val="24"/>
              </w:rPr>
              <w:t>n</w:t>
            </w:r>
            <w:r w:rsidRPr="00C61672">
              <w:rPr>
                <w:sz w:val="24"/>
                <w:szCs w:val="24"/>
              </w:rPr>
              <w:t xml:space="preserve"> al alumno en el proceso de enseñanza- aprendizaje </w:t>
            </w:r>
          </w:p>
          <w:p w14:paraId="40EB2084" w14:textId="77777777" w:rsidR="001A2346" w:rsidRPr="00C61672" w:rsidRDefault="00111EDC" w:rsidP="00111ED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 xml:space="preserve">Los contenidos deben mejorar la calidad de formación de los profesionales para el </w:t>
            </w:r>
            <w:r w:rsidRPr="00C61672">
              <w:rPr>
                <w:sz w:val="24"/>
                <w:szCs w:val="24"/>
              </w:rPr>
              <w:lastRenderedPageBreak/>
              <w:t>desarrollo económico y social.  </w:t>
            </w:r>
          </w:p>
          <w:p w14:paraId="16F286B0" w14:textId="174B2D6A" w:rsidR="00111EDC" w:rsidRPr="00C61672" w:rsidRDefault="00111EDC" w:rsidP="00111ED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t xml:space="preserve">La socialización es importante, logrando que se comunique con sus compañeros y docentes.  </w:t>
            </w:r>
          </w:p>
        </w:tc>
        <w:tc>
          <w:tcPr>
            <w:tcW w:w="3685" w:type="dxa"/>
            <w:shd w:val="clear" w:color="auto" w:fill="CCFFFF"/>
          </w:tcPr>
          <w:p w14:paraId="7125D7AA" w14:textId="32ACC7B1" w:rsidR="00A71EDE" w:rsidRPr="00C61672" w:rsidRDefault="00C61672" w:rsidP="00C6167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1672">
              <w:rPr>
                <w:sz w:val="24"/>
                <w:szCs w:val="24"/>
              </w:rPr>
              <w:lastRenderedPageBreak/>
              <w:t>Lo malo del modelo tradicional era que el maestro como autoridad solo podía transmitir los contenidos y los alumnos recibieran toda esa información sin saber sus necesidades.</w:t>
            </w:r>
          </w:p>
        </w:tc>
      </w:tr>
      <w:tr w:rsidR="00A71EDE" w14:paraId="2B6ED0D7" w14:textId="77777777" w:rsidTr="00A4162A">
        <w:tc>
          <w:tcPr>
            <w:tcW w:w="3684" w:type="dxa"/>
            <w:shd w:val="clear" w:color="auto" w:fill="99CCFF"/>
            <w:vAlign w:val="center"/>
          </w:tcPr>
          <w:p w14:paraId="5C0B84B3" w14:textId="0E1792DC" w:rsidR="00A71EDE" w:rsidRPr="00DD4656" w:rsidRDefault="00A71EDE" w:rsidP="00A416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4656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Secretaría de Educación Pública (2011). Plan de estudios 2011. Educación Básica.</w:t>
            </w:r>
          </w:p>
        </w:tc>
        <w:tc>
          <w:tcPr>
            <w:tcW w:w="3684" w:type="dxa"/>
            <w:shd w:val="clear" w:color="auto" w:fill="CCFFFF"/>
          </w:tcPr>
          <w:p w14:paraId="40EEBEC3" w14:textId="32A7556E" w:rsidR="00A71EDE" w:rsidRDefault="00780889" w:rsidP="003C0AC8">
            <w:r>
              <w:t>En esta reforma considero que el modelo pedagógico que se maneja es el sociocognitivo y el a</w:t>
            </w:r>
            <w:r w:rsidR="003550CB">
              <w:t>prendizaje</w:t>
            </w:r>
            <w:r>
              <w:t xml:space="preserve"> es</w:t>
            </w:r>
            <w:r w:rsidR="003550CB">
              <w:t xml:space="preserve"> basado en problemas (ABP</w:t>
            </w:r>
            <w:r>
              <w:t>) en donde el estudiante debe ser una persona diversa en la sociedad, construyendo su identidad personal y nacional para valorar el entorno en el que viven y desarrollen competencias que lo hacen competitivo, responsable y activo</w:t>
            </w:r>
            <w:r w:rsidR="00C61672">
              <w:t xml:space="preserve"> aprendiendo a resolver problemas buscando y seleccionando información para la solución de este, que puede presentarse en su ámbito profesional.</w:t>
            </w:r>
          </w:p>
        </w:tc>
        <w:tc>
          <w:tcPr>
            <w:tcW w:w="3684" w:type="dxa"/>
            <w:shd w:val="clear" w:color="auto" w:fill="CCFFFF"/>
          </w:tcPr>
          <w:p w14:paraId="6C7F6E8E" w14:textId="77777777" w:rsidR="00A71EDE" w:rsidRDefault="000D4D07" w:rsidP="003C0AC8">
            <w:pPr>
              <w:rPr>
                <w:b/>
                <w:bCs/>
              </w:rPr>
            </w:pPr>
            <w:r w:rsidRPr="000D4D07">
              <w:rPr>
                <w:b/>
                <w:bCs/>
              </w:rPr>
              <w:t>SOCIOCOGNITIVO</w:t>
            </w:r>
          </w:p>
          <w:p w14:paraId="6150532D" w14:textId="51988FA2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ES"/>
              </w:rPr>
              <w:t>El d</w:t>
            </w:r>
            <w:r w:rsidRPr="000D4D07">
              <w:rPr>
                <w:lang w:val="es-ES"/>
              </w:rPr>
              <w:t>ocente</w:t>
            </w:r>
            <w:r>
              <w:rPr>
                <w:lang w:val="es-ES"/>
              </w:rPr>
              <w:t xml:space="preserve"> es </w:t>
            </w:r>
            <w:r w:rsidRPr="000D4D07">
              <w:rPr>
                <w:lang w:val="es-ES"/>
              </w:rPr>
              <w:t>mediador de aprendizaje y de la cultura</w:t>
            </w:r>
            <w:r>
              <w:rPr>
                <w:lang w:val="es-ES"/>
              </w:rPr>
              <w:t xml:space="preserve"> </w:t>
            </w:r>
            <w:r w:rsidRPr="000D4D07">
              <w:rPr>
                <w:lang w:val="es-ES"/>
              </w:rPr>
              <w:t>social.</w:t>
            </w:r>
          </w:p>
          <w:p w14:paraId="6193C255" w14:textId="77777777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t>Los contenidos se trabajan de manera constructiva y significativa, para facilitar el aprendizaje individual y social. </w:t>
            </w:r>
          </w:p>
          <w:p w14:paraId="7C9320AD" w14:textId="01573A5C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t>Fomenta</w:t>
            </w:r>
            <w:r>
              <w:rPr>
                <w:lang w:val="es-ES"/>
              </w:rPr>
              <w:t xml:space="preserve"> </w:t>
            </w:r>
            <w:r w:rsidRPr="000D4D07">
              <w:rPr>
                <w:lang w:val="es-ES"/>
              </w:rPr>
              <w:t>al alumno a la motivación intrínseca </w:t>
            </w:r>
          </w:p>
          <w:p w14:paraId="335978F8" w14:textId="6F04B1F8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t>Cognitivo y social.</w:t>
            </w:r>
          </w:p>
          <w:p w14:paraId="221922B9" w14:textId="4A20EF0C" w:rsidR="000D4D07" w:rsidRPr="000D4D07" w:rsidRDefault="000D4D07" w:rsidP="003C0AC8"/>
        </w:tc>
        <w:tc>
          <w:tcPr>
            <w:tcW w:w="3685" w:type="dxa"/>
            <w:shd w:val="clear" w:color="auto" w:fill="CCFFFF"/>
          </w:tcPr>
          <w:p w14:paraId="41165356" w14:textId="77777777" w:rsidR="000D4D07" w:rsidRDefault="000D4D07" w:rsidP="000D4D07">
            <w:pPr>
              <w:pStyle w:val="Prrafodelista"/>
              <w:numPr>
                <w:ilvl w:val="0"/>
                <w:numId w:val="6"/>
              </w:numPr>
            </w:pPr>
            <w:r>
              <w:t>Se c</w:t>
            </w:r>
            <w:r w:rsidRPr="00EF548D">
              <w:t>entra</w:t>
            </w:r>
            <w:r>
              <w:t xml:space="preserve"> </w:t>
            </w:r>
            <w:r w:rsidRPr="00EF548D">
              <w:t>el trabaj</w:t>
            </w:r>
            <w:r>
              <w:t>o</w:t>
            </w:r>
            <w:r w:rsidRPr="00EF548D">
              <w:t xml:space="preserve"> en el aprendizaje</w:t>
            </w:r>
          </w:p>
          <w:p w14:paraId="0D0D9193" w14:textId="77777777" w:rsidR="000D4D07" w:rsidRDefault="000D4D07" w:rsidP="000D4D07">
            <w:pPr>
              <w:pStyle w:val="Prrafodelista"/>
              <w:numPr>
                <w:ilvl w:val="0"/>
                <w:numId w:val="6"/>
              </w:numPr>
            </w:pPr>
            <w:r w:rsidRPr="00EF548D">
              <w:t>D</w:t>
            </w:r>
            <w:r w:rsidRPr="00EF548D">
              <w:t>esarroll</w:t>
            </w:r>
            <w:r>
              <w:t xml:space="preserve">o de </w:t>
            </w:r>
            <w:r w:rsidRPr="00EF548D">
              <w:t xml:space="preserve">estrategias pedagógicas </w:t>
            </w:r>
            <w:r>
              <w:t>diferentes</w:t>
            </w:r>
          </w:p>
          <w:p w14:paraId="3955CB8E" w14:textId="45C03C3C" w:rsidR="00A71EDE" w:rsidRDefault="00C61672" w:rsidP="000D4D07">
            <w:pPr>
              <w:pStyle w:val="Prrafodelista"/>
              <w:numPr>
                <w:ilvl w:val="0"/>
                <w:numId w:val="6"/>
              </w:numPr>
            </w:pPr>
            <w:r>
              <w:t>T</w:t>
            </w:r>
            <w:r w:rsidR="000D4D07" w:rsidRPr="00EF548D">
              <w:t>rabajo basado en actividades de exploración, búsqueda de información y construcción de nuevos conocimientos</w:t>
            </w:r>
            <w:r>
              <w:t>.</w:t>
            </w:r>
          </w:p>
        </w:tc>
      </w:tr>
      <w:tr w:rsidR="00A71EDE" w14:paraId="73C462C3" w14:textId="77777777" w:rsidTr="00A4162A">
        <w:tc>
          <w:tcPr>
            <w:tcW w:w="3684" w:type="dxa"/>
            <w:shd w:val="clear" w:color="auto" w:fill="99CCFF"/>
            <w:vAlign w:val="center"/>
          </w:tcPr>
          <w:p w14:paraId="554EA22B" w14:textId="77777777" w:rsidR="00A71EDE" w:rsidRPr="00DD4656" w:rsidRDefault="00A71EDE" w:rsidP="00A416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4656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Secretaría de Educación Pública (2017). Aprendizajes Clave para la Educación Integral. Nuevos planes y</w:t>
            </w:r>
          </w:p>
          <w:p w14:paraId="44B03233" w14:textId="3969C821" w:rsidR="00A71EDE" w:rsidRPr="00DD4656" w:rsidRDefault="00A71EDE" w:rsidP="00A416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4656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programas de estudio 2017.</w:t>
            </w:r>
          </w:p>
        </w:tc>
        <w:tc>
          <w:tcPr>
            <w:tcW w:w="3684" w:type="dxa"/>
            <w:shd w:val="clear" w:color="auto" w:fill="CCFFFF"/>
          </w:tcPr>
          <w:p w14:paraId="218A904C" w14:textId="5170A95F" w:rsidR="000D4D07" w:rsidRDefault="005B0906" w:rsidP="003C0AC8">
            <w:r>
              <w:t>En esta reforma considero que</w:t>
            </w:r>
            <w:r w:rsidR="00C61672">
              <w:t xml:space="preserve"> vuelve a</w:t>
            </w:r>
            <w:r>
              <w:t xml:space="preserve"> encaja</w:t>
            </w:r>
            <w:r w:rsidR="00C61672">
              <w:t>r</w:t>
            </w:r>
            <w:r>
              <w:t xml:space="preserve"> el </w:t>
            </w:r>
            <w:r w:rsidR="00B452A5">
              <w:t xml:space="preserve">modelo </w:t>
            </w:r>
            <w:r w:rsidR="000D4D07">
              <w:t xml:space="preserve">Sociocognitivo </w:t>
            </w:r>
            <w:r w:rsidR="00C61672">
              <w:t xml:space="preserve">como una continuación de la reforma pasada </w:t>
            </w:r>
            <w:r w:rsidR="000D4D07">
              <w:t xml:space="preserve">y </w:t>
            </w:r>
            <w:r w:rsidR="00C61672">
              <w:t xml:space="preserve">el </w:t>
            </w:r>
            <w:r w:rsidR="000D4D07">
              <w:t xml:space="preserve">cognitivo debido a que el </w:t>
            </w:r>
            <w:r w:rsidR="000D4D07">
              <w:lastRenderedPageBreak/>
              <w:t xml:space="preserve">aprendizaje es </w:t>
            </w:r>
            <w:r w:rsidR="00FE540A">
              <w:t xml:space="preserve">colaborativo </w:t>
            </w:r>
            <w:r w:rsidR="000D4D07">
              <w:t>donde los estudiantes van modificando sus conocimientos según lo que observan, manipulan y realizan individualmente y en conjunto con los demás.</w:t>
            </w:r>
          </w:p>
          <w:p w14:paraId="36829B8E" w14:textId="10162DFB" w:rsidR="00A71EDE" w:rsidRDefault="00A71EDE" w:rsidP="003C0AC8"/>
        </w:tc>
        <w:tc>
          <w:tcPr>
            <w:tcW w:w="3684" w:type="dxa"/>
            <w:shd w:val="clear" w:color="auto" w:fill="CCFFFF"/>
          </w:tcPr>
          <w:p w14:paraId="3350BCD9" w14:textId="77777777" w:rsidR="000D4D07" w:rsidRDefault="000D4D07" w:rsidP="000D4D07">
            <w:pPr>
              <w:rPr>
                <w:b/>
                <w:bCs/>
              </w:rPr>
            </w:pPr>
            <w:r w:rsidRPr="000D4D07">
              <w:rPr>
                <w:b/>
                <w:bCs/>
              </w:rPr>
              <w:lastRenderedPageBreak/>
              <w:t>SOCIOCOGNITIVO</w:t>
            </w:r>
          </w:p>
          <w:p w14:paraId="3B69AEDE" w14:textId="77777777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ES"/>
              </w:rPr>
              <w:t>El d</w:t>
            </w:r>
            <w:r w:rsidRPr="000D4D07">
              <w:rPr>
                <w:lang w:val="es-ES"/>
              </w:rPr>
              <w:t>ocente</w:t>
            </w:r>
            <w:r>
              <w:rPr>
                <w:lang w:val="es-ES"/>
              </w:rPr>
              <w:t xml:space="preserve"> es </w:t>
            </w:r>
            <w:r w:rsidRPr="000D4D07">
              <w:rPr>
                <w:lang w:val="es-ES"/>
              </w:rPr>
              <w:t>mediador de aprendizaje y de la cultura</w:t>
            </w:r>
            <w:r>
              <w:rPr>
                <w:lang w:val="es-ES"/>
              </w:rPr>
              <w:t xml:space="preserve"> </w:t>
            </w:r>
            <w:r w:rsidRPr="000D4D07">
              <w:rPr>
                <w:lang w:val="es-ES"/>
              </w:rPr>
              <w:t>social.</w:t>
            </w:r>
          </w:p>
          <w:p w14:paraId="606652EA" w14:textId="77777777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lastRenderedPageBreak/>
              <w:t>Los contenidos se trabajan de manera constructiva y significativa, para facilitar el aprendizaje individual y social. </w:t>
            </w:r>
          </w:p>
          <w:p w14:paraId="5087B3CC" w14:textId="77777777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t>Fomenta</w:t>
            </w:r>
            <w:r>
              <w:rPr>
                <w:lang w:val="es-ES"/>
              </w:rPr>
              <w:t xml:space="preserve"> </w:t>
            </w:r>
            <w:r w:rsidRPr="000D4D07">
              <w:rPr>
                <w:lang w:val="es-ES"/>
              </w:rPr>
              <w:t>al alumno a la motivación intrínseca </w:t>
            </w:r>
          </w:p>
          <w:p w14:paraId="01097C52" w14:textId="5BCE75C5" w:rsidR="000D4D07" w:rsidRPr="000D4D07" w:rsidRDefault="000D4D07" w:rsidP="000D4D07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0D4D07">
              <w:rPr>
                <w:lang w:val="es-ES"/>
              </w:rPr>
              <w:t>Cognitivo, afectivo y social.</w:t>
            </w:r>
          </w:p>
          <w:p w14:paraId="1A88EF52" w14:textId="1CAED124" w:rsidR="000D4D07" w:rsidRDefault="000D4D07" w:rsidP="000D4D07">
            <w:pPr>
              <w:rPr>
                <w:lang w:val="es-MX"/>
              </w:rPr>
            </w:pPr>
          </w:p>
          <w:p w14:paraId="799A19A2" w14:textId="206505ED" w:rsidR="000D4D07" w:rsidRDefault="000D4D07" w:rsidP="000D4D07">
            <w:pPr>
              <w:rPr>
                <w:b/>
                <w:bCs/>
                <w:lang w:val="es-MX"/>
              </w:rPr>
            </w:pPr>
            <w:r w:rsidRPr="000D4D07">
              <w:rPr>
                <w:b/>
                <w:bCs/>
                <w:lang w:val="es-MX"/>
              </w:rPr>
              <w:t>COGNITIVO</w:t>
            </w:r>
          </w:p>
          <w:p w14:paraId="5EA109B2" w14:textId="4DADBEBC" w:rsidR="000D4D07" w:rsidRDefault="000D4D07" w:rsidP="000D4D07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0D4D07">
              <w:rPr>
                <w:lang w:val="es-MX"/>
              </w:rPr>
              <w:t>C</w:t>
            </w:r>
            <w:r w:rsidRPr="000D4D07">
              <w:rPr>
                <w:lang w:val="es-MX"/>
              </w:rPr>
              <w:t>ontribuye</w:t>
            </w:r>
            <w:r>
              <w:rPr>
                <w:lang w:val="es-MX"/>
              </w:rPr>
              <w:t xml:space="preserve"> </w:t>
            </w:r>
            <w:r w:rsidRPr="000D4D07">
              <w:rPr>
                <w:lang w:val="es-MX"/>
              </w:rPr>
              <w:t>al desarrollo de destrezas cognitivas, procedimentales y actitudinales.</w:t>
            </w:r>
          </w:p>
          <w:p w14:paraId="34281E5F" w14:textId="77777777" w:rsidR="000D4D07" w:rsidRPr="000D4D07" w:rsidRDefault="000D4D07" w:rsidP="000D4D07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0D4D07">
              <w:rPr>
                <w:lang w:val="es-MX"/>
              </w:rPr>
              <w:t xml:space="preserve">Presta más atención a los procesos que a los resultados. </w:t>
            </w:r>
          </w:p>
          <w:p w14:paraId="0221DEFC" w14:textId="1802C48F" w:rsidR="000D4D07" w:rsidRPr="000D4D07" w:rsidRDefault="000D4D07" w:rsidP="000D4D07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0D4D07">
              <w:rPr>
                <w:lang w:val="es-MX"/>
              </w:rPr>
              <w:t>Utiliza técnicas como: descubrimiento,</w:t>
            </w:r>
            <w:r>
              <w:rPr>
                <w:lang w:val="es-MX"/>
              </w:rPr>
              <w:t xml:space="preserve"> </w:t>
            </w:r>
            <w:r w:rsidRPr="000D4D07">
              <w:rPr>
                <w:lang w:val="es-MX"/>
              </w:rPr>
              <w:t>redescubrimiento, investigación, talleres, desestabilización cognitiva.</w:t>
            </w:r>
          </w:p>
          <w:p w14:paraId="513604DA" w14:textId="6384D840" w:rsidR="000D4D07" w:rsidRPr="00C61672" w:rsidRDefault="000D4D07" w:rsidP="000D4D07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0D4D07">
              <w:rPr>
                <w:lang w:val="es-MX"/>
              </w:rPr>
              <w:t>La metodología</w:t>
            </w:r>
            <w:r>
              <w:rPr>
                <w:lang w:val="es-MX"/>
              </w:rPr>
              <w:t xml:space="preserve"> es</w:t>
            </w:r>
            <w:r w:rsidRPr="000D4D07">
              <w:rPr>
                <w:lang w:val="es-MX"/>
              </w:rPr>
              <w:t xml:space="preserve"> analizar la información </w:t>
            </w:r>
            <w:r>
              <w:rPr>
                <w:lang w:val="es-MX"/>
              </w:rPr>
              <w:t xml:space="preserve">mediante </w:t>
            </w:r>
            <w:r w:rsidR="00C61672">
              <w:rPr>
                <w:lang w:val="es-MX"/>
              </w:rPr>
              <w:t>l</w:t>
            </w:r>
            <w:r w:rsidRPr="000D4D07">
              <w:rPr>
                <w:lang w:val="es-MX"/>
              </w:rPr>
              <w:t>a</w:t>
            </w:r>
            <w:r w:rsidR="00C61672">
              <w:rPr>
                <w:lang w:val="es-MX"/>
              </w:rPr>
              <w:t xml:space="preserve"> percepción comparándolos con los conocimientos previos</w:t>
            </w:r>
            <w:r w:rsidRPr="000D4D07">
              <w:rPr>
                <w:lang w:val="es-MX"/>
              </w:rPr>
              <w:t>, el aprendizaje se vuelve más significativo cada vez que se están aplicando los conocimientos previos.</w:t>
            </w:r>
          </w:p>
          <w:p w14:paraId="4B9665EF" w14:textId="77777777" w:rsidR="00A71EDE" w:rsidRDefault="00A71EDE" w:rsidP="003C0AC8"/>
        </w:tc>
        <w:tc>
          <w:tcPr>
            <w:tcW w:w="3685" w:type="dxa"/>
            <w:shd w:val="clear" w:color="auto" w:fill="CCFFFF"/>
          </w:tcPr>
          <w:p w14:paraId="43E985EF" w14:textId="1B31FB17" w:rsidR="00B24FC1" w:rsidRDefault="00C61672" w:rsidP="005B0906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C</w:t>
            </w:r>
            <w:r w:rsidR="00B24FC1">
              <w:t xml:space="preserve">ontiene un nuevo planteamiento pedagógico, </w:t>
            </w:r>
            <w:r w:rsidR="005B0906">
              <w:t xml:space="preserve">reorganizando el </w:t>
            </w:r>
            <w:r w:rsidR="00B24FC1">
              <w:t>sistema educativo y sus políticas públicas.</w:t>
            </w:r>
          </w:p>
          <w:p w14:paraId="200A85CD" w14:textId="77777777" w:rsidR="00C61672" w:rsidRDefault="00C61672" w:rsidP="005B0906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La e</w:t>
            </w:r>
            <w:r>
              <w:t xml:space="preserve">strategia de enseñanza y aprendizaje </w:t>
            </w:r>
            <w:r>
              <w:t>es que lo</w:t>
            </w:r>
            <w:r>
              <w:t>s estudiantes trabaj</w:t>
            </w:r>
            <w:r>
              <w:t>e</w:t>
            </w:r>
            <w:r>
              <w:t xml:space="preserve">n juntos en grupos </w:t>
            </w:r>
          </w:p>
          <w:p w14:paraId="7F1B5DDD" w14:textId="77777777" w:rsidR="00C61672" w:rsidRDefault="00C61672" w:rsidP="005B0906">
            <w:pPr>
              <w:pStyle w:val="Prrafodelista"/>
              <w:numPr>
                <w:ilvl w:val="0"/>
                <w:numId w:val="2"/>
              </w:numPr>
            </w:pPr>
            <w:r>
              <w:t>C</w:t>
            </w:r>
            <w:r>
              <w:t>omprensión de que para el logro de una tarea se requiere del esfuerzo equitativo de todos los integrantes</w:t>
            </w:r>
          </w:p>
          <w:p w14:paraId="4C556C4C" w14:textId="77777777" w:rsidR="005B0906" w:rsidRDefault="00C61672" w:rsidP="005B0906">
            <w:pPr>
              <w:pStyle w:val="Prrafodelista"/>
              <w:numPr>
                <w:ilvl w:val="0"/>
                <w:numId w:val="2"/>
              </w:numPr>
            </w:pPr>
            <w:r>
              <w:t>I</w:t>
            </w:r>
            <w:r>
              <w:t>nterac</w:t>
            </w:r>
            <w:r>
              <w:t xml:space="preserve">ción </w:t>
            </w:r>
            <w:r>
              <w:t>positiva y</w:t>
            </w:r>
            <w:r>
              <w:t xml:space="preserve"> </w:t>
            </w:r>
            <w:r>
              <w:t>apoy</w:t>
            </w:r>
            <w:r>
              <w:t>o</w:t>
            </w:r>
            <w:r>
              <w:t xml:space="preserve"> mutu</w:t>
            </w:r>
            <w:r>
              <w:t>o</w:t>
            </w:r>
            <w:r>
              <w:t xml:space="preserve">. </w:t>
            </w:r>
          </w:p>
          <w:p w14:paraId="63D16960" w14:textId="53D5CE3A" w:rsidR="00C61672" w:rsidRDefault="00C61672" w:rsidP="00C61672"/>
        </w:tc>
      </w:tr>
    </w:tbl>
    <w:p w14:paraId="014357B0" w14:textId="210403CC" w:rsidR="00A71EDE" w:rsidRDefault="00A71EDE" w:rsidP="00A71ED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02728" w14:textId="77777777" w:rsidR="00C61672" w:rsidRDefault="00C6167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C61672" w:rsidSect="00A71EDE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4768BFF8" w14:textId="22A6F080" w:rsidR="00C61672" w:rsidRDefault="00C6167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CONCLUSIONES</w:t>
      </w:r>
    </w:p>
    <w:p w14:paraId="79652381" w14:textId="77777777" w:rsidR="00EC2DE2" w:rsidRDefault="00EC2DE2" w:rsidP="00EC2DE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63CAE" w14:textId="59871FB0" w:rsidR="00462828" w:rsidRDefault="00462828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concluir considero que cada una de las tres reformas aporto algo en la educación, sin embargo, la reforma educativa </w:t>
      </w:r>
      <w:r w:rsidR="00EC2DE2">
        <w:rPr>
          <w:rFonts w:ascii="Times New Roman" w:eastAsia="Times New Roman" w:hAnsi="Times New Roman" w:cs="Times New Roman"/>
          <w:sz w:val="24"/>
          <w:szCs w:val="24"/>
        </w:rPr>
        <w:t>tres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programa de Aprendizajes Clave es </w:t>
      </w:r>
      <w:r w:rsidR="00EC2DE2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más adecuad</w:t>
      </w:r>
      <w:r w:rsidR="00EC2D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77CBD" w14:textId="61A4E74F" w:rsidR="00462828" w:rsidRDefault="00462828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Como vimos en la reforma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uno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programa de 1993 se pretende proponer una educación básica de calidad con la finalidad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de brindar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herramientas para un aprendizaje permanente y con competencias comunicativas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, c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onsider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ando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 est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tipo de sujeto que se aspira a formar no se cumple por la razón de que el docente solamente transmite la información y no sé basa en las necesidades del alumno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678E691A" w14:textId="01BD6289" w:rsidR="00462828" w:rsidRDefault="00462828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Por otro </w:t>
      </w:r>
      <w:r w:rsidR="00EC2DE2"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lado,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reforma dos del programa 2011 aspira a formar un ciudadano democrático crítico y creativo donde construyan su identidad personal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sea un ciudadano competitivo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responsable y activo basándose en los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seis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campos formativos que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orienta a su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desarrollo de actitudes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prácticas y valores sustentados en la democracia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Aquí en esta reforma se desarrollarán las competencias a través de los aprendizajes esperados y la evaluación permit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iendo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identificar el rezago escolar que algunos de los alumnos presentan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, esto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 la finalidad de que la escuela desarroll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estrategias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necesarias y adecuadas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para que los estudiantes sigan aprendiendo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4F6DB7BD" w14:textId="352606BC" w:rsidR="00C61672" w:rsidRDefault="00462828" w:rsidP="00EC2DE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Por último en la reforma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tres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del programa del 2017 a cargo del presidente Enrique Peña Nieto se propone que la educación básica sea laica y gratuita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 calidad con equidad e incluyente y se les proporcionen los conocimientos necesarios manejando un perfil de egreso organizado en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tres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componentes donde el primero se enfoca en su formación académica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 segundo se orienta al desarrollo personal y social de cada estudiante y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tercero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pone énfasis en sus habilidades socioemocionales donde sea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n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capaces de expresar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sus pensamientos,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su curiosidad y practicar hábitos que beneficien su entorno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para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que el alumno siga aprendiendo constantemente y contribuyen al desarrollo integral del mismo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. E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ste programa está organizado en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tres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componentes curriculares que son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: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campos de formación académica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462828">
        <w:rPr>
          <w:rFonts w:ascii="Times New Roman" w:eastAsia="Times New Roman" w:hAnsi="Times New Roman" w:cs="Times New Roman"/>
          <w:sz w:val="24"/>
          <w:szCs w:val="24"/>
          <w:lang w:val="es-MX"/>
        </w:rPr>
        <w:t>áreas de desarrollo personal y social y ámbitos de la autonomía curricular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="00EC2DE2" w:rsidRP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 este programa se refleja que el docente debe conocer a sus alumnos, así como organizar y evaluar su trabajo educativo para 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que sean</w:t>
      </w:r>
      <w:r w:rsidR="00EC2DE2" w:rsidRP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aprendices activos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="00EC2DE2" w:rsidRP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creativos interesados por aprender y por lograr los aprendizajes que demanda la sociedad</w:t>
      </w:r>
      <w:r w:rsidR="00EC2DE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 w:rsidR="00EC2DE2" w:rsidRPr="00EC2DE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329D629B" w14:textId="47FEDF9F" w:rsidR="00C61672" w:rsidRDefault="00C6167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REFERENCIAS</w:t>
      </w:r>
    </w:p>
    <w:p w14:paraId="17D5B540" w14:textId="77777777" w:rsidR="00D4729B" w:rsidRDefault="00D4729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3F035" w14:textId="77777777" w:rsidR="00462828" w:rsidRPr="00462828" w:rsidRDefault="00C61672" w:rsidP="008F02C0">
      <w:pPr>
        <w:spacing w:after="16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62828">
        <w:rPr>
          <w:rFonts w:ascii="Times New Roman" w:hAnsi="Times New Roman" w:cs="Times New Roman"/>
          <w:sz w:val="24"/>
          <w:szCs w:val="24"/>
        </w:rPr>
        <w:t>Secretaría</w:t>
      </w:r>
      <w:r w:rsidR="00462828" w:rsidRPr="00462828">
        <w:rPr>
          <w:rFonts w:ascii="Times New Roman" w:hAnsi="Times New Roman" w:cs="Times New Roman"/>
          <w:sz w:val="24"/>
          <w:szCs w:val="24"/>
        </w:rPr>
        <w:t xml:space="preserve"> </w:t>
      </w:r>
      <w:r w:rsidRPr="00462828">
        <w:rPr>
          <w:rFonts w:ascii="Times New Roman" w:hAnsi="Times New Roman" w:cs="Times New Roman"/>
          <w:sz w:val="24"/>
          <w:szCs w:val="24"/>
        </w:rPr>
        <w:t>de</w:t>
      </w:r>
      <w:r w:rsidR="00462828" w:rsidRPr="00462828">
        <w:rPr>
          <w:rFonts w:ascii="Times New Roman" w:hAnsi="Times New Roman" w:cs="Times New Roman"/>
          <w:sz w:val="24"/>
          <w:szCs w:val="24"/>
        </w:rPr>
        <w:t xml:space="preserve"> </w:t>
      </w:r>
      <w:r w:rsidRPr="00462828">
        <w:rPr>
          <w:rFonts w:ascii="Times New Roman" w:hAnsi="Times New Roman" w:cs="Times New Roman"/>
          <w:sz w:val="24"/>
          <w:szCs w:val="24"/>
        </w:rPr>
        <w:t>Educación Pública</w:t>
      </w:r>
      <w:r w:rsidR="00462828" w:rsidRPr="00462828">
        <w:rPr>
          <w:rFonts w:ascii="Times New Roman" w:hAnsi="Times New Roman" w:cs="Times New Roman"/>
          <w:sz w:val="24"/>
          <w:szCs w:val="24"/>
        </w:rPr>
        <w:t xml:space="preserve"> (2018)</w:t>
      </w:r>
      <w:r w:rsidRPr="00462828">
        <w:rPr>
          <w:rFonts w:ascii="Times New Roman" w:hAnsi="Times New Roman" w:cs="Times New Roman"/>
          <w:sz w:val="24"/>
          <w:szCs w:val="24"/>
        </w:rPr>
        <w:t>,</w:t>
      </w:r>
      <w:r w:rsidR="00462828" w:rsidRPr="00462828">
        <w:rPr>
          <w:rFonts w:ascii="Times New Roman" w:hAnsi="Times New Roman" w:cs="Times New Roman"/>
          <w:sz w:val="24"/>
          <w:szCs w:val="24"/>
        </w:rPr>
        <w:t xml:space="preserve"> Programa del curso Modelos Pedagógicos,</w:t>
      </w:r>
      <w:r w:rsidRPr="00462828">
        <w:rPr>
          <w:rFonts w:ascii="Times New Roman" w:hAnsi="Times New Roman" w:cs="Times New Roman"/>
          <w:sz w:val="24"/>
          <w:szCs w:val="24"/>
        </w:rPr>
        <w:t xml:space="preserve"> Ciudad de México</w:t>
      </w:r>
    </w:p>
    <w:p w14:paraId="6129F968" w14:textId="77777777" w:rsidR="00D4729B" w:rsidRDefault="00462828" w:rsidP="008F02C0">
      <w:pPr>
        <w:spacing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62828">
        <w:rPr>
          <w:rFonts w:ascii="Times New Roman" w:hAnsi="Times New Roman" w:cs="Times New Roman"/>
          <w:color w:val="000000"/>
          <w:sz w:val="24"/>
          <w:szCs w:val="24"/>
        </w:rPr>
        <w:t>Secretaría de Educación Pública (1993). Plan y programas de estudio 1993. Preescolar. México: SEP.</w:t>
      </w:r>
    </w:p>
    <w:p w14:paraId="4832A410" w14:textId="77777777" w:rsidR="008F02C0" w:rsidRDefault="00462828" w:rsidP="008F02C0">
      <w:pPr>
        <w:spacing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62828">
        <w:rPr>
          <w:rFonts w:ascii="Times New Roman" w:hAnsi="Times New Roman" w:cs="Times New Roman"/>
          <w:color w:val="000000"/>
          <w:sz w:val="24"/>
          <w:szCs w:val="24"/>
        </w:rPr>
        <w:t>Secretaría de Educación Pública (2011). Plan de estudios 2011. Educación Básica. México: SEP.</w:t>
      </w:r>
    </w:p>
    <w:p w14:paraId="779D031C" w14:textId="1F5CDA62" w:rsidR="00462828" w:rsidRPr="00462828" w:rsidRDefault="00462828" w:rsidP="008F02C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62828">
        <w:rPr>
          <w:rFonts w:ascii="Times New Roman" w:hAnsi="Times New Roman" w:cs="Times New Roman"/>
          <w:color w:val="000000"/>
          <w:sz w:val="24"/>
          <w:szCs w:val="24"/>
        </w:rPr>
        <w:t>Secretaría de Educación Pública (2017). Aprendizajes Clave para la Educación Integral. Nuevos planes y programas de estudio 2017. México: SEP.</w:t>
      </w:r>
    </w:p>
    <w:p w14:paraId="07121981" w14:textId="4456ACAB" w:rsidR="00D4729B" w:rsidRDefault="00D4729B" w:rsidP="008F02C0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4729B" w:rsidSect="00C61672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495"/>
        <w:tblW w:w="15086" w:type="dxa"/>
        <w:tblLook w:val="04A0" w:firstRow="1" w:lastRow="0" w:firstColumn="1" w:lastColumn="0" w:noHBand="0" w:noVBand="1"/>
      </w:tblPr>
      <w:tblGrid>
        <w:gridCol w:w="2513"/>
        <w:gridCol w:w="2514"/>
        <w:gridCol w:w="2501"/>
        <w:gridCol w:w="12"/>
        <w:gridCol w:w="2514"/>
        <w:gridCol w:w="2513"/>
        <w:gridCol w:w="2519"/>
      </w:tblGrid>
      <w:tr w:rsidR="008F02C0" w:rsidRPr="00D214C7" w14:paraId="0F252159" w14:textId="77777777" w:rsidTr="008F02C0">
        <w:trPr>
          <w:trHeight w:val="1106"/>
        </w:trPr>
        <w:tc>
          <w:tcPr>
            <w:tcW w:w="7528" w:type="dxa"/>
            <w:gridSpan w:val="3"/>
          </w:tcPr>
          <w:p w14:paraId="4EA4B830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7558" w:type="dxa"/>
            <w:gridSpan w:val="4"/>
          </w:tcPr>
          <w:p w14:paraId="203AE9B9" w14:textId="77777777" w:rsidR="008F02C0" w:rsidRPr="00D214C7" w:rsidRDefault="008F02C0" w:rsidP="008F02C0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8F02C0" w:rsidRPr="00D214C7" w14:paraId="2EBBCEB1" w14:textId="77777777" w:rsidTr="008F02C0">
        <w:trPr>
          <w:trHeight w:val="235"/>
        </w:trPr>
        <w:tc>
          <w:tcPr>
            <w:tcW w:w="2513" w:type="dxa"/>
          </w:tcPr>
          <w:p w14:paraId="1E7CFD38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514" w:type="dxa"/>
          </w:tcPr>
          <w:p w14:paraId="3C0B156D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Preformal</w:t>
            </w:r>
            <w:r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2513" w:type="dxa"/>
            <w:gridSpan w:val="2"/>
          </w:tcPr>
          <w:p w14:paraId="1041C666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514" w:type="dxa"/>
          </w:tcPr>
          <w:p w14:paraId="4664FBB0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513" w:type="dxa"/>
          </w:tcPr>
          <w:p w14:paraId="2B187777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519" w:type="dxa"/>
          </w:tcPr>
          <w:p w14:paraId="64ABD29D" w14:textId="77777777" w:rsidR="008F02C0" w:rsidRPr="00D214C7" w:rsidRDefault="008F02C0" w:rsidP="008F02C0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>
              <w:rPr>
                <w:sz w:val="18"/>
                <w:szCs w:val="18"/>
              </w:rPr>
              <w:t xml:space="preserve"> (10)</w:t>
            </w:r>
          </w:p>
        </w:tc>
      </w:tr>
      <w:tr w:rsidR="008F02C0" w:rsidRPr="00D214C7" w14:paraId="16F8EA44" w14:textId="77777777" w:rsidTr="008F02C0">
        <w:trPr>
          <w:trHeight w:val="929"/>
        </w:trPr>
        <w:tc>
          <w:tcPr>
            <w:tcW w:w="2513" w:type="dxa"/>
          </w:tcPr>
          <w:p w14:paraId="75F5273A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514" w:type="dxa"/>
          </w:tcPr>
          <w:p w14:paraId="58EECE7C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513" w:type="dxa"/>
            <w:gridSpan w:val="2"/>
          </w:tcPr>
          <w:p w14:paraId="5C7452F9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514" w:type="dxa"/>
          </w:tcPr>
          <w:p w14:paraId="759FF1D2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513" w:type="dxa"/>
          </w:tcPr>
          <w:p w14:paraId="140CFD8D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519" w:type="dxa"/>
          </w:tcPr>
          <w:p w14:paraId="5167D23A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8F02C0" w:rsidRPr="00D214C7" w14:paraId="5C010E9A" w14:textId="77777777" w:rsidTr="008F02C0">
        <w:trPr>
          <w:trHeight w:val="1858"/>
        </w:trPr>
        <w:tc>
          <w:tcPr>
            <w:tcW w:w="2513" w:type="dxa"/>
          </w:tcPr>
          <w:p w14:paraId="663FFB75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514" w:type="dxa"/>
          </w:tcPr>
          <w:p w14:paraId="3F9E9FA8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513" w:type="dxa"/>
            <w:gridSpan w:val="2"/>
          </w:tcPr>
          <w:p w14:paraId="435FB5F1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importancia.</w:t>
            </w:r>
          </w:p>
        </w:tc>
        <w:tc>
          <w:tcPr>
            <w:tcW w:w="2514" w:type="dxa"/>
          </w:tcPr>
          <w:p w14:paraId="49D3A415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</w:t>
            </w:r>
          </w:p>
        </w:tc>
        <w:tc>
          <w:tcPr>
            <w:tcW w:w="2513" w:type="dxa"/>
          </w:tcPr>
          <w:p w14:paraId="574AA90C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</w:t>
            </w:r>
          </w:p>
        </w:tc>
        <w:tc>
          <w:tcPr>
            <w:tcW w:w="2519" w:type="dxa"/>
          </w:tcPr>
          <w:p w14:paraId="66440F05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documento, así como su importancia en el desarrollo de la educación en México. </w:t>
            </w:r>
            <w:proofErr w:type="gramStart"/>
            <w:r>
              <w:rPr>
                <w:sz w:val="18"/>
                <w:szCs w:val="18"/>
              </w:rPr>
              <w:t>Haciendo mención de</w:t>
            </w:r>
            <w:proofErr w:type="gramEnd"/>
            <w:r>
              <w:rPr>
                <w:sz w:val="18"/>
                <w:szCs w:val="18"/>
              </w:rPr>
              <w:t xml:space="preserve"> los principales referentes teóricos.</w:t>
            </w:r>
          </w:p>
        </w:tc>
      </w:tr>
      <w:tr w:rsidR="008F02C0" w:rsidRPr="00D214C7" w14:paraId="4D0E9E7A" w14:textId="77777777" w:rsidTr="008F02C0">
        <w:trPr>
          <w:trHeight w:val="3273"/>
        </w:trPr>
        <w:tc>
          <w:tcPr>
            <w:tcW w:w="2513" w:type="dxa"/>
          </w:tcPr>
          <w:p w14:paraId="2F9A1758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457E45F0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</w:tcPr>
          <w:p w14:paraId="184DE028" w14:textId="77777777" w:rsidR="008F02C0" w:rsidRDefault="008F02C0" w:rsidP="008F02C0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E9D1B72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  <w:gridSpan w:val="2"/>
          </w:tcPr>
          <w:p w14:paraId="6C32D81A" w14:textId="77777777" w:rsidR="008F02C0" w:rsidRDefault="008F02C0" w:rsidP="008F02C0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59948AA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514" w:type="dxa"/>
          </w:tcPr>
          <w:p w14:paraId="14859F44" w14:textId="77777777" w:rsidR="008F02C0" w:rsidRDefault="008F02C0" w:rsidP="008F02C0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653BB0C5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3DF950D4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513" w:type="dxa"/>
          </w:tcPr>
          <w:p w14:paraId="209EB800" w14:textId="77777777" w:rsidR="008F02C0" w:rsidRDefault="008F02C0" w:rsidP="008F02C0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4058975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6376FC7B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519" w:type="dxa"/>
          </w:tcPr>
          <w:p w14:paraId="66C0F69D" w14:textId="77777777" w:rsidR="008F02C0" w:rsidRDefault="008F02C0" w:rsidP="008F02C0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13C1CF83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0D428C57" w14:textId="77777777" w:rsidR="008F02C0" w:rsidRPr="00D214C7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8F02C0" w:rsidRPr="00D214C7" w14:paraId="314E9956" w14:textId="77777777" w:rsidTr="008F02C0">
        <w:trPr>
          <w:trHeight w:val="929"/>
        </w:trPr>
        <w:tc>
          <w:tcPr>
            <w:tcW w:w="2513" w:type="dxa"/>
          </w:tcPr>
          <w:p w14:paraId="44E282FD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514" w:type="dxa"/>
          </w:tcPr>
          <w:p w14:paraId="40C8077D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513" w:type="dxa"/>
            <w:gridSpan w:val="2"/>
          </w:tcPr>
          <w:p w14:paraId="54D42F9C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514" w:type="dxa"/>
          </w:tcPr>
          <w:p w14:paraId="6B334E68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Reflexiona sobre el trabajo realizado y da un punto de vista </w:t>
            </w:r>
            <w:proofErr w:type="gramStart"/>
            <w:r>
              <w:rPr>
                <w:sz w:val="18"/>
                <w:szCs w:val="18"/>
              </w:rPr>
              <w:t>en relación a</w:t>
            </w:r>
            <w:proofErr w:type="gramEnd"/>
            <w:r>
              <w:rPr>
                <w:sz w:val="18"/>
                <w:szCs w:val="18"/>
              </w:rPr>
              <w:t xml:space="preserve"> las reformas educativas.</w:t>
            </w:r>
          </w:p>
        </w:tc>
        <w:tc>
          <w:tcPr>
            <w:tcW w:w="2513" w:type="dxa"/>
          </w:tcPr>
          <w:p w14:paraId="2A53EAB6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Concretiza una opinión sobre el trabajo realizado resaltando su importancia </w:t>
            </w:r>
            <w:r>
              <w:rPr>
                <w:sz w:val="18"/>
                <w:szCs w:val="18"/>
              </w:rPr>
              <w:lastRenderedPageBreak/>
              <w:t>en el desarrollo de la educación en México.</w:t>
            </w:r>
          </w:p>
        </w:tc>
        <w:tc>
          <w:tcPr>
            <w:tcW w:w="2519" w:type="dxa"/>
          </w:tcPr>
          <w:p w14:paraId="70601691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Realiza un análisis sobre el impacto de las reformas en el sistema educativo y los logros que considera se han </w:t>
            </w:r>
            <w:r>
              <w:rPr>
                <w:sz w:val="18"/>
                <w:szCs w:val="18"/>
              </w:rPr>
              <w:lastRenderedPageBreak/>
              <w:t>obtenido en la educación básica de México.</w:t>
            </w:r>
          </w:p>
        </w:tc>
      </w:tr>
      <w:tr w:rsidR="008F02C0" w:rsidRPr="00D214C7" w14:paraId="2F54E68C" w14:textId="77777777" w:rsidTr="008F02C0">
        <w:trPr>
          <w:trHeight w:val="1165"/>
        </w:trPr>
        <w:tc>
          <w:tcPr>
            <w:tcW w:w="2513" w:type="dxa"/>
          </w:tcPr>
          <w:p w14:paraId="2F5D3802" w14:textId="77777777" w:rsidR="008F02C0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514" w:type="dxa"/>
          </w:tcPr>
          <w:p w14:paraId="263A6E4F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513" w:type="dxa"/>
            <w:gridSpan w:val="2"/>
          </w:tcPr>
          <w:p w14:paraId="2AA68E6A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referencias, pero no incluye citas dentro del texto.</w:t>
            </w:r>
          </w:p>
        </w:tc>
        <w:tc>
          <w:tcPr>
            <w:tcW w:w="2514" w:type="dxa"/>
          </w:tcPr>
          <w:p w14:paraId="52B23772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513" w:type="dxa"/>
          </w:tcPr>
          <w:p w14:paraId="1A06006F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519" w:type="dxa"/>
          </w:tcPr>
          <w:p w14:paraId="734B6B00" w14:textId="77777777" w:rsidR="008F02C0" w:rsidRPr="00C32079" w:rsidRDefault="008F02C0" w:rsidP="008F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5E4182D7" w14:textId="1245491A" w:rsidR="00D4729B" w:rsidRDefault="00D4729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12422" w14:textId="77777777" w:rsidR="00285383" w:rsidRPr="00A71EDE" w:rsidRDefault="00285383" w:rsidP="00A71ED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5383" w:rsidRPr="00A71EDE" w:rsidSect="00D4729B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E9A"/>
    <w:multiLevelType w:val="hybridMultilevel"/>
    <w:tmpl w:val="52EA3E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01C3"/>
    <w:multiLevelType w:val="hybridMultilevel"/>
    <w:tmpl w:val="965CF5F4"/>
    <w:lvl w:ilvl="0" w:tplc="5424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A276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F44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3080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00EC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7A56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3698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92A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E84B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1AB0B0E"/>
    <w:multiLevelType w:val="hybridMultilevel"/>
    <w:tmpl w:val="160668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17E2F"/>
    <w:multiLevelType w:val="hybridMultilevel"/>
    <w:tmpl w:val="47948A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FD4065"/>
    <w:multiLevelType w:val="hybridMultilevel"/>
    <w:tmpl w:val="494C67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400E1"/>
    <w:multiLevelType w:val="hybridMultilevel"/>
    <w:tmpl w:val="DAC099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A301C5"/>
    <w:multiLevelType w:val="hybridMultilevel"/>
    <w:tmpl w:val="3D6CBC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83"/>
    <w:rsid w:val="000B2442"/>
    <w:rsid w:val="000D4D07"/>
    <w:rsid w:val="00111EDC"/>
    <w:rsid w:val="0015356A"/>
    <w:rsid w:val="001A2346"/>
    <w:rsid w:val="00285383"/>
    <w:rsid w:val="003550CB"/>
    <w:rsid w:val="003C0AC8"/>
    <w:rsid w:val="00423084"/>
    <w:rsid w:val="00462828"/>
    <w:rsid w:val="00486330"/>
    <w:rsid w:val="005B0906"/>
    <w:rsid w:val="00780889"/>
    <w:rsid w:val="00782CCE"/>
    <w:rsid w:val="008D706E"/>
    <w:rsid w:val="008F02C0"/>
    <w:rsid w:val="00A4162A"/>
    <w:rsid w:val="00A71EDE"/>
    <w:rsid w:val="00B24FC1"/>
    <w:rsid w:val="00B452A5"/>
    <w:rsid w:val="00BA1E58"/>
    <w:rsid w:val="00BA23AF"/>
    <w:rsid w:val="00C339FC"/>
    <w:rsid w:val="00C61672"/>
    <w:rsid w:val="00D4729B"/>
    <w:rsid w:val="00DD4656"/>
    <w:rsid w:val="00EC2DE2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4B05"/>
  <w15:chartTrackingRefBased/>
  <w15:docId w15:val="{72C5C016-4D22-45CA-BD56-598F1EB1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DE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E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9</Pages>
  <Words>2167</Words>
  <Characters>11920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5</cp:revision>
  <dcterms:created xsi:type="dcterms:W3CDTF">2021-04-27T01:34:00Z</dcterms:created>
  <dcterms:modified xsi:type="dcterms:W3CDTF">2021-04-29T04:45:00Z</dcterms:modified>
</cp:coreProperties>
</file>