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0EB81" w14:textId="1733B0D5" w:rsidR="00050A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685EC9E7" w14:textId="4DDD10E1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6B7E292A" w14:textId="77777777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EA2669" w14:textId="77777777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867398" w14:textId="77777777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7A6C51" w14:textId="77777777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9EDFD7" w14:textId="77777777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F3F01F" w14:textId="38133B6A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59547C" wp14:editId="4FF8E912">
            <wp:simplePos x="0" y="0"/>
            <wp:positionH relativeFrom="margin">
              <wp:posOffset>2025015</wp:posOffset>
            </wp:positionH>
            <wp:positionV relativeFrom="margin">
              <wp:posOffset>652780</wp:posOffset>
            </wp:positionV>
            <wp:extent cx="1828800" cy="1581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Inclusión educativa</w:t>
      </w:r>
    </w:p>
    <w:p w14:paraId="00762CC7" w14:textId="38AC879E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1: diversidad y educación inclusiva: un desafío para los sistemas educativos actuales.</w:t>
      </w:r>
    </w:p>
    <w:p w14:paraId="766F87A6" w14:textId="3C10A265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Atención a la diversidad</w:t>
      </w:r>
    </w:p>
    <w:p w14:paraId="6532D27B" w14:textId="44D9D2EA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Profesora Mayra Cristina Bueno Zertuche</w:t>
      </w:r>
    </w:p>
    <w:p w14:paraId="737D3B10" w14:textId="3E5D6181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F725C1F" w14:textId="676EFE30" w:rsidR="00B547CD" w:rsidRDefault="00B547CD" w:rsidP="00B547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0C92155B" w14:textId="60550C5F" w:rsidR="00B547CD" w:rsidRDefault="003A303B" w:rsidP="003A303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de la unidad 1:</w:t>
      </w:r>
    </w:p>
    <w:p w14:paraId="39C87367" w14:textId="5BF9B6FD" w:rsidR="003A303B" w:rsidRDefault="003A303B" w:rsidP="003A303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Integra recursos de la investigación educativa para enriquecer su practica profesional, expresando su interés por el conocimiento, la ciencia y la mejora de la educación.</w:t>
      </w:r>
    </w:p>
    <w:p w14:paraId="15EDF801" w14:textId="2B4D0D5E" w:rsid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46069E7B" w14:textId="06FA9DBE" w:rsid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57823952" w14:textId="39DDDA94" w:rsid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0F1726CD" w14:textId="06384172" w:rsid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37336404" w14:textId="4990D0BC" w:rsid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53A4899F" w14:textId="6A4083FB" w:rsid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4814319D" w14:textId="49C0306C" w:rsid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7792D56F" w14:textId="5712F451" w:rsidR="00A652ED" w:rsidRDefault="00A652ED" w:rsidP="00A652ED">
      <w:pPr>
        <w:rPr>
          <w:rFonts w:ascii="Arial" w:hAnsi="Arial" w:cs="Arial"/>
          <w:b/>
          <w:bCs/>
          <w:sz w:val="28"/>
          <w:szCs w:val="28"/>
        </w:rPr>
      </w:pPr>
    </w:p>
    <w:p w14:paraId="0D339DF9" w14:textId="77777777" w:rsidR="00A652ED" w:rsidRDefault="00A652ED" w:rsidP="00A652ED">
      <w:pPr>
        <w:rPr>
          <w:rFonts w:ascii="Arial" w:hAnsi="Arial" w:cs="Arial"/>
          <w:b/>
          <w:bCs/>
          <w:sz w:val="24"/>
          <w:szCs w:val="24"/>
        </w:rPr>
      </w:pPr>
    </w:p>
    <w:p w14:paraId="64F47CF7" w14:textId="10400512" w:rsidR="003A303B" w:rsidRDefault="003A303B" w:rsidP="003A303B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Zacarias (2006)</w:t>
      </w:r>
    </w:p>
    <w:p w14:paraId="030F2C14" w14:textId="386122D9" w:rsidR="00A652ED" w:rsidRDefault="00A652ED" w:rsidP="00A652ED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Inclusión educativa </w:t>
      </w:r>
    </w:p>
    <w:p w14:paraId="58448BF9" w14:textId="3539609A" w:rsidR="00A7025F" w:rsidRDefault="003A303B" w:rsidP="00A7025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capitulo comienza comentando que la escuela tiene un papel muy importante porque es la que tiene el poder de que sea o no, una escuela inclusiva refiriéndose a brindar apoyo a los alumnos </w:t>
      </w:r>
      <w:r w:rsidR="00A7025F">
        <w:rPr>
          <w:rFonts w:ascii="Arial" w:hAnsi="Arial" w:cs="Arial"/>
          <w:sz w:val="24"/>
          <w:szCs w:val="24"/>
        </w:rPr>
        <w:t>con discapacidad motriz, de atención, de aprendizaje, conductual, etc. También menciona, que los maestros influyen en la toma de decisiones de los alumnos que conforman la comunidad escolar para apoyar a los demás, sin importar su situación.</w:t>
      </w:r>
    </w:p>
    <w:p w14:paraId="753BCD2F" w14:textId="2DD95870" w:rsidR="00A7025F" w:rsidRDefault="00A7025F" w:rsidP="00A7025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cultura escolar de la que habla este autor, se refiere a las creencias o convicciones </w:t>
      </w:r>
      <w:r w:rsidR="00930983">
        <w:rPr>
          <w:rFonts w:ascii="Arial" w:hAnsi="Arial" w:cs="Arial"/>
          <w:sz w:val="24"/>
          <w:szCs w:val="24"/>
        </w:rPr>
        <w:t xml:space="preserve">tanto de los profesores como de las personas que componen la escuela, sobre el tipo de enseñanza que se imparte, el aprendizaje, las relaciones entre </w:t>
      </w:r>
      <w:r w:rsidR="00A652ED">
        <w:rPr>
          <w:rFonts w:ascii="Arial" w:hAnsi="Arial" w:cs="Arial"/>
          <w:sz w:val="24"/>
          <w:szCs w:val="24"/>
        </w:rPr>
        <w:t>sí</w:t>
      </w:r>
      <w:r w:rsidR="00930983">
        <w:rPr>
          <w:rFonts w:ascii="Arial" w:hAnsi="Arial" w:cs="Arial"/>
          <w:sz w:val="24"/>
          <w:szCs w:val="24"/>
        </w:rPr>
        <w:t xml:space="preserve">, normas y sistemas que permiten la comunicación dentro de esta comunidad. </w:t>
      </w:r>
    </w:p>
    <w:p w14:paraId="1B5129B6" w14:textId="03F09237" w:rsidR="00930983" w:rsidRDefault="00A652ED" w:rsidP="004D2E1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capítulo de inclusión educativa, también menciona el como los proyectos sobre la inclusión educativa (consiste en </w:t>
      </w:r>
      <w:r w:rsidRPr="00A652ED">
        <w:rPr>
          <w:rFonts w:ascii="Arial" w:hAnsi="Arial" w:cs="Arial"/>
          <w:sz w:val="24"/>
          <w:szCs w:val="24"/>
        </w:rPr>
        <w:t>plantear actividades articuladas entre sí, así como los materiales necesarios para llevarlas a cabo. Esto es, una manera de organizar los temas y contenidos para lograr un aprendizaje</w:t>
      </w:r>
      <w:r>
        <w:rPr>
          <w:rFonts w:ascii="Arial" w:hAnsi="Arial" w:cs="Arial"/>
          <w:sz w:val="24"/>
          <w:szCs w:val="24"/>
        </w:rPr>
        <w:t xml:space="preserve"> significativo), permite el fortalecimiento de la cultura escolar y sus relacionados.</w:t>
      </w:r>
    </w:p>
    <w:p w14:paraId="0B493FBD" w14:textId="291F3216" w:rsidR="00A652ED" w:rsidRDefault="004D2E1A" w:rsidP="004D2E1A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Cultura escolar; clima escolar</w:t>
      </w:r>
    </w:p>
    <w:p w14:paraId="2CD130AA" w14:textId="6459840C" w:rsidR="004D2E1A" w:rsidRDefault="004D2E1A" w:rsidP="004D2E1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apartado, nos menciona que el como es manejado el espacio dentro del salón de clases, es en base de las experiencias, conocimientos y habilidades que poseen los docentes, así como el lugar donde desempeñan sus trabajos. Otro papel importante es el cómo la escuela está organizada para un buen funcionamiento, conforme a las necesidades o posibles situaciones que se presenten para </w:t>
      </w:r>
      <w:r w:rsidR="00C15D3C">
        <w:rPr>
          <w:rFonts w:ascii="Arial" w:hAnsi="Arial" w:cs="Arial"/>
          <w:sz w:val="24"/>
          <w:szCs w:val="24"/>
        </w:rPr>
        <w:t>optar por una educación inclusiva en todos los aspect</w:t>
      </w:r>
      <w:r w:rsidR="00B52A64">
        <w:rPr>
          <w:rFonts w:ascii="Arial" w:hAnsi="Arial" w:cs="Arial"/>
          <w:sz w:val="24"/>
          <w:szCs w:val="24"/>
        </w:rPr>
        <w:t>o</w:t>
      </w:r>
      <w:r w:rsidR="00C15D3C">
        <w:rPr>
          <w:rFonts w:ascii="Arial" w:hAnsi="Arial" w:cs="Arial"/>
          <w:sz w:val="24"/>
          <w:szCs w:val="24"/>
        </w:rPr>
        <w:t xml:space="preserve">s posibles, </w:t>
      </w:r>
      <w:r w:rsidR="002F1C96">
        <w:rPr>
          <w:rFonts w:ascii="Arial" w:hAnsi="Arial" w:cs="Arial"/>
          <w:sz w:val="24"/>
          <w:szCs w:val="24"/>
        </w:rPr>
        <w:t>más,</w:t>
      </w:r>
      <w:r w:rsidR="00C15D3C">
        <w:rPr>
          <w:rFonts w:ascii="Arial" w:hAnsi="Arial" w:cs="Arial"/>
          <w:sz w:val="24"/>
          <w:szCs w:val="24"/>
        </w:rPr>
        <w:t xml:space="preserve"> sin embargo, se crean conflictos en base a est</w:t>
      </w:r>
      <w:r w:rsidR="002F1C96">
        <w:rPr>
          <w:rFonts w:ascii="Arial" w:hAnsi="Arial" w:cs="Arial"/>
          <w:sz w:val="24"/>
          <w:szCs w:val="24"/>
        </w:rPr>
        <w:t>o, un ejemplo, es de las opiniones que se deben de escuchar, pero que ya no solo son los maestros o la comunidad escolar, sino que también, los padres de familia.</w:t>
      </w:r>
    </w:p>
    <w:p w14:paraId="0BB09E02" w14:textId="57C67C8C" w:rsidR="002F1C96" w:rsidRPr="004D2E1A" w:rsidRDefault="002F1C96" w:rsidP="004D2E1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 por esto que la comunidad escolar, tiene el papel de impulsar la inclusión en cada espacio escolar para convertir a la escuela tradicional y que este comprometida con la comunidad y permitir el sentido de pertenencia en el grupo, favorecer el liderazgo, la comunicación, la colaboración y el apoyo como uno solo y además el fortalecimiento y las redes de apoyo entre la escuela y la comunidad.</w:t>
      </w:r>
    </w:p>
    <w:p w14:paraId="60123A16" w14:textId="77777777" w:rsidR="003A303B" w:rsidRPr="003A303B" w:rsidRDefault="003A303B" w:rsidP="003A303B">
      <w:pPr>
        <w:ind w:left="360"/>
        <w:rPr>
          <w:rFonts w:ascii="Arial" w:hAnsi="Arial" w:cs="Arial"/>
          <w:b/>
          <w:bCs/>
          <w:sz w:val="28"/>
          <w:szCs w:val="28"/>
        </w:rPr>
      </w:pPr>
    </w:p>
    <w:sectPr w:rsidR="003A303B" w:rsidRPr="003A3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73807"/>
    <w:multiLevelType w:val="hybridMultilevel"/>
    <w:tmpl w:val="31561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CD"/>
    <w:rsid w:val="00050ACD"/>
    <w:rsid w:val="002F1C96"/>
    <w:rsid w:val="003A303B"/>
    <w:rsid w:val="004D2E1A"/>
    <w:rsid w:val="00930983"/>
    <w:rsid w:val="00A652ED"/>
    <w:rsid w:val="00A7025F"/>
    <w:rsid w:val="00B52A64"/>
    <w:rsid w:val="00B547CD"/>
    <w:rsid w:val="00C1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ABE4"/>
  <w15:chartTrackingRefBased/>
  <w15:docId w15:val="{7C327477-EA9B-413E-850D-E755E696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3</cp:revision>
  <dcterms:created xsi:type="dcterms:W3CDTF">2021-05-02T18:26:00Z</dcterms:created>
  <dcterms:modified xsi:type="dcterms:W3CDTF">2021-05-02T22:21:00Z</dcterms:modified>
</cp:coreProperties>
</file>