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9" w:rsidRPr="00C15C11" w:rsidRDefault="003E3EE9" w:rsidP="003E3EE9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:rsidR="003E3EE9" w:rsidRPr="00C15C11" w:rsidRDefault="003E3EE9" w:rsidP="003E3EE9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:rsidR="003E3EE9" w:rsidRDefault="00E334FC" w:rsidP="003E3EE9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82BFDB3" wp14:editId="3AB0793F">
            <wp:simplePos x="0" y="0"/>
            <wp:positionH relativeFrom="column">
              <wp:posOffset>2225040</wp:posOffset>
            </wp:positionH>
            <wp:positionV relativeFrom="paragraph">
              <wp:posOffset>237490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EE9" w:rsidRPr="00C15C11">
        <w:rPr>
          <w:rFonts w:ascii="Century Gothic" w:hAnsi="Century Gothic" w:cs="Times New Roman"/>
          <w:sz w:val="24"/>
        </w:rPr>
        <w:t>Ciclo escolar 2020-2021</w:t>
      </w:r>
    </w:p>
    <w:p w:rsidR="00E334FC" w:rsidRDefault="00E334FC" w:rsidP="003E3EE9">
      <w:pPr>
        <w:jc w:val="center"/>
        <w:rPr>
          <w:rFonts w:ascii="Century Gothic" w:hAnsi="Century Gothic" w:cs="Times New Roman"/>
          <w:sz w:val="24"/>
        </w:rPr>
      </w:pPr>
    </w:p>
    <w:p w:rsidR="00E334FC" w:rsidRDefault="00E334FC" w:rsidP="003E3EE9">
      <w:pPr>
        <w:jc w:val="center"/>
        <w:rPr>
          <w:rFonts w:ascii="Century Gothic" w:hAnsi="Century Gothic" w:cs="Times New Roman"/>
          <w:sz w:val="24"/>
        </w:rPr>
      </w:pPr>
    </w:p>
    <w:p w:rsidR="00E334FC" w:rsidRDefault="00E334FC" w:rsidP="003E3EE9">
      <w:pPr>
        <w:jc w:val="center"/>
        <w:rPr>
          <w:rFonts w:ascii="Century Gothic" w:hAnsi="Century Gothic" w:cs="Times New Roman"/>
          <w:sz w:val="24"/>
        </w:rPr>
      </w:pPr>
    </w:p>
    <w:p w:rsidR="00E334FC" w:rsidRPr="00C15C11" w:rsidRDefault="00E334FC" w:rsidP="003E3EE9">
      <w:pPr>
        <w:jc w:val="center"/>
        <w:rPr>
          <w:rFonts w:ascii="Century Gothic" w:hAnsi="Century Gothic" w:cs="Times New Roman"/>
          <w:sz w:val="24"/>
        </w:rPr>
      </w:pPr>
    </w:p>
    <w:p w:rsidR="003E3EE9" w:rsidRPr="00C15C11" w:rsidRDefault="003E3EE9" w:rsidP="003E3EE9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>
        <w:rPr>
          <w:rFonts w:ascii="Century Gothic" w:hAnsi="Century Gothic" w:cs="Times New Roman"/>
          <w:sz w:val="28"/>
        </w:rPr>
        <w:t>Atención a la diversidad</w:t>
      </w:r>
    </w:p>
    <w:p w:rsidR="003E3EE9" w:rsidRPr="00C15C11" w:rsidRDefault="003E3EE9" w:rsidP="003E3EE9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>
        <w:rPr>
          <w:rFonts w:ascii="Century Gothic" w:hAnsi="Century Gothic" w:cs="Times New Roman"/>
          <w:sz w:val="28"/>
        </w:rPr>
        <w:t>Mayra Cristina Reyes Rincón</w:t>
      </w:r>
    </w:p>
    <w:p w:rsidR="003E3EE9" w:rsidRPr="00C15C11" w:rsidRDefault="003E3EE9" w:rsidP="003E3EE9">
      <w:pPr>
        <w:rPr>
          <w:rFonts w:ascii="Century Gothic" w:hAnsi="Century Gothic" w:cs="Times New Roman"/>
          <w:sz w:val="24"/>
        </w:rPr>
      </w:pPr>
    </w:p>
    <w:p w:rsidR="003E3EE9" w:rsidRPr="00C15C11" w:rsidRDefault="003E3EE9" w:rsidP="003E3EE9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>
        <w:rPr>
          <w:rFonts w:ascii="Century Gothic" w:hAnsi="Century Gothic" w:cs="Times New Roman"/>
          <w:b/>
          <w:color w:val="000000"/>
          <w:sz w:val="28"/>
        </w:rPr>
        <w:t>l. D</w:t>
      </w:r>
      <w:r w:rsidRPr="00B61BE2">
        <w:rPr>
          <w:rFonts w:ascii="Century Gothic" w:hAnsi="Century Gothic" w:cs="Times New Roman"/>
          <w:b/>
          <w:color w:val="000000"/>
          <w:sz w:val="28"/>
        </w:rPr>
        <w:t>iversidad y educación inclusiva: un desafío para los sistemas educativos actuales.</w:t>
      </w:r>
    </w:p>
    <w:p w:rsidR="003E3EE9" w:rsidRPr="00C15C11" w:rsidRDefault="003E3EE9" w:rsidP="003E3EE9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:rsidR="003E3EE9" w:rsidRPr="003D7243" w:rsidRDefault="003E3EE9" w:rsidP="003E3EE9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3D7243">
        <w:rPr>
          <w:rFonts w:ascii="Century Gothic" w:hAnsi="Century Gothic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3E3EE9" w:rsidRPr="00C15C11" w:rsidRDefault="003E3EE9" w:rsidP="003E3EE9">
      <w:pPr>
        <w:jc w:val="center"/>
        <w:rPr>
          <w:rFonts w:ascii="Century Gothic" w:hAnsi="Century Gothic" w:cs="Times New Roman"/>
          <w:b/>
          <w:sz w:val="24"/>
        </w:rPr>
      </w:pPr>
    </w:p>
    <w:p w:rsidR="003E3EE9" w:rsidRPr="008E7A66" w:rsidRDefault="003E3EE9" w:rsidP="003E3EE9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r w:rsidRPr="008E7A66">
        <w:rPr>
          <w:rFonts w:ascii="Century Gothic" w:hAnsi="Century Gothic" w:cs="Times New Roman"/>
          <w:b/>
          <w:i/>
          <w:sz w:val="28"/>
          <w:u w:val="single"/>
        </w:rPr>
        <w:t xml:space="preserve">Nombre de actividad.  </w:t>
      </w:r>
      <w:r w:rsidR="00E334FC" w:rsidRPr="008E7A66">
        <w:rPr>
          <w:rFonts w:ascii="Century Gothic" w:hAnsi="Century Gothic" w:cs="Times New Roman"/>
          <w:b/>
          <w:i/>
          <w:sz w:val="28"/>
          <w:u w:val="single"/>
        </w:rPr>
        <w:t>I</w:t>
      </w:r>
      <w:r w:rsidR="008E7A66" w:rsidRPr="008E7A66">
        <w:rPr>
          <w:rFonts w:ascii="Century Gothic" w:hAnsi="Century Gothic" w:cs="Times New Roman"/>
          <w:b/>
          <w:i/>
          <w:sz w:val="28"/>
          <w:u w:val="single"/>
        </w:rPr>
        <w:t>nclusión educativa</w:t>
      </w:r>
    </w:p>
    <w:p w:rsidR="003E3EE9" w:rsidRPr="00C15C11" w:rsidRDefault="003E3EE9" w:rsidP="003E3EE9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:rsidR="003E3EE9" w:rsidRPr="00C15C11" w:rsidRDefault="003E3EE9" w:rsidP="003E3EE9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:rsidR="003E3EE9" w:rsidRPr="00C15C11" w:rsidRDefault="003E3EE9" w:rsidP="003E3EE9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:rsidR="003E3EE9" w:rsidRPr="00C15C11" w:rsidRDefault="008E7A66" w:rsidP="003E3EE9">
      <w:pPr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Mayo</w:t>
      </w:r>
      <w:r w:rsidR="003E3EE9" w:rsidRPr="00C15C11">
        <w:rPr>
          <w:rFonts w:ascii="Century Gothic" w:hAnsi="Century Gothic" w:cs="Times New Roman"/>
          <w:sz w:val="24"/>
        </w:rPr>
        <w:t xml:space="preserve"> 2021</w:t>
      </w:r>
    </w:p>
    <w:p w:rsidR="003E3EE9" w:rsidRPr="00C15C11" w:rsidRDefault="003E3EE9" w:rsidP="003E3EE9">
      <w:pPr>
        <w:spacing w:after="200" w:line="276" w:lineRule="auto"/>
        <w:rPr>
          <w:rFonts w:ascii="Century Gothic" w:hAnsi="Century Gothic" w:cs="Times New Roman"/>
          <w:sz w:val="28"/>
        </w:rPr>
      </w:pPr>
    </w:p>
    <w:p w:rsidR="003E3EE9" w:rsidRPr="00CB7B28" w:rsidRDefault="003E3EE9" w:rsidP="003E3EE9">
      <w:pPr>
        <w:rPr>
          <w:rFonts w:ascii="Century Gothic" w:hAnsi="Century Gothic" w:cs="Arial"/>
          <w:b/>
          <w:bCs/>
          <w:sz w:val="24"/>
          <w:szCs w:val="24"/>
        </w:rPr>
      </w:pPr>
      <w:r w:rsidRPr="00C15C11">
        <w:rPr>
          <w:rFonts w:ascii="Century Gothic" w:hAnsi="Century Gothic" w:cs="Arial"/>
          <w:b/>
          <w:bCs/>
          <w:sz w:val="24"/>
          <w:szCs w:val="24"/>
        </w:rPr>
        <w:br w:type="page"/>
      </w:r>
    </w:p>
    <w:p w:rsidR="008E7A66" w:rsidRDefault="008E7A66" w:rsidP="008E7A66">
      <w:pPr>
        <w:jc w:val="center"/>
        <w:rPr>
          <w:rFonts w:ascii="Century Gothic" w:hAnsi="Century Gothic"/>
          <w:b/>
          <w:sz w:val="24"/>
        </w:rPr>
      </w:pPr>
      <w:r w:rsidRPr="008E7A66">
        <w:rPr>
          <w:rFonts w:ascii="Century Gothic" w:hAnsi="Century Gothic"/>
          <w:b/>
          <w:sz w:val="24"/>
        </w:rPr>
        <w:lastRenderedPageBreak/>
        <w:t>Inclusión Educativa y Cultura Escolar de Zacarías (2006)</w:t>
      </w:r>
    </w:p>
    <w:p w:rsidR="007D6D59" w:rsidRPr="007D6D59" w:rsidRDefault="007D6D59" w:rsidP="007D6D59">
      <w:pPr>
        <w:rPr>
          <w:rFonts w:ascii="Century Gothic" w:hAnsi="Century Gothic"/>
          <w:b/>
          <w:sz w:val="24"/>
        </w:rPr>
      </w:pPr>
      <w:r w:rsidRPr="007D6D59">
        <w:rPr>
          <w:rFonts w:ascii="Century Gothic" w:hAnsi="Century Gothic"/>
          <w:b/>
          <w:sz w:val="24"/>
        </w:rPr>
        <w:t>Proceso de comunicación</w:t>
      </w:r>
    </w:p>
    <w:p w:rsidR="007D6D59" w:rsidRPr="007D6D59" w:rsidRDefault="007D6D59" w:rsidP="007D6D59">
      <w:pPr>
        <w:rPr>
          <w:rFonts w:ascii="Century Gothic" w:hAnsi="Century Gothic"/>
          <w:sz w:val="24"/>
        </w:rPr>
      </w:pPr>
      <w:r w:rsidRPr="007D6D59">
        <w:rPr>
          <w:rFonts w:ascii="Century Gothic" w:hAnsi="Century Gothic"/>
          <w:sz w:val="24"/>
        </w:rPr>
        <w:t>Los intercambios comunic</w:t>
      </w:r>
      <w:r>
        <w:rPr>
          <w:rFonts w:ascii="Century Gothic" w:hAnsi="Century Gothic"/>
          <w:sz w:val="24"/>
        </w:rPr>
        <w:t xml:space="preserve">ativos entre docentes y alumnos </w:t>
      </w:r>
      <w:r w:rsidRPr="007D6D59">
        <w:rPr>
          <w:rFonts w:ascii="Century Gothic" w:hAnsi="Century Gothic"/>
          <w:sz w:val="24"/>
        </w:rPr>
        <w:t>permiten que se descubran significados, se planteen opciones prácticas de vida, s</w:t>
      </w:r>
      <w:r>
        <w:rPr>
          <w:rFonts w:ascii="Century Gothic" w:hAnsi="Century Gothic"/>
          <w:sz w:val="24"/>
        </w:rPr>
        <w:t>e fortalezca la autoestima y la identidad cultural o, por</w:t>
      </w:r>
      <w:r w:rsidRPr="007D6D59">
        <w:rPr>
          <w:rFonts w:ascii="Century Gothic" w:hAnsi="Century Gothic"/>
          <w:sz w:val="24"/>
        </w:rPr>
        <w:t xml:space="preserve"> el contrario, se experimente el rechazo, la diferencia o la discriminación.</w:t>
      </w:r>
    </w:p>
    <w:p w:rsidR="007D6D59" w:rsidRDefault="007D6D59" w:rsidP="007D6D5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Existe el modelo de comunicación interactivo, donde el docente y al alumno participan activamente fortaleciendo esa relación entre ellos, dando un sentido de pertenencia al grupo y </w:t>
      </w:r>
      <w:r w:rsidR="00E334FC">
        <w:rPr>
          <w:rFonts w:ascii="Century Gothic" w:hAnsi="Century Gothic"/>
          <w:sz w:val="24"/>
        </w:rPr>
        <w:t xml:space="preserve">a la comunidad. Y por otro lado </w:t>
      </w:r>
      <w:r>
        <w:rPr>
          <w:rFonts w:ascii="Century Gothic" w:hAnsi="Century Gothic"/>
          <w:sz w:val="24"/>
        </w:rPr>
        <w:t>el unidireccional, donde es común que los niños se mantengan en silencio, pues el docente ocupa una posición superior a ellos.</w:t>
      </w:r>
      <w:r w:rsidRPr="007D6D59">
        <w:rPr>
          <w:rFonts w:ascii="Century Gothic" w:hAnsi="Century Gothic"/>
          <w:sz w:val="24"/>
        </w:rPr>
        <w:t xml:space="preserve"> </w:t>
      </w:r>
    </w:p>
    <w:p w:rsidR="007D6D59" w:rsidRPr="00023BDE" w:rsidRDefault="007D6D59" w:rsidP="007D6D59">
      <w:pPr>
        <w:rPr>
          <w:rFonts w:ascii="Century Gothic" w:hAnsi="Century Gothic"/>
          <w:b/>
          <w:sz w:val="24"/>
        </w:rPr>
      </w:pPr>
      <w:r w:rsidRPr="00023BDE">
        <w:rPr>
          <w:rFonts w:ascii="Century Gothic" w:hAnsi="Century Gothic"/>
          <w:b/>
          <w:sz w:val="24"/>
        </w:rPr>
        <w:t>Sentido de comunidad</w:t>
      </w:r>
    </w:p>
    <w:p w:rsidR="007D6D59" w:rsidRDefault="00023BDE" w:rsidP="00023BDE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</w:t>
      </w:r>
      <w:r w:rsidR="007D6D59" w:rsidRPr="007D6D59">
        <w:rPr>
          <w:rFonts w:ascii="Century Gothic" w:hAnsi="Century Gothic"/>
          <w:sz w:val="24"/>
        </w:rPr>
        <w:t>s un elemento indispensabl</w:t>
      </w:r>
      <w:r>
        <w:rPr>
          <w:rFonts w:ascii="Century Gothic" w:hAnsi="Century Gothic"/>
          <w:sz w:val="24"/>
        </w:rPr>
        <w:t>e en los programas de integració</w:t>
      </w:r>
      <w:r w:rsidR="007D6D59" w:rsidRPr="007D6D59">
        <w:rPr>
          <w:rFonts w:ascii="Century Gothic" w:hAnsi="Century Gothic"/>
          <w:sz w:val="24"/>
        </w:rPr>
        <w:t xml:space="preserve">n educativa. </w:t>
      </w:r>
      <w:r>
        <w:rPr>
          <w:rFonts w:ascii="Century Gothic" w:hAnsi="Century Gothic"/>
          <w:sz w:val="24"/>
        </w:rPr>
        <w:t>Al desarrollarse un sentido de comunidad se conforma</w:t>
      </w:r>
      <w:r w:rsidR="007D6D59" w:rsidRPr="007D6D59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un grupo que extienda a los de</w:t>
      </w:r>
      <w:r w:rsidRPr="007D6D59">
        <w:rPr>
          <w:rFonts w:ascii="Century Gothic" w:hAnsi="Century Gothic"/>
          <w:sz w:val="24"/>
        </w:rPr>
        <w:t>más</w:t>
      </w:r>
      <w:r w:rsidR="007D6D59" w:rsidRPr="007D6D59">
        <w:rPr>
          <w:rFonts w:ascii="Century Gothic" w:hAnsi="Century Gothic"/>
          <w:sz w:val="24"/>
        </w:rPr>
        <w:t xml:space="preserve"> el respeto que se tiene a </w:t>
      </w:r>
      <w:r w:rsidRPr="007D6D59">
        <w:rPr>
          <w:rFonts w:ascii="Century Gothic" w:hAnsi="Century Gothic"/>
          <w:sz w:val="24"/>
        </w:rPr>
        <w:t>sí</w:t>
      </w:r>
      <w:r w:rsidR="007D6D59" w:rsidRPr="007D6D59">
        <w:rPr>
          <w:rFonts w:ascii="Century Gothic" w:hAnsi="Century Gothic"/>
          <w:sz w:val="24"/>
        </w:rPr>
        <w:t xml:space="preserve"> mismo. </w:t>
      </w:r>
    </w:p>
    <w:p w:rsidR="00023BDE" w:rsidRPr="007D6D59" w:rsidRDefault="00023BDE" w:rsidP="00023BDE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Ford </w:t>
      </w:r>
      <w:r w:rsidRPr="00023BDE">
        <w:rPr>
          <w:rFonts w:ascii="Century Gothic" w:hAnsi="Century Gothic"/>
          <w:sz w:val="24"/>
        </w:rPr>
        <w:t xml:space="preserve">(2001) subraya la importancia que este sentido de </w:t>
      </w:r>
      <w:r>
        <w:rPr>
          <w:rFonts w:ascii="Century Gothic" w:hAnsi="Century Gothic"/>
          <w:sz w:val="24"/>
        </w:rPr>
        <w:t>comunidad tiene en las escuelas:</w:t>
      </w:r>
    </w:p>
    <w:p w:rsidR="007D6D59" w:rsidRPr="007D6D59" w:rsidRDefault="007D6D59" w:rsidP="007D6D59">
      <w:pPr>
        <w:rPr>
          <w:rFonts w:ascii="Century Gothic" w:hAnsi="Century Gothic"/>
          <w:sz w:val="24"/>
        </w:rPr>
      </w:pPr>
      <w:r w:rsidRPr="007D6D59">
        <w:rPr>
          <w:rFonts w:ascii="Century Gothic" w:hAnsi="Century Gothic"/>
          <w:sz w:val="24"/>
        </w:rPr>
        <w:t>• Seguridad en el aula</w:t>
      </w:r>
    </w:p>
    <w:p w:rsidR="007D6D59" w:rsidRPr="007D6D59" w:rsidRDefault="007D6D59" w:rsidP="007D6D59">
      <w:pPr>
        <w:rPr>
          <w:rFonts w:ascii="Century Gothic" w:hAnsi="Century Gothic"/>
          <w:sz w:val="24"/>
        </w:rPr>
      </w:pPr>
      <w:r w:rsidRPr="007D6D59">
        <w:rPr>
          <w:rFonts w:ascii="Century Gothic" w:hAnsi="Century Gothic"/>
          <w:sz w:val="24"/>
        </w:rPr>
        <w:t>• Valorar las diferencias individuales</w:t>
      </w:r>
    </w:p>
    <w:p w:rsidR="007D6D59" w:rsidRDefault="007D6D59" w:rsidP="007D6D59">
      <w:pPr>
        <w:rPr>
          <w:rFonts w:ascii="Century Gothic" w:hAnsi="Century Gothic"/>
          <w:sz w:val="24"/>
        </w:rPr>
      </w:pPr>
      <w:r w:rsidRPr="007D6D59">
        <w:rPr>
          <w:rFonts w:ascii="Century Gothic" w:hAnsi="Century Gothic"/>
          <w:sz w:val="24"/>
        </w:rPr>
        <w:t>• Participar en las decisiones</w:t>
      </w:r>
    </w:p>
    <w:p w:rsidR="00023BDE" w:rsidRDefault="00023BDE" w:rsidP="00023BDE">
      <w:pPr>
        <w:rPr>
          <w:rFonts w:ascii="Century Gothic" w:hAnsi="Century Gothic"/>
          <w:sz w:val="24"/>
        </w:rPr>
      </w:pPr>
      <w:r w:rsidRPr="00023BDE">
        <w:rPr>
          <w:rFonts w:ascii="Century Gothic" w:hAnsi="Century Gothic"/>
          <w:sz w:val="24"/>
        </w:rPr>
        <w:t>• Trabajar en cooperaci6n con otros</w:t>
      </w:r>
    </w:p>
    <w:p w:rsidR="006E5A1C" w:rsidRPr="006E5A1C" w:rsidRDefault="006E5A1C" w:rsidP="006E5A1C">
      <w:pPr>
        <w:rPr>
          <w:rFonts w:ascii="Century Gothic" w:hAnsi="Century Gothic"/>
          <w:b/>
          <w:sz w:val="24"/>
        </w:rPr>
      </w:pPr>
      <w:r w:rsidRPr="006E5A1C">
        <w:rPr>
          <w:rFonts w:ascii="Century Gothic" w:hAnsi="Century Gothic"/>
          <w:b/>
          <w:sz w:val="24"/>
        </w:rPr>
        <w:t xml:space="preserve">Método cooperativo, elemento fundamental </w:t>
      </w:r>
      <w:r>
        <w:rPr>
          <w:rFonts w:ascii="Century Gothic" w:hAnsi="Century Gothic"/>
          <w:b/>
          <w:sz w:val="24"/>
        </w:rPr>
        <w:t>en la cultura de la</w:t>
      </w:r>
      <w:r w:rsidRPr="006E5A1C">
        <w:rPr>
          <w:rFonts w:ascii="Century Gothic" w:hAnsi="Century Gothic"/>
          <w:b/>
          <w:sz w:val="24"/>
        </w:rPr>
        <w:t xml:space="preserve"> escuela incluyente</w:t>
      </w:r>
    </w:p>
    <w:p w:rsidR="007D6D59" w:rsidRDefault="006E5A1C" w:rsidP="006E5A1C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Se</w:t>
      </w:r>
      <w:r w:rsidRPr="006E5A1C">
        <w:rPr>
          <w:rFonts w:ascii="Century Gothic" w:hAnsi="Century Gothic"/>
          <w:sz w:val="24"/>
        </w:rPr>
        <w:t xml:space="preserve"> ha </w:t>
      </w:r>
      <w:r>
        <w:rPr>
          <w:rFonts w:ascii="Century Gothic" w:hAnsi="Century Gothic"/>
          <w:sz w:val="24"/>
        </w:rPr>
        <w:t xml:space="preserve">dado gran importancia al empleo </w:t>
      </w:r>
      <w:r w:rsidRPr="006E5A1C">
        <w:rPr>
          <w:rFonts w:ascii="Century Gothic" w:hAnsi="Century Gothic"/>
          <w:sz w:val="24"/>
        </w:rPr>
        <w:t>del aprendizaje coopera</w:t>
      </w:r>
      <w:r>
        <w:rPr>
          <w:rFonts w:ascii="Century Gothic" w:hAnsi="Century Gothic"/>
          <w:sz w:val="24"/>
        </w:rPr>
        <w:t xml:space="preserve">tivo como una estrategia para </w:t>
      </w:r>
      <w:r w:rsidRPr="006E5A1C">
        <w:rPr>
          <w:rFonts w:ascii="Century Gothic" w:hAnsi="Century Gothic"/>
          <w:sz w:val="24"/>
        </w:rPr>
        <w:t>favorecer el desarro</w:t>
      </w:r>
      <w:r>
        <w:rPr>
          <w:rFonts w:ascii="Century Gothic" w:hAnsi="Century Gothic"/>
          <w:sz w:val="24"/>
        </w:rPr>
        <w:t xml:space="preserve">llo de los alumnos, pues </w:t>
      </w:r>
      <w:r w:rsidRPr="006E5A1C">
        <w:rPr>
          <w:rFonts w:ascii="Century Gothic" w:hAnsi="Century Gothic"/>
          <w:sz w:val="24"/>
        </w:rPr>
        <w:t>sus resultados son favorables en los aspectos cognoscitivos, afectivos, motivacion</w:t>
      </w:r>
      <w:r>
        <w:rPr>
          <w:rFonts w:ascii="Century Gothic" w:hAnsi="Century Gothic"/>
          <w:sz w:val="24"/>
        </w:rPr>
        <w:t xml:space="preserve">ales y sociales, además, </w:t>
      </w:r>
      <w:r w:rsidRPr="006E5A1C">
        <w:rPr>
          <w:rFonts w:ascii="Century Gothic" w:hAnsi="Century Gothic"/>
          <w:sz w:val="24"/>
        </w:rPr>
        <w:t>facilita que el</w:t>
      </w:r>
      <w:r>
        <w:rPr>
          <w:rFonts w:ascii="Century Gothic" w:hAnsi="Century Gothic"/>
          <w:sz w:val="24"/>
        </w:rPr>
        <w:t xml:space="preserve"> estudiante aprenda a aprender, </w:t>
      </w:r>
      <w:r w:rsidRPr="006E5A1C">
        <w:rPr>
          <w:rFonts w:ascii="Century Gothic" w:hAnsi="Century Gothic"/>
          <w:sz w:val="24"/>
        </w:rPr>
        <w:t>d</w:t>
      </w:r>
      <w:r>
        <w:rPr>
          <w:rFonts w:ascii="Century Gothic" w:hAnsi="Century Gothic"/>
          <w:sz w:val="24"/>
        </w:rPr>
        <w:t>esarrolle actitudes y val</w:t>
      </w:r>
      <w:r w:rsidRPr="006E5A1C">
        <w:rPr>
          <w:rFonts w:ascii="Century Gothic" w:hAnsi="Century Gothic"/>
          <w:sz w:val="24"/>
        </w:rPr>
        <w:t>o</w:t>
      </w:r>
      <w:r>
        <w:rPr>
          <w:rFonts w:ascii="Century Gothic" w:hAnsi="Century Gothic"/>
          <w:sz w:val="24"/>
        </w:rPr>
        <w:t>res en favor de la colaboraci6n y el apoyo, y se valore ampliamente a sí m</w:t>
      </w:r>
      <w:r w:rsidRPr="006E5A1C">
        <w:rPr>
          <w:rFonts w:ascii="Century Gothic" w:hAnsi="Century Gothic"/>
          <w:sz w:val="24"/>
        </w:rPr>
        <w:t xml:space="preserve">ismo. </w:t>
      </w:r>
    </w:p>
    <w:p w:rsidR="006E5A1C" w:rsidRPr="006E5A1C" w:rsidRDefault="006E5A1C" w:rsidP="006E5A1C">
      <w:pPr>
        <w:rPr>
          <w:rFonts w:ascii="Century Gothic" w:hAnsi="Century Gothic"/>
          <w:sz w:val="24"/>
        </w:rPr>
      </w:pPr>
      <w:r w:rsidRPr="006E5A1C">
        <w:rPr>
          <w:rFonts w:ascii="Century Gothic" w:hAnsi="Century Gothic"/>
          <w:sz w:val="24"/>
        </w:rPr>
        <w:t>En espe</w:t>
      </w:r>
      <w:r>
        <w:rPr>
          <w:rFonts w:ascii="Century Gothic" w:hAnsi="Century Gothic"/>
          <w:sz w:val="24"/>
        </w:rPr>
        <w:t>cial, el aprendizaje cooperativo</w:t>
      </w:r>
      <w:r w:rsidRPr="006E5A1C">
        <w:rPr>
          <w:rFonts w:ascii="Century Gothic" w:hAnsi="Century Gothic"/>
          <w:sz w:val="24"/>
        </w:rPr>
        <w:t xml:space="preserve"> resulta un procedimiento muy útil</w:t>
      </w:r>
      <w:r>
        <w:rPr>
          <w:rFonts w:ascii="Century Gothic" w:hAnsi="Century Gothic"/>
          <w:sz w:val="24"/>
        </w:rPr>
        <w:t xml:space="preserve"> para favorecer la integració</w:t>
      </w:r>
      <w:r w:rsidRPr="006E5A1C">
        <w:rPr>
          <w:rFonts w:ascii="Century Gothic" w:hAnsi="Century Gothic"/>
          <w:sz w:val="24"/>
        </w:rPr>
        <w:t>n de alumnos con necesidades educativas especiales con</w:t>
      </w:r>
      <w:r w:rsidR="00F2021B">
        <w:rPr>
          <w:rFonts w:ascii="Century Gothic" w:hAnsi="Century Gothic"/>
          <w:sz w:val="24"/>
        </w:rPr>
        <w:t xml:space="preserve"> </w:t>
      </w:r>
      <w:r w:rsidRPr="006E5A1C">
        <w:rPr>
          <w:rFonts w:ascii="Century Gothic" w:hAnsi="Century Gothic"/>
          <w:sz w:val="24"/>
        </w:rPr>
        <w:t>y sin discapacidad, y generar los apoyos que requieren para</w:t>
      </w:r>
      <w:r w:rsidR="00F2021B">
        <w:rPr>
          <w:rFonts w:ascii="Century Gothic" w:hAnsi="Century Gothic"/>
          <w:sz w:val="24"/>
        </w:rPr>
        <w:t xml:space="preserve"> asegurar una buena participació</w:t>
      </w:r>
      <w:r w:rsidRPr="006E5A1C">
        <w:rPr>
          <w:rFonts w:ascii="Century Gothic" w:hAnsi="Century Gothic"/>
          <w:sz w:val="24"/>
        </w:rPr>
        <w:t>n y un mejor desarrollo.</w:t>
      </w:r>
    </w:p>
    <w:p w:rsidR="00F2021B" w:rsidRDefault="00F2021B" w:rsidP="00F2021B">
      <w:pPr>
        <w:rPr>
          <w:rFonts w:ascii="Century Gothic" w:hAnsi="Century Gothic"/>
          <w:sz w:val="24"/>
        </w:rPr>
      </w:pPr>
      <w:r w:rsidRPr="00F2021B">
        <w:rPr>
          <w:rFonts w:ascii="Century Gothic" w:hAnsi="Century Gothic"/>
          <w:sz w:val="24"/>
        </w:rPr>
        <w:lastRenderedPageBreak/>
        <w:t>Para lograr un buen aprendizaje cooperativo en el</w:t>
      </w:r>
      <w:r>
        <w:rPr>
          <w:rFonts w:ascii="Century Gothic" w:hAnsi="Century Gothic"/>
          <w:sz w:val="24"/>
        </w:rPr>
        <w:t xml:space="preserve"> </w:t>
      </w:r>
      <w:r w:rsidRPr="00F2021B">
        <w:rPr>
          <w:rFonts w:ascii="Century Gothic" w:hAnsi="Century Gothic"/>
          <w:sz w:val="24"/>
        </w:rPr>
        <w:t xml:space="preserve">aula </w:t>
      </w:r>
      <w:r>
        <w:rPr>
          <w:rFonts w:ascii="Century Gothic" w:hAnsi="Century Gothic"/>
          <w:sz w:val="24"/>
        </w:rPr>
        <w:t xml:space="preserve">se pueden construir equipos, asignándoles </w:t>
      </w:r>
      <w:r w:rsidRPr="00F2021B">
        <w:rPr>
          <w:rFonts w:ascii="Century Gothic" w:hAnsi="Century Gothic"/>
          <w:sz w:val="24"/>
        </w:rPr>
        <w:t>diferentes funciones</w:t>
      </w:r>
      <w:r>
        <w:rPr>
          <w:rFonts w:ascii="Century Gothic" w:hAnsi="Century Gothic"/>
          <w:sz w:val="24"/>
        </w:rPr>
        <w:t>.</w:t>
      </w:r>
    </w:p>
    <w:p w:rsidR="00F2021B" w:rsidRPr="00F2021B" w:rsidRDefault="00F2021B" w:rsidP="00F2021B">
      <w:pPr>
        <w:rPr>
          <w:rFonts w:ascii="Century Gothic" w:hAnsi="Century Gothic"/>
          <w:b/>
          <w:sz w:val="24"/>
        </w:rPr>
      </w:pPr>
      <w:r w:rsidRPr="00F2021B">
        <w:rPr>
          <w:rFonts w:ascii="Century Gothic" w:hAnsi="Century Gothic"/>
          <w:b/>
          <w:sz w:val="24"/>
        </w:rPr>
        <w:t>Sugerencias para manejar el aprendizaje cooperativo</w:t>
      </w:r>
    </w:p>
    <w:p w:rsidR="00F2021B" w:rsidRPr="00F2021B" w:rsidRDefault="00F2021B" w:rsidP="00F2021B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El aprendizaje cooperativo </w:t>
      </w:r>
      <w:r w:rsidRPr="00F2021B">
        <w:rPr>
          <w:rFonts w:ascii="Century Gothic" w:hAnsi="Century Gothic"/>
          <w:sz w:val="24"/>
        </w:rPr>
        <w:t>constituye otro factor de</w:t>
      </w:r>
      <w:r>
        <w:rPr>
          <w:rFonts w:ascii="Century Gothic" w:hAnsi="Century Gothic"/>
          <w:sz w:val="24"/>
        </w:rPr>
        <w:t xml:space="preserve"> gran importancia para alcanzar </w:t>
      </w:r>
      <w:r w:rsidRPr="00F2021B">
        <w:rPr>
          <w:rFonts w:ascii="Century Gothic" w:hAnsi="Century Gothic"/>
          <w:sz w:val="24"/>
        </w:rPr>
        <w:t>objetivos de calidad y</w:t>
      </w:r>
      <w:r>
        <w:rPr>
          <w:rFonts w:ascii="Century Gothic" w:hAnsi="Century Gothic"/>
          <w:sz w:val="24"/>
        </w:rPr>
        <w:t xml:space="preserve"> equidad en las escuelas</w:t>
      </w:r>
      <w:r w:rsidR="00272C89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y </w:t>
      </w:r>
      <w:r w:rsidRPr="00F2021B">
        <w:rPr>
          <w:rFonts w:ascii="Century Gothic" w:hAnsi="Century Gothic"/>
          <w:sz w:val="24"/>
        </w:rPr>
        <w:t xml:space="preserve">atender la diversidad de </w:t>
      </w:r>
      <w:r>
        <w:rPr>
          <w:rFonts w:ascii="Century Gothic" w:hAnsi="Century Gothic"/>
          <w:sz w:val="24"/>
        </w:rPr>
        <w:t>los</w:t>
      </w:r>
      <w:r w:rsidRPr="00F2021B">
        <w:rPr>
          <w:rFonts w:ascii="Century Gothic" w:hAnsi="Century Gothic"/>
          <w:sz w:val="24"/>
        </w:rPr>
        <w:t xml:space="preserve"> alumnos.</w:t>
      </w:r>
    </w:p>
    <w:p w:rsidR="00272C89" w:rsidRPr="00272C89" w:rsidRDefault="00272C89" w:rsidP="00272C89">
      <w:pPr>
        <w:rPr>
          <w:rFonts w:ascii="Century Gothic" w:hAnsi="Century Gothic"/>
          <w:i/>
          <w:sz w:val="24"/>
        </w:rPr>
      </w:pPr>
      <w:r w:rsidRPr="00272C89">
        <w:rPr>
          <w:rFonts w:ascii="Century Gothic" w:hAnsi="Century Gothic"/>
          <w:i/>
          <w:sz w:val="24"/>
        </w:rPr>
        <w:t>Relaciones basadas en la colaboración y el apoyo.</w:t>
      </w:r>
    </w:p>
    <w:p w:rsidR="00F2021B" w:rsidRPr="00F2021B" w:rsidRDefault="00F2021B" w:rsidP="00272C89">
      <w:pPr>
        <w:rPr>
          <w:rFonts w:ascii="Century Gothic" w:hAnsi="Century Gothic"/>
          <w:sz w:val="24"/>
        </w:rPr>
      </w:pPr>
      <w:r w:rsidRPr="00F2021B">
        <w:rPr>
          <w:rFonts w:ascii="Century Gothic" w:hAnsi="Century Gothic"/>
          <w:sz w:val="24"/>
        </w:rPr>
        <w:t>Enfoques recientes de ed</w:t>
      </w:r>
      <w:r w:rsidR="00272C89">
        <w:rPr>
          <w:rFonts w:ascii="Century Gothic" w:hAnsi="Century Gothic"/>
          <w:sz w:val="24"/>
        </w:rPr>
        <w:t>ucació</w:t>
      </w:r>
      <w:r w:rsidRPr="00F2021B">
        <w:rPr>
          <w:rFonts w:ascii="Century Gothic" w:hAnsi="Century Gothic"/>
          <w:sz w:val="24"/>
        </w:rPr>
        <w:t xml:space="preserve">n establecen la importancia de que las aulas se manejen, </w:t>
      </w:r>
      <w:r w:rsidR="00272C89">
        <w:rPr>
          <w:rFonts w:ascii="Century Gothic" w:hAnsi="Century Gothic"/>
          <w:sz w:val="24"/>
        </w:rPr>
        <w:t>con un sentido</w:t>
      </w:r>
      <w:r w:rsidRPr="00F2021B">
        <w:rPr>
          <w:rFonts w:ascii="Century Gothic" w:hAnsi="Century Gothic"/>
          <w:sz w:val="24"/>
        </w:rPr>
        <w:t xml:space="preserve"> de comunidad; esto e</w:t>
      </w:r>
      <w:r w:rsidR="00272C89">
        <w:rPr>
          <w:rFonts w:ascii="Century Gothic" w:hAnsi="Century Gothic"/>
          <w:sz w:val="24"/>
        </w:rPr>
        <w:t xml:space="preserve">s, que lo que ocurra dentro del </w:t>
      </w:r>
      <w:r w:rsidR="00272C89" w:rsidRPr="00F2021B">
        <w:rPr>
          <w:rFonts w:ascii="Century Gothic" w:hAnsi="Century Gothic"/>
          <w:sz w:val="24"/>
        </w:rPr>
        <w:t>salón</w:t>
      </w:r>
      <w:r w:rsidR="00272C89">
        <w:rPr>
          <w:rFonts w:ascii="Century Gothic" w:hAnsi="Century Gothic"/>
          <w:sz w:val="24"/>
        </w:rPr>
        <w:t xml:space="preserve"> de clase, tam</w:t>
      </w:r>
      <w:r w:rsidR="00272C89" w:rsidRPr="00F2021B">
        <w:rPr>
          <w:rFonts w:ascii="Century Gothic" w:hAnsi="Century Gothic"/>
          <w:sz w:val="24"/>
        </w:rPr>
        <w:t>bién</w:t>
      </w:r>
      <w:r w:rsidRPr="00F2021B">
        <w:rPr>
          <w:rFonts w:ascii="Century Gothic" w:hAnsi="Century Gothic"/>
          <w:sz w:val="24"/>
        </w:rPr>
        <w:t xml:space="preserve"> sea</w:t>
      </w:r>
      <w:r w:rsidR="00272C89">
        <w:rPr>
          <w:rFonts w:ascii="Century Gothic" w:hAnsi="Century Gothic"/>
          <w:sz w:val="24"/>
        </w:rPr>
        <w:t xml:space="preserve"> responsabilidad de los alumnos.</w:t>
      </w:r>
    </w:p>
    <w:p w:rsidR="00272C89" w:rsidRPr="00272C89" w:rsidRDefault="00272C89" w:rsidP="00272C89">
      <w:pPr>
        <w:rPr>
          <w:rFonts w:ascii="Century Gothic" w:hAnsi="Century Gothic"/>
          <w:i/>
          <w:sz w:val="24"/>
        </w:rPr>
      </w:pPr>
      <w:r w:rsidRPr="00272C89">
        <w:rPr>
          <w:rFonts w:ascii="Century Gothic" w:hAnsi="Century Gothic"/>
          <w:i/>
          <w:sz w:val="24"/>
        </w:rPr>
        <w:t xml:space="preserve">Los pares o </w:t>
      </w:r>
      <w:r>
        <w:rPr>
          <w:rFonts w:ascii="Century Gothic" w:hAnsi="Century Gothic"/>
          <w:i/>
          <w:sz w:val="24"/>
        </w:rPr>
        <w:t>compañeros</w:t>
      </w:r>
      <w:r w:rsidRPr="00272C89">
        <w:rPr>
          <w:rFonts w:ascii="Century Gothic" w:hAnsi="Century Gothic"/>
          <w:i/>
          <w:sz w:val="24"/>
        </w:rPr>
        <w:t xml:space="preserve"> de clase</w:t>
      </w:r>
    </w:p>
    <w:p w:rsidR="00272C89" w:rsidRPr="00272C89" w:rsidRDefault="00272C89" w:rsidP="00272C8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Los pares desempeñ</w:t>
      </w:r>
      <w:r w:rsidRPr="00272C89">
        <w:rPr>
          <w:rFonts w:ascii="Century Gothic" w:hAnsi="Century Gothic"/>
          <w:sz w:val="24"/>
        </w:rPr>
        <w:t>an una función vit</w:t>
      </w:r>
      <w:r>
        <w:rPr>
          <w:rFonts w:ascii="Century Gothic" w:hAnsi="Century Gothic"/>
          <w:sz w:val="24"/>
        </w:rPr>
        <w:t>al en el desarrollo de los niño</w:t>
      </w:r>
      <w:r w:rsidRPr="00272C89">
        <w:rPr>
          <w:rFonts w:ascii="Century Gothic" w:hAnsi="Century Gothic"/>
          <w:sz w:val="24"/>
        </w:rPr>
        <w:t>s; una</w:t>
      </w:r>
      <w:r>
        <w:rPr>
          <w:rFonts w:ascii="Century Gothic" w:hAnsi="Century Gothic"/>
          <w:sz w:val="24"/>
        </w:rPr>
        <w:t xml:space="preserve"> de sus tareas es propiciar una </w:t>
      </w:r>
      <w:r w:rsidRPr="00272C89">
        <w:rPr>
          <w:rFonts w:ascii="Century Gothic" w:hAnsi="Century Gothic"/>
          <w:sz w:val="24"/>
        </w:rPr>
        <w:t>fuente de información y comparación</w:t>
      </w:r>
      <w:r>
        <w:rPr>
          <w:rFonts w:ascii="Century Gothic" w:hAnsi="Century Gothic"/>
          <w:sz w:val="24"/>
        </w:rPr>
        <w:t xml:space="preserve"> del mundo, dentro y fuera de la escuela, estos </w:t>
      </w:r>
      <w:r w:rsidRPr="00272C89">
        <w:rPr>
          <w:rFonts w:ascii="Century Gothic" w:hAnsi="Century Gothic"/>
          <w:sz w:val="24"/>
        </w:rPr>
        <w:t>llegan a ser más eficaces que los adultos en lo relativo a div</w:t>
      </w:r>
      <w:r>
        <w:rPr>
          <w:rFonts w:ascii="Century Gothic" w:hAnsi="Century Gothic"/>
          <w:sz w:val="24"/>
        </w:rPr>
        <w:t xml:space="preserve">ersos aprendizajes, porque usan </w:t>
      </w:r>
      <w:r w:rsidRPr="00272C89">
        <w:rPr>
          <w:rFonts w:ascii="Century Gothic" w:hAnsi="Century Gothic"/>
          <w:sz w:val="24"/>
        </w:rPr>
        <w:t>vocabulario y ejemplos más pertinentes o adecuados</w:t>
      </w:r>
    </w:p>
    <w:p w:rsidR="00272C89" w:rsidRPr="00272C89" w:rsidRDefault="00272C89" w:rsidP="00272C89">
      <w:pPr>
        <w:rPr>
          <w:rFonts w:ascii="Century Gothic" w:hAnsi="Century Gothic"/>
          <w:i/>
          <w:sz w:val="24"/>
        </w:rPr>
      </w:pPr>
      <w:r>
        <w:rPr>
          <w:rFonts w:ascii="Century Gothic" w:hAnsi="Century Gothic"/>
          <w:i/>
          <w:sz w:val="24"/>
        </w:rPr>
        <w:t>El diálogo acerca de las diferencia</w:t>
      </w:r>
      <w:r w:rsidR="0080448F">
        <w:rPr>
          <w:rFonts w:ascii="Century Gothic" w:hAnsi="Century Gothic"/>
          <w:i/>
          <w:sz w:val="24"/>
        </w:rPr>
        <w:t>s</w:t>
      </w:r>
    </w:p>
    <w:p w:rsidR="00C07BD6" w:rsidRDefault="00272C89" w:rsidP="00272C89">
      <w:pPr>
        <w:rPr>
          <w:rFonts w:ascii="Century Gothic" w:hAnsi="Century Gothic"/>
          <w:sz w:val="24"/>
        </w:rPr>
      </w:pPr>
      <w:r w:rsidRPr="00272C89">
        <w:rPr>
          <w:rFonts w:ascii="Century Gothic" w:hAnsi="Century Gothic"/>
          <w:sz w:val="24"/>
        </w:rPr>
        <w:t>Se considera que</w:t>
      </w:r>
      <w:r>
        <w:rPr>
          <w:rFonts w:ascii="Century Gothic" w:hAnsi="Century Gothic"/>
          <w:sz w:val="24"/>
        </w:rPr>
        <w:t xml:space="preserve"> la mejor opción para hablar sobre las diferencias es el</w:t>
      </w:r>
      <w:r w:rsidR="0080448F">
        <w:rPr>
          <w:rFonts w:ascii="Century Gothic" w:hAnsi="Century Gothic"/>
          <w:sz w:val="24"/>
        </w:rPr>
        <w:t xml:space="preserve"> diá</w:t>
      </w:r>
      <w:r w:rsidRPr="00272C89">
        <w:rPr>
          <w:rFonts w:ascii="Century Gothic" w:hAnsi="Century Gothic"/>
          <w:sz w:val="24"/>
        </w:rPr>
        <w:t>logo abierto</w:t>
      </w:r>
      <w:r>
        <w:rPr>
          <w:rFonts w:ascii="Century Gothic" w:hAnsi="Century Gothic"/>
          <w:sz w:val="24"/>
        </w:rPr>
        <w:t xml:space="preserve">, </w:t>
      </w:r>
      <w:r w:rsidRPr="00272C89">
        <w:rPr>
          <w:rFonts w:ascii="Century Gothic" w:hAnsi="Century Gothic"/>
          <w:sz w:val="24"/>
        </w:rPr>
        <w:t>el cual contribuye</w:t>
      </w:r>
      <w:r w:rsidR="0080448F">
        <w:rPr>
          <w:rFonts w:ascii="Century Gothic" w:hAnsi="Century Gothic"/>
          <w:sz w:val="24"/>
        </w:rPr>
        <w:t xml:space="preserve"> fundamentalmente al apoyo físico, y al apoyo al ego.</w:t>
      </w:r>
    </w:p>
    <w:p w:rsidR="0080448F" w:rsidRPr="0080448F" w:rsidRDefault="0080448F" w:rsidP="0080448F">
      <w:pPr>
        <w:rPr>
          <w:rFonts w:ascii="Century Gothic" w:hAnsi="Century Gothic"/>
          <w:sz w:val="24"/>
        </w:rPr>
      </w:pPr>
      <w:r w:rsidRPr="0080448F">
        <w:rPr>
          <w:rFonts w:ascii="Century Gothic" w:hAnsi="Century Gothic"/>
          <w:sz w:val="24"/>
        </w:rPr>
        <w:t>B</w:t>
      </w:r>
      <w:r w:rsidRPr="0080448F">
        <w:rPr>
          <w:rFonts w:ascii="Century Gothic" w:hAnsi="Century Gothic"/>
          <w:i/>
          <w:sz w:val="24"/>
        </w:rPr>
        <w:t xml:space="preserve">eneficios de la </w:t>
      </w:r>
      <w:r w:rsidRPr="0080448F">
        <w:rPr>
          <w:rFonts w:ascii="Century Gothic" w:hAnsi="Century Gothic"/>
          <w:i/>
          <w:sz w:val="24"/>
        </w:rPr>
        <w:t>inclusión</w:t>
      </w:r>
      <w:r>
        <w:rPr>
          <w:rFonts w:ascii="Century Gothic" w:hAnsi="Century Gothic"/>
          <w:i/>
          <w:sz w:val="24"/>
        </w:rPr>
        <w:t xml:space="preserve"> para el alumno</w:t>
      </w:r>
      <w:r w:rsidRPr="0080448F">
        <w:rPr>
          <w:rFonts w:ascii="Century Gothic" w:hAnsi="Century Gothic"/>
          <w:i/>
          <w:sz w:val="24"/>
        </w:rPr>
        <w:t xml:space="preserve"> regular</w:t>
      </w:r>
    </w:p>
    <w:p w:rsidR="0080448F" w:rsidRPr="0080448F" w:rsidRDefault="0080448F" w:rsidP="0080448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 través de esta conoce los diferentes tipos de discapacidad, así como las fortalezas y debilidades de quienes las presentan, piensan como ayudar a otros niños, convirtiéndose además en amigos y defensores, y a su vez, desarrollando valores esenciales en la interrelación con sus compañeros.</w:t>
      </w:r>
    </w:p>
    <w:p w:rsidR="0080448F" w:rsidRPr="0080448F" w:rsidRDefault="0080448F" w:rsidP="0080448F">
      <w:pPr>
        <w:rPr>
          <w:rFonts w:ascii="Century Gothic" w:hAnsi="Century Gothic"/>
          <w:i/>
          <w:sz w:val="24"/>
        </w:rPr>
      </w:pPr>
      <w:r>
        <w:rPr>
          <w:rFonts w:ascii="Century Gothic" w:hAnsi="Century Gothic"/>
          <w:i/>
          <w:sz w:val="24"/>
        </w:rPr>
        <w:t>Colaboració</w:t>
      </w:r>
      <w:r w:rsidRPr="0080448F">
        <w:rPr>
          <w:rFonts w:ascii="Century Gothic" w:hAnsi="Century Gothic"/>
          <w:i/>
          <w:sz w:val="24"/>
        </w:rPr>
        <w:t xml:space="preserve">n y apoyo de los pares o </w:t>
      </w:r>
      <w:r>
        <w:rPr>
          <w:rFonts w:ascii="Century Gothic" w:hAnsi="Century Gothic"/>
          <w:i/>
          <w:sz w:val="24"/>
        </w:rPr>
        <w:t>compañeros</w:t>
      </w:r>
    </w:p>
    <w:p w:rsidR="0080448F" w:rsidRDefault="0080448F" w:rsidP="00E434C5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</w:rPr>
      </w:pPr>
      <w:r w:rsidRPr="00E434C5">
        <w:rPr>
          <w:rFonts w:ascii="Century Gothic" w:hAnsi="Century Gothic"/>
          <w:sz w:val="24"/>
        </w:rPr>
        <w:t xml:space="preserve">La primera </w:t>
      </w:r>
      <w:r w:rsidRPr="00E434C5">
        <w:rPr>
          <w:rFonts w:ascii="Century Gothic" w:hAnsi="Century Gothic"/>
          <w:sz w:val="24"/>
        </w:rPr>
        <w:t>acción de los pares es participar como monitores, guías, compañeros de estudio o tutores.</w:t>
      </w:r>
    </w:p>
    <w:p w:rsidR="00E434C5" w:rsidRDefault="00E434C5" w:rsidP="00E434C5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La segunda acción es apoyar a sus compañeros.</w:t>
      </w:r>
    </w:p>
    <w:p w:rsidR="00E434C5" w:rsidRDefault="00E434C5" w:rsidP="00E434C5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 tercera acción es actuar como responsables en la toma de decisiones. </w:t>
      </w:r>
    </w:p>
    <w:p w:rsidR="008E7A66" w:rsidRDefault="008E7A66" w:rsidP="00E434C5">
      <w:pPr>
        <w:rPr>
          <w:rFonts w:ascii="Century Gothic" w:hAnsi="Century Gothic"/>
          <w:b/>
          <w:sz w:val="24"/>
        </w:rPr>
      </w:pPr>
    </w:p>
    <w:p w:rsidR="00E434C5" w:rsidRPr="00E434C5" w:rsidRDefault="00E434C5" w:rsidP="00E434C5">
      <w:pPr>
        <w:rPr>
          <w:rFonts w:ascii="Century Gothic" w:hAnsi="Century Gothic"/>
          <w:b/>
          <w:sz w:val="24"/>
        </w:rPr>
      </w:pPr>
      <w:r w:rsidRPr="00E434C5">
        <w:rPr>
          <w:rFonts w:ascii="Century Gothic" w:hAnsi="Century Gothic"/>
          <w:b/>
          <w:sz w:val="24"/>
        </w:rPr>
        <w:lastRenderedPageBreak/>
        <w:t>La escuela como una comunidad incluyente</w:t>
      </w:r>
    </w:p>
    <w:p w:rsidR="0080448F" w:rsidRDefault="00E434C5" w:rsidP="00272C89">
      <w:pPr>
        <w:rPr>
          <w:rFonts w:ascii="Century Gothic" w:hAnsi="Century Gothic"/>
          <w:sz w:val="24"/>
        </w:rPr>
      </w:pPr>
      <w:r w:rsidRPr="00E434C5">
        <w:rPr>
          <w:rFonts w:ascii="Century Gothic" w:hAnsi="Century Gothic"/>
          <w:sz w:val="24"/>
        </w:rPr>
        <w:t>Para estimular un ambien</w:t>
      </w:r>
      <w:r>
        <w:rPr>
          <w:rFonts w:ascii="Century Gothic" w:hAnsi="Century Gothic"/>
          <w:sz w:val="24"/>
        </w:rPr>
        <w:t xml:space="preserve">te de aprendizaje que genere la </w:t>
      </w:r>
      <w:r w:rsidR="00316E32">
        <w:rPr>
          <w:rFonts w:ascii="Century Gothic" w:hAnsi="Century Gothic"/>
          <w:sz w:val="24"/>
        </w:rPr>
        <w:t>colaboración de toda la comunidad escolar, es</w:t>
      </w:r>
      <w:r w:rsidRPr="00E434C5">
        <w:rPr>
          <w:rFonts w:ascii="Century Gothic" w:hAnsi="Century Gothic"/>
          <w:sz w:val="24"/>
        </w:rPr>
        <w:t xml:space="preserve"> importante informar y sensibilizar a todos los </w:t>
      </w:r>
      <w:r>
        <w:rPr>
          <w:rFonts w:ascii="Century Gothic" w:hAnsi="Century Gothic"/>
          <w:sz w:val="24"/>
        </w:rPr>
        <w:t xml:space="preserve">miembros de la </w:t>
      </w:r>
      <w:r w:rsidR="00316E32">
        <w:rPr>
          <w:rFonts w:ascii="Century Gothic" w:hAnsi="Century Gothic"/>
          <w:sz w:val="24"/>
        </w:rPr>
        <w:t>comunidad escolar, y que por su parte, e</w:t>
      </w:r>
      <w:r w:rsidRPr="00E434C5">
        <w:rPr>
          <w:rFonts w:ascii="Century Gothic" w:hAnsi="Century Gothic"/>
          <w:sz w:val="24"/>
        </w:rPr>
        <w:t xml:space="preserve">l </w:t>
      </w:r>
      <w:r w:rsidR="00316E32" w:rsidRPr="00E434C5">
        <w:rPr>
          <w:rFonts w:ascii="Century Gothic" w:hAnsi="Century Gothic"/>
          <w:sz w:val="24"/>
        </w:rPr>
        <w:t>comité</w:t>
      </w:r>
      <w:r w:rsidRPr="00E434C5">
        <w:rPr>
          <w:rFonts w:ascii="Century Gothic" w:hAnsi="Century Gothic"/>
          <w:sz w:val="24"/>
        </w:rPr>
        <w:t xml:space="preserve"> de i</w:t>
      </w:r>
      <w:r w:rsidR="00316E32">
        <w:rPr>
          <w:rFonts w:ascii="Century Gothic" w:hAnsi="Century Gothic"/>
          <w:sz w:val="24"/>
        </w:rPr>
        <w:t>ntegració</w:t>
      </w:r>
      <w:r>
        <w:rPr>
          <w:rFonts w:ascii="Century Gothic" w:hAnsi="Century Gothic"/>
          <w:sz w:val="24"/>
        </w:rPr>
        <w:t xml:space="preserve">n mantenga informada </w:t>
      </w:r>
      <w:r w:rsidR="00316E32">
        <w:rPr>
          <w:rFonts w:ascii="Century Gothic" w:hAnsi="Century Gothic"/>
          <w:sz w:val="24"/>
        </w:rPr>
        <w:t>acerca de todo sobre la discapacidad, las estrategias para promover la colaboración, que desarrollen actitudes positivas hacia las diferencias, etc.</w:t>
      </w:r>
    </w:p>
    <w:p w:rsidR="00316E32" w:rsidRDefault="00316E32" w:rsidP="00272C89">
      <w:pPr>
        <w:rPr>
          <w:rFonts w:ascii="Century Gothic" w:hAnsi="Century Gothic"/>
          <w:i/>
          <w:sz w:val="24"/>
        </w:rPr>
      </w:pPr>
      <w:r w:rsidRPr="00316E32">
        <w:rPr>
          <w:rFonts w:ascii="Century Gothic" w:hAnsi="Century Gothic"/>
          <w:i/>
          <w:sz w:val="24"/>
        </w:rPr>
        <w:t>Relaciones entre padres y profesores</w:t>
      </w:r>
      <w:r w:rsidR="00C033FD">
        <w:rPr>
          <w:rFonts w:ascii="Century Gothic" w:hAnsi="Century Gothic"/>
          <w:i/>
          <w:sz w:val="24"/>
        </w:rPr>
        <w:t>.</w:t>
      </w:r>
    </w:p>
    <w:p w:rsidR="00316E32" w:rsidRDefault="00316E32" w:rsidP="00272C8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 </w:t>
      </w:r>
      <w:r w:rsidR="00C033FD">
        <w:rPr>
          <w:rFonts w:ascii="Century Gothic" w:hAnsi="Century Gothic"/>
          <w:sz w:val="24"/>
        </w:rPr>
        <w:t xml:space="preserve">relación </w:t>
      </w:r>
      <w:r>
        <w:rPr>
          <w:rFonts w:ascii="Century Gothic" w:hAnsi="Century Gothic"/>
          <w:sz w:val="24"/>
        </w:rPr>
        <w:t xml:space="preserve">entre profesores y padres de familia es sumamente importante </w:t>
      </w:r>
      <w:r w:rsidR="00C033FD">
        <w:rPr>
          <w:rFonts w:ascii="Century Gothic" w:hAnsi="Century Gothic"/>
          <w:sz w:val="24"/>
        </w:rPr>
        <w:t>para impulsar la inclusión, pues si las relaciones son positivas entre el hogar y la escuela, despertarán en los padres un interés activo en la educación de sus hijos, convirtiéndose en colaboradores.</w:t>
      </w:r>
    </w:p>
    <w:p w:rsidR="00C033FD" w:rsidRDefault="00C033FD" w:rsidP="00272C89">
      <w:pPr>
        <w:rPr>
          <w:rFonts w:ascii="Century Gothic" w:hAnsi="Century Gothic"/>
          <w:i/>
          <w:sz w:val="24"/>
        </w:rPr>
      </w:pPr>
      <w:r w:rsidRPr="00C033FD">
        <w:rPr>
          <w:rFonts w:ascii="Century Gothic" w:hAnsi="Century Gothic"/>
          <w:i/>
          <w:sz w:val="24"/>
        </w:rPr>
        <w:t xml:space="preserve">Relaciones entre docentes de </w:t>
      </w:r>
      <w:r>
        <w:rPr>
          <w:rFonts w:ascii="Century Gothic" w:hAnsi="Century Gothic"/>
          <w:i/>
          <w:sz w:val="24"/>
        </w:rPr>
        <w:t xml:space="preserve">escuelas regulares y docentes o </w:t>
      </w:r>
      <w:r w:rsidRPr="00C033FD">
        <w:rPr>
          <w:rFonts w:ascii="Century Gothic" w:hAnsi="Century Gothic"/>
          <w:i/>
          <w:sz w:val="24"/>
        </w:rPr>
        <w:t>profesionales de apoyo</w:t>
      </w:r>
      <w:r>
        <w:rPr>
          <w:rFonts w:ascii="Century Gothic" w:hAnsi="Century Gothic"/>
          <w:i/>
          <w:sz w:val="24"/>
        </w:rPr>
        <w:t>.</w:t>
      </w:r>
    </w:p>
    <w:p w:rsidR="00C033FD" w:rsidRDefault="00C033FD" w:rsidP="00272C8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La cooperación entre docentes de una escuela es sustancial para enfocar la hacia la inclusión. Los profesionales de USAER han adaptado su forma de pensar, actuar, organizar los servicios y brindar los apoyos de manera congruente con el modelo de educación incluyente. La presencia de estos profesionales de apoyo ha impuesto nuevas demandas, pues son una fuente de enriquecimiento y ayuda para padres, alumnos y maestros.</w:t>
      </w:r>
    </w:p>
    <w:p w:rsidR="00C033FD" w:rsidRDefault="00C033FD" w:rsidP="00272C89">
      <w:pPr>
        <w:rPr>
          <w:rFonts w:ascii="Century Gothic" w:hAnsi="Century Gothic"/>
          <w:i/>
          <w:sz w:val="24"/>
          <w:u w:val="single"/>
        </w:rPr>
      </w:pPr>
      <w:r w:rsidRPr="00C033FD">
        <w:rPr>
          <w:rFonts w:ascii="Century Gothic" w:hAnsi="Century Gothic"/>
          <w:i/>
          <w:sz w:val="24"/>
          <w:u w:val="single"/>
        </w:rPr>
        <w:t>Es necesario ser congruentes con una filosofía y metodología favorables a la inclusión y la diversidad.</w:t>
      </w:r>
    </w:p>
    <w:p w:rsidR="00C033FD" w:rsidRDefault="00C033FD" w:rsidP="00C033FD">
      <w:pPr>
        <w:rPr>
          <w:rFonts w:ascii="Century Gothic" w:hAnsi="Century Gothic"/>
          <w:sz w:val="24"/>
        </w:rPr>
      </w:pPr>
      <w:r w:rsidRPr="00C033FD">
        <w:rPr>
          <w:rFonts w:ascii="Century Gothic" w:hAnsi="Century Gothic"/>
          <w:sz w:val="24"/>
        </w:rPr>
        <w:t xml:space="preserve">La </w:t>
      </w:r>
      <w:r w:rsidRPr="00C033FD">
        <w:rPr>
          <w:rFonts w:ascii="Century Gothic" w:hAnsi="Century Gothic"/>
          <w:sz w:val="24"/>
        </w:rPr>
        <w:t>inclusión</w:t>
      </w:r>
      <w:r w:rsidRPr="00C033FD">
        <w:rPr>
          <w:rFonts w:ascii="Century Gothic" w:hAnsi="Century Gothic"/>
          <w:sz w:val="24"/>
        </w:rPr>
        <w:t xml:space="preserve"> educativa </w:t>
      </w:r>
      <w:r>
        <w:rPr>
          <w:rFonts w:ascii="Century Gothic" w:hAnsi="Century Gothic"/>
          <w:sz w:val="24"/>
        </w:rPr>
        <w:t xml:space="preserve">es un proceso que exige cambios </w:t>
      </w:r>
      <w:r w:rsidRPr="00C033FD">
        <w:rPr>
          <w:rFonts w:ascii="Century Gothic" w:hAnsi="Century Gothic"/>
          <w:sz w:val="24"/>
        </w:rPr>
        <w:t>muy importantes en el actuar</w:t>
      </w:r>
      <w:r>
        <w:rPr>
          <w:rFonts w:ascii="Century Gothic" w:hAnsi="Century Gothic"/>
          <w:sz w:val="24"/>
        </w:rPr>
        <w:t xml:space="preserve"> y pro</w:t>
      </w:r>
      <w:r w:rsidRPr="00C033FD">
        <w:rPr>
          <w:rFonts w:ascii="Century Gothic" w:hAnsi="Century Gothic"/>
          <w:sz w:val="24"/>
        </w:rPr>
        <w:t>ceder personal y profesional de los miembros</w:t>
      </w:r>
      <w:r>
        <w:rPr>
          <w:rFonts w:ascii="Century Gothic" w:hAnsi="Century Gothic"/>
          <w:sz w:val="24"/>
        </w:rPr>
        <w:t xml:space="preserve"> de una comunidad escolar, para esto preciso</w:t>
      </w:r>
      <w:r w:rsidRPr="00C033FD">
        <w:rPr>
          <w:rFonts w:ascii="Century Gothic" w:hAnsi="Century Gothic"/>
          <w:sz w:val="24"/>
        </w:rPr>
        <w:t xml:space="preserve"> que todos march</w:t>
      </w:r>
      <w:r>
        <w:rPr>
          <w:rFonts w:ascii="Century Gothic" w:hAnsi="Century Gothic"/>
          <w:sz w:val="24"/>
        </w:rPr>
        <w:t xml:space="preserve">en hacia una misma meta. </w:t>
      </w:r>
      <w:r w:rsidRPr="00C033FD">
        <w:rPr>
          <w:rFonts w:ascii="Century Gothic" w:hAnsi="Century Gothic"/>
          <w:sz w:val="24"/>
        </w:rPr>
        <w:t xml:space="preserve">Para elaborar un proyecto escolar incluyente es preciso llevar un registro puntual de los objetivos </w:t>
      </w:r>
      <w:r w:rsidRPr="00C033FD">
        <w:rPr>
          <w:rFonts w:ascii="Century Gothic" w:hAnsi="Century Gothic"/>
          <w:sz w:val="24"/>
        </w:rPr>
        <w:t>estratégicos</w:t>
      </w:r>
      <w:r w:rsidRPr="00C033FD">
        <w:rPr>
          <w:rFonts w:ascii="Century Gothic" w:hAnsi="Century Gothic"/>
          <w:sz w:val="24"/>
        </w:rPr>
        <w:t>, sus tiempos, proc</w:t>
      </w:r>
      <w:r>
        <w:rPr>
          <w:rFonts w:ascii="Century Gothic" w:hAnsi="Century Gothic"/>
          <w:sz w:val="24"/>
        </w:rPr>
        <w:t xml:space="preserve">edimientos, recursos y personal </w:t>
      </w:r>
      <w:r w:rsidRPr="00C033FD">
        <w:rPr>
          <w:rFonts w:ascii="Century Gothic" w:hAnsi="Century Gothic"/>
          <w:sz w:val="24"/>
        </w:rPr>
        <w:t>responsable.</w:t>
      </w:r>
      <w:r w:rsidR="008E7A66" w:rsidRPr="008E7A66">
        <w:t xml:space="preserve"> </w:t>
      </w:r>
    </w:p>
    <w:p w:rsidR="00C033FD" w:rsidRDefault="00C033FD" w:rsidP="00C033FD">
      <w:pPr>
        <w:rPr>
          <w:rFonts w:ascii="Century Gothic" w:hAnsi="Century Gothic"/>
          <w:b/>
          <w:sz w:val="24"/>
        </w:rPr>
      </w:pPr>
      <w:r w:rsidRPr="00C033FD">
        <w:rPr>
          <w:rFonts w:ascii="Century Gothic" w:hAnsi="Century Gothic"/>
          <w:b/>
          <w:sz w:val="24"/>
        </w:rPr>
        <w:t>La c</w:t>
      </w:r>
      <w:r w:rsidRPr="00C033FD">
        <w:rPr>
          <w:rFonts w:ascii="Century Gothic" w:hAnsi="Century Gothic"/>
          <w:b/>
          <w:sz w:val="24"/>
        </w:rPr>
        <w:t xml:space="preserve">ultura escolar y su vinculación </w:t>
      </w:r>
      <w:r>
        <w:rPr>
          <w:rFonts w:ascii="Century Gothic" w:hAnsi="Century Gothic"/>
          <w:b/>
          <w:sz w:val="24"/>
        </w:rPr>
        <w:t>con la comunidad.</w:t>
      </w:r>
    </w:p>
    <w:p w:rsidR="00E334FC" w:rsidRPr="00E334FC" w:rsidRDefault="00E334FC" w:rsidP="00E334FC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 </w:t>
      </w:r>
      <w:r w:rsidRPr="00E334FC">
        <w:rPr>
          <w:rFonts w:ascii="Century Gothic" w:hAnsi="Century Gothic"/>
          <w:sz w:val="24"/>
        </w:rPr>
        <w:t>UNESCO (</w:t>
      </w:r>
      <w:r w:rsidRPr="00E334FC">
        <w:rPr>
          <w:rFonts w:ascii="Century Gothic" w:hAnsi="Century Gothic"/>
          <w:sz w:val="24"/>
        </w:rPr>
        <w:t>Declaración</w:t>
      </w:r>
      <w:r w:rsidRPr="00E334FC">
        <w:rPr>
          <w:rFonts w:ascii="Century Gothic" w:hAnsi="Century Gothic"/>
          <w:sz w:val="24"/>
        </w:rPr>
        <w:t xml:space="preserve"> de Salamanca, 1994) </w:t>
      </w:r>
      <w:r>
        <w:rPr>
          <w:rFonts w:ascii="Century Gothic" w:hAnsi="Century Gothic"/>
          <w:sz w:val="24"/>
        </w:rPr>
        <w:t xml:space="preserve">recomienda </w:t>
      </w:r>
      <w:r w:rsidRPr="00E334FC">
        <w:rPr>
          <w:rFonts w:ascii="Century Gothic" w:hAnsi="Century Gothic"/>
          <w:sz w:val="24"/>
        </w:rPr>
        <w:t xml:space="preserve">que la </w:t>
      </w:r>
      <w:r w:rsidRPr="00E334FC">
        <w:rPr>
          <w:rFonts w:ascii="Century Gothic" w:hAnsi="Century Gothic"/>
          <w:sz w:val="24"/>
        </w:rPr>
        <w:t>inclusión</w:t>
      </w:r>
      <w:r w:rsidRPr="00E334FC">
        <w:rPr>
          <w:rFonts w:ascii="Century Gothic" w:hAnsi="Century Gothic"/>
          <w:sz w:val="24"/>
        </w:rPr>
        <w:t xml:space="preserve"> de alumnado con necesidades educativas espe</w:t>
      </w:r>
      <w:r>
        <w:rPr>
          <w:rFonts w:ascii="Century Gothic" w:hAnsi="Century Gothic"/>
          <w:sz w:val="24"/>
        </w:rPr>
        <w:t xml:space="preserve">ciales se inicie en los niveles </w:t>
      </w:r>
      <w:r w:rsidRPr="00E334FC">
        <w:rPr>
          <w:rFonts w:ascii="Century Gothic" w:hAnsi="Century Gothic"/>
          <w:sz w:val="24"/>
        </w:rPr>
        <w:t xml:space="preserve">tempranos de la </w:t>
      </w:r>
      <w:r w:rsidRPr="00E334FC">
        <w:rPr>
          <w:rFonts w:ascii="Century Gothic" w:hAnsi="Century Gothic"/>
          <w:sz w:val="24"/>
        </w:rPr>
        <w:t>educación</w:t>
      </w:r>
      <w:r>
        <w:rPr>
          <w:rFonts w:ascii="Century Gothic" w:hAnsi="Century Gothic"/>
          <w:sz w:val="24"/>
        </w:rPr>
        <w:t xml:space="preserve">. Comenzando </w:t>
      </w:r>
      <w:r w:rsidRPr="00E334FC">
        <w:rPr>
          <w:rFonts w:ascii="Century Gothic" w:hAnsi="Century Gothic"/>
          <w:sz w:val="24"/>
        </w:rPr>
        <w:t xml:space="preserve">en el nivel de </w:t>
      </w:r>
      <w:r w:rsidRPr="00E334FC">
        <w:rPr>
          <w:rFonts w:ascii="Century Gothic" w:hAnsi="Century Gothic"/>
          <w:sz w:val="24"/>
        </w:rPr>
        <w:t>educación</w:t>
      </w:r>
      <w:r>
        <w:rPr>
          <w:rFonts w:ascii="Century Gothic" w:hAnsi="Century Gothic"/>
          <w:sz w:val="24"/>
        </w:rPr>
        <w:t xml:space="preserve"> inicial y preescolar, preparando</w:t>
      </w:r>
      <w:r w:rsidRPr="00E334FC">
        <w:rPr>
          <w:rFonts w:ascii="Century Gothic" w:hAnsi="Century Gothic"/>
          <w:sz w:val="24"/>
        </w:rPr>
        <w:t xml:space="preserve"> la </w:t>
      </w:r>
      <w:r w:rsidRPr="00E334FC">
        <w:rPr>
          <w:rFonts w:ascii="Century Gothic" w:hAnsi="Century Gothic"/>
          <w:sz w:val="24"/>
        </w:rPr>
        <w:t>transición</w:t>
      </w:r>
      <w:r>
        <w:rPr>
          <w:rFonts w:ascii="Century Gothic" w:hAnsi="Century Gothic"/>
          <w:sz w:val="24"/>
        </w:rPr>
        <w:t xml:space="preserve"> en el camino hacia </w:t>
      </w:r>
      <w:r w:rsidRPr="00E334FC">
        <w:rPr>
          <w:rFonts w:ascii="Century Gothic" w:hAnsi="Century Gothic"/>
          <w:sz w:val="24"/>
        </w:rPr>
        <w:t xml:space="preserve">los niveles de primaria, secundaria y </w:t>
      </w:r>
      <w:r w:rsidRPr="00E334FC">
        <w:rPr>
          <w:rFonts w:ascii="Century Gothic" w:hAnsi="Century Gothic"/>
          <w:sz w:val="24"/>
        </w:rPr>
        <w:t>más</w:t>
      </w:r>
      <w:r w:rsidRPr="00E334FC">
        <w:rPr>
          <w:rFonts w:ascii="Century Gothic" w:hAnsi="Century Gothic"/>
          <w:sz w:val="24"/>
        </w:rPr>
        <w:t xml:space="preserve"> </w:t>
      </w:r>
      <w:r w:rsidRPr="00E334FC">
        <w:rPr>
          <w:rFonts w:ascii="Century Gothic" w:hAnsi="Century Gothic"/>
          <w:sz w:val="24"/>
        </w:rPr>
        <w:t>allá</w:t>
      </w:r>
      <w:r w:rsidRPr="00E334FC">
        <w:rPr>
          <w:rFonts w:ascii="Century Gothic" w:hAnsi="Century Gothic"/>
          <w:sz w:val="24"/>
        </w:rPr>
        <w:t xml:space="preserve"> en su continuo escolar. </w:t>
      </w:r>
    </w:p>
    <w:p w:rsidR="00E334FC" w:rsidRPr="00E334FC" w:rsidRDefault="00E334FC" w:rsidP="00E334FC">
      <w:pPr>
        <w:rPr>
          <w:rFonts w:ascii="Century Gothic" w:hAnsi="Century Gothic"/>
          <w:sz w:val="24"/>
        </w:rPr>
      </w:pPr>
      <w:r w:rsidRPr="00E334FC">
        <w:rPr>
          <w:rFonts w:ascii="Century Gothic" w:hAnsi="Century Gothic"/>
          <w:sz w:val="24"/>
        </w:rPr>
        <w:lastRenderedPageBreak/>
        <w:t xml:space="preserve">Otra </w:t>
      </w:r>
      <w:r w:rsidRPr="00E334FC">
        <w:rPr>
          <w:rFonts w:ascii="Century Gothic" w:hAnsi="Century Gothic"/>
          <w:sz w:val="24"/>
        </w:rPr>
        <w:t>recomendación</w:t>
      </w:r>
      <w:r>
        <w:rPr>
          <w:rFonts w:ascii="Century Gothic" w:hAnsi="Century Gothic"/>
          <w:sz w:val="24"/>
        </w:rPr>
        <w:t xml:space="preserve"> es invi</w:t>
      </w:r>
      <w:r w:rsidRPr="00E334FC">
        <w:rPr>
          <w:rFonts w:ascii="Century Gothic" w:hAnsi="Century Gothic"/>
          <w:sz w:val="24"/>
        </w:rPr>
        <w:t>tar a las escuelas a formar redes escolares para fortalecerse mutuamente e intercambiar</w:t>
      </w:r>
      <w:r>
        <w:rPr>
          <w:rFonts w:ascii="Century Gothic" w:hAnsi="Century Gothic"/>
          <w:sz w:val="24"/>
        </w:rPr>
        <w:t xml:space="preserve"> experiencias. </w:t>
      </w:r>
    </w:p>
    <w:p w:rsidR="008E7A66" w:rsidRDefault="00E334FC" w:rsidP="00E334FC">
      <w:pPr>
        <w:rPr>
          <w:rFonts w:ascii="Century Gothic" w:hAnsi="Century Gothic"/>
          <w:sz w:val="24"/>
        </w:rPr>
      </w:pPr>
      <w:r w:rsidRPr="00E334FC">
        <w:rPr>
          <w:rFonts w:ascii="Century Gothic" w:hAnsi="Century Gothic"/>
          <w:sz w:val="24"/>
        </w:rPr>
        <w:t xml:space="preserve">Igualmente promover la </w:t>
      </w:r>
      <w:r w:rsidRPr="00E334FC">
        <w:rPr>
          <w:rFonts w:ascii="Century Gothic" w:hAnsi="Century Gothic"/>
          <w:sz w:val="24"/>
        </w:rPr>
        <w:t>vinculación</w:t>
      </w:r>
      <w:r w:rsidRPr="00E334FC">
        <w:rPr>
          <w:rFonts w:ascii="Century Gothic" w:hAnsi="Century Gothic"/>
          <w:sz w:val="24"/>
        </w:rPr>
        <w:t xml:space="preserve"> de escuelas oficiales y particulares con organ</w:t>
      </w:r>
      <w:r>
        <w:rPr>
          <w:rFonts w:ascii="Century Gothic" w:hAnsi="Century Gothic"/>
          <w:sz w:val="24"/>
        </w:rPr>
        <w:t>izaciones de la sociedad civil.</w:t>
      </w:r>
    </w:p>
    <w:p w:rsidR="008E7A66" w:rsidRDefault="008E7A66" w:rsidP="00E334FC">
      <w:pPr>
        <w:rPr>
          <w:rFonts w:ascii="Century Gothic" w:hAnsi="Century Gothic"/>
          <w:sz w:val="24"/>
        </w:rPr>
      </w:pPr>
      <w:bookmarkStart w:id="0" w:name="_GoBack"/>
      <w:bookmarkEnd w:id="0"/>
    </w:p>
    <w:p w:rsidR="008E7A66" w:rsidRPr="008E7A66" w:rsidRDefault="008E7A66" w:rsidP="00E334FC">
      <w:pPr>
        <w:rPr>
          <w:rFonts w:ascii="Century Gothic" w:hAnsi="Century Gothic"/>
          <w:sz w:val="24"/>
        </w:rPr>
      </w:pPr>
      <w:r w:rsidRPr="008E7A66">
        <w:rPr>
          <w:noProof/>
          <w:sz w:val="24"/>
          <w:lang w:eastAsia="es-MX"/>
        </w:rPr>
        <w:drawing>
          <wp:inline distT="0" distB="0" distL="0" distR="0">
            <wp:extent cx="5686425" cy="3060700"/>
            <wp:effectExtent l="0" t="0" r="9525" b="6350"/>
            <wp:docPr id="2" name="Imagen 2" descr="Inclusión educativa: hacia una nueva cultura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clusión educativa: hacia una nueva cultura escol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4FC" w:rsidRPr="008E7A66" w:rsidRDefault="00E334FC" w:rsidP="008E7A66">
      <w:pPr>
        <w:jc w:val="center"/>
        <w:rPr>
          <w:rFonts w:ascii="Century Gothic" w:hAnsi="Century Gothic"/>
          <w:b/>
          <w:sz w:val="24"/>
          <w:u w:val="single"/>
        </w:rPr>
      </w:pPr>
      <w:r w:rsidRPr="008E7A66">
        <w:rPr>
          <w:rFonts w:ascii="Century Gothic" w:hAnsi="Century Gothic"/>
          <w:b/>
          <w:sz w:val="24"/>
          <w:u w:val="single"/>
        </w:rPr>
        <w:t>Promover y fortalecer esta cultura de la diversidad es</w:t>
      </w:r>
      <w:r w:rsidRPr="008E7A66">
        <w:rPr>
          <w:rFonts w:ascii="Century Gothic" w:hAnsi="Century Gothic"/>
          <w:b/>
          <w:sz w:val="24"/>
          <w:u w:val="single"/>
        </w:rPr>
        <w:t xml:space="preserve"> </w:t>
      </w:r>
      <w:r w:rsidRPr="008E7A66">
        <w:rPr>
          <w:rFonts w:ascii="Century Gothic" w:hAnsi="Century Gothic"/>
          <w:b/>
          <w:sz w:val="24"/>
          <w:u w:val="single"/>
        </w:rPr>
        <w:t>un compromiso de todos.</w:t>
      </w:r>
    </w:p>
    <w:sectPr w:rsidR="00E334FC" w:rsidRPr="008E7A66" w:rsidSect="003E3EE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50E1"/>
    <w:multiLevelType w:val="hybridMultilevel"/>
    <w:tmpl w:val="9A0A1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E9"/>
    <w:rsid w:val="00023BDE"/>
    <w:rsid w:val="00272C89"/>
    <w:rsid w:val="00316E32"/>
    <w:rsid w:val="003E3EE9"/>
    <w:rsid w:val="006E5A1C"/>
    <w:rsid w:val="007D6D59"/>
    <w:rsid w:val="0080448F"/>
    <w:rsid w:val="008E7A66"/>
    <w:rsid w:val="009D19DE"/>
    <w:rsid w:val="00C033FD"/>
    <w:rsid w:val="00C07BD6"/>
    <w:rsid w:val="00E334FC"/>
    <w:rsid w:val="00E434C5"/>
    <w:rsid w:val="00F2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E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E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E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E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5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1</cp:revision>
  <dcterms:created xsi:type="dcterms:W3CDTF">2021-05-02T03:58:00Z</dcterms:created>
  <dcterms:modified xsi:type="dcterms:W3CDTF">2021-05-02T23:12:00Z</dcterms:modified>
</cp:coreProperties>
</file>