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5C" w:rsidRDefault="0029397D" w:rsidP="00BB24AC">
      <w:pPr>
        <w:jc w:val="center"/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t>ESCUELA NORMAL DE PREESCOLAR</w:t>
      </w:r>
    </w:p>
    <w:p w:rsidR="00BB24AC" w:rsidRPr="00BB24AC" w:rsidRDefault="00BB24AC" w:rsidP="00BB24AC">
      <w:pPr>
        <w:jc w:val="center"/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drawing>
          <wp:inline distT="0" distB="0" distL="0" distR="0">
            <wp:extent cx="2023898" cy="150495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18" cy="15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7D" w:rsidRPr="00BB24AC" w:rsidRDefault="0029397D">
      <w:pPr>
        <w:rPr>
          <w:rFonts w:ascii="Arial Black" w:hAnsi="Arial Black"/>
          <w:sz w:val="28"/>
        </w:rPr>
      </w:pPr>
    </w:p>
    <w:p w:rsidR="0029397D" w:rsidRPr="00BB24AC" w:rsidRDefault="0029397D">
      <w:pPr>
        <w:rPr>
          <w:rFonts w:ascii="Georgia" w:hAnsi="Georgia"/>
          <w:sz w:val="28"/>
        </w:rPr>
      </w:pPr>
      <w:r w:rsidRPr="00BB24AC">
        <w:rPr>
          <w:rFonts w:ascii="Arial Black" w:hAnsi="Arial Black"/>
          <w:sz w:val="28"/>
        </w:rPr>
        <w:t>MATERIA:</w:t>
      </w:r>
      <w:r w:rsidR="00BB24AC">
        <w:rPr>
          <w:rFonts w:ascii="Arial Black" w:hAnsi="Arial Black"/>
          <w:sz w:val="28"/>
        </w:rPr>
        <w:t xml:space="preserve"> </w:t>
      </w:r>
      <w:r w:rsidR="00BB24AC" w:rsidRPr="00BB24AC">
        <w:rPr>
          <w:rFonts w:ascii="Georgia" w:hAnsi="Georgia"/>
          <w:sz w:val="28"/>
        </w:rPr>
        <w:t>Tutoría Grupal</w:t>
      </w:r>
    </w:p>
    <w:p w:rsidR="0029397D" w:rsidRPr="00BB24AC" w:rsidRDefault="0029397D">
      <w:pPr>
        <w:rPr>
          <w:rFonts w:ascii="Arial Black" w:hAnsi="Arial Black"/>
          <w:sz w:val="28"/>
        </w:rPr>
      </w:pPr>
    </w:p>
    <w:p w:rsidR="0029397D" w:rsidRPr="00BB24AC" w:rsidRDefault="0029397D">
      <w:pPr>
        <w:rPr>
          <w:rFonts w:ascii="Georgia" w:hAnsi="Georgia"/>
          <w:sz w:val="28"/>
        </w:rPr>
      </w:pPr>
      <w:r w:rsidRPr="00BB24AC">
        <w:rPr>
          <w:rFonts w:ascii="Arial Black" w:hAnsi="Arial Black"/>
          <w:sz w:val="28"/>
        </w:rPr>
        <w:t>MAESTRA:</w:t>
      </w:r>
      <w:r w:rsidR="00BB24AC">
        <w:rPr>
          <w:rFonts w:ascii="Arial Black" w:hAnsi="Arial Black"/>
          <w:sz w:val="28"/>
        </w:rPr>
        <w:t xml:space="preserve"> </w:t>
      </w:r>
      <w:r w:rsidR="00BB24AC" w:rsidRPr="00BB24AC">
        <w:rPr>
          <w:rFonts w:ascii="Georgia" w:hAnsi="Georgia"/>
          <w:sz w:val="28"/>
        </w:rPr>
        <w:t>Tania Tamara López Lerma</w:t>
      </w:r>
    </w:p>
    <w:p w:rsidR="0029397D" w:rsidRPr="00BB24AC" w:rsidRDefault="0029397D">
      <w:pPr>
        <w:rPr>
          <w:rFonts w:ascii="Arial Black" w:hAnsi="Arial Black"/>
          <w:sz w:val="28"/>
        </w:rPr>
      </w:pPr>
    </w:p>
    <w:p w:rsidR="0029397D" w:rsidRDefault="0029397D">
      <w:pPr>
        <w:rPr>
          <w:rFonts w:ascii="Georgia" w:hAnsi="Georgia"/>
          <w:sz w:val="28"/>
        </w:rPr>
      </w:pPr>
      <w:r w:rsidRPr="00BB24AC">
        <w:rPr>
          <w:rFonts w:ascii="Arial Black" w:hAnsi="Arial Black"/>
          <w:sz w:val="28"/>
        </w:rPr>
        <w:t>ALUMNO:</w:t>
      </w:r>
      <w:r w:rsidR="00BB24AC">
        <w:rPr>
          <w:rFonts w:ascii="Arial Black" w:hAnsi="Arial Black"/>
          <w:sz w:val="28"/>
        </w:rPr>
        <w:t xml:space="preserve"> </w:t>
      </w:r>
      <w:r w:rsidR="00BB24AC" w:rsidRPr="00BB24AC">
        <w:rPr>
          <w:rFonts w:ascii="Georgia" w:hAnsi="Georgia"/>
          <w:sz w:val="28"/>
        </w:rPr>
        <w:t xml:space="preserve">Leonardo Torres Valdés #19 </w:t>
      </w:r>
    </w:p>
    <w:p w:rsidR="00BB24AC" w:rsidRPr="00BB24AC" w:rsidRDefault="00BB24AC" w:rsidP="00BB24AC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1 “B”</w:t>
      </w:r>
    </w:p>
    <w:p w:rsidR="0029397D" w:rsidRDefault="0029397D" w:rsidP="00BB24AC">
      <w:pPr>
        <w:jc w:val="center"/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t>“</w:t>
      </w:r>
      <w:r w:rsidR="00BB24AC" w:rsidRPr="00BB24AC">
        <w:rPr>
          <w:rFonts w:ascii="Arial Black" w:hAnsi="Arial Black"/>
          <w:sz w:val="32"/>
        </w:rPr>
        <w:t>ACRONIM</w:t>
      </w:r>
      <w:r w:rsidRPr="00BB24AC">
        <w:rPr>
          <w:rFonts w:ascii="Arial Black" w:hAnsi="Arial Black"/>
          <w:sz w:val="32"/>
        </w:rPr>
        <w:t>O, ACROSTICO Y RIMA”</w:t>
      </w:r>
    </w:p>
    <w:p w:rsidR="00BB24AC" w:rsidRDefault="00BB24AC" w:rsidP="00BB24AC">
      <w:pPr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drawing>
          <wp:inline distT="0" distB="0" distL="0" distR="0">
            <wp:extent cx="2990850" cy="1348335"/>
            <wp:effectExtent l="0" t="0" r="0" b="4445"/>
            <wp:docPr id="3" name="Imagen 3" descr="Los 20 acrónimos del inglés más populares - info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20 acrónimos del inglés más populares - infoidi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13" cy="13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</w:rPr>
        <w:t xml:space="preserve">         </w:t>
      </w:r>
      <w:r w:rsidRPr="00BB24AC">
        <w:rPr>
          <w:rFonts w:ascii="Arial Black" w:hAnsi="Arial Black"/>
          <w:sz w:val="32"/>
        </w:rPr>
        <w:drawing>
          <wp:inline distT="0" distB="0" distL="0" distR="0">
            <wp:extent cx="1628775" cy="1396093"/>
            <wp:effectExtent l="0" t="0" r="0" b="0"/>
            <wp:docPr id="4" name="Imagen 4" descr="Red Magisterial | Acró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Magisterial | Acróst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95" cy="141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AC" w:rsidRDefault="00BB24AC" w:rsidP="00BB24AC">
      <w:pPr>
        <w:jc w:val="center"/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drawing>
          <wp:inline distT="0" distB="0" distL="0" distR="0">
            <wp:extent cx="2254249" cy="1476375"/>
            <wp:effectExtent l="0" t="0" r="0" b="0"/>
            <wp:docPr id="5" name="Imagen 5" descr="Identifica la rima en un trabalenguas - Lenguaje Cuarto de Primaria -  NTE.mx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ntifica la rima en un trabalenguas - Lenguaje Cuarto de Primaria -  NTE.mx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68" cy="1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97" w:rsidRPr="009E2EE3" w:rsidRDefault="002B2997" w:rsidP="009E2EE3">
      <w:pPr>
        <w:rPr>
          <w:rFonts w:ascii="Georgia" w:hAnsi="Georgia"/>
          <w:sz w:val="28"/>
        </w:rPr>
      </w:pPr>
      <w:r w:rsidRPr="009E2EE3">
        <w:rPr>
          <w:rFonts w:ascii="Georgia" w:hAnsi="Georgia"/>
          <w:sz w:val="28"/>
        </w:rPr>
        <w:lastRenderedPageBreak/>
        <w:t xml:space="preserve">Tema: </w:t>
      </w:r>
      <w:r w:rsidR="009E2EE3" w:rsidRPr="009E2EE3">
        <w:rPr>
          <w:rFonts w:ascii="Georgia" w:hAnsi="Georgia"/>
          <w:sz w:val="28"/>
        </w:rPr>
        <w:t>La Didáctica de los Contenidos Científicos</w:t>
      </w:r>
      <w:r w:rsidR="009E2EE3">
        <w:rPr>
          <w:rFonts w:ascii="Georgia" w:hAnsi="Georgia"/>
          <w:sz w:val="28"/>
        </w:rPr>
        <w:t xml:space="preserve"> – Materia: Estrategias para la Exploración del Mundo Natural</w:t>
      </w:r>
    </w:p>
    <w:p w:rsidR="00BB24AC" w:rsidRDefault="00BB24AC" w:rsidP="00BB24A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Acrónimo</w:t>
      </w:r>
    </w:p>
    <w:p w:rsidR="00BB24AC" w:rsidRDefault="00BB24AC" w:rsidP="00BB24A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CIEPROER</w:t>
      </w:r>
    </w:p>
    <w:p w:rsidR="00BB24AC" w:rsidRDefault="00BB24AC" w:rsidP="00BB24AC">
      <w:pPr>
        <w:jc w:val="center"/>
        <w:rPr>
          <w:rFonts w:ascii="Georgia" w:hAnsi="Georgia"/>
          <w:sz w:val="28"/>
        </w:rPr>
      </w:pPr>
      <w:r w:rsidRPr="00BB24AC">
        <w:rPr>
          <w:rFonts w:ascii="Georgia" w:hAnsi="Georgia"/>
          <w:sz w:val="28"/>
        </w:rPr>
        <w:t xml:space="preserve">La </w:t>
      </w:r>
      <w:r w:rsidRPr="00BB24AC">
        <w:rPr>
          <w:rFonts w:ascii="Georgia" w:hAnsi="Georgia"/>
          <w:sz w:val="28"/>
          <w:u w:val="thick" w:color="FF0000"/>
        </w:rPr>
        <w:t>cie</w:t>
      </w:r>
      <w:r w:rsidRPr="00BB24AC">
        <w:rPr>
          <w:rFonts w:ascii="Georgia" w:hAnsi="Georgia"/>
          <w:sz w:val="28"/>
        </w:rPr>
        <w:t xml:space="preserve">ncia incluye </w:t>
      </w:r>
      <w:r w:rsidRPr="00BB24AC">
        <w:rPr>
          <w:rFonts w:ascii="Georgia" w:hAnsi="Georgia"/>
          <w:sz w:val="28"/>
          <w:u w:val="thick" w:color="FF0000"/>
        </w:rPr>
        <w:t>pro</w:t>
      </w:r>
      <w:r w:rsidRPr="00BB24AC">
        <w:rPr>
          <w:rFonts w:ascii="Georgia" w:hAnsi="Georgia"/>
          <w:sz w:val="28"/>
        </w:rPr>
        <w:t xml:space="preserve">bar y cometer </w:t>
      </w:r>
      <w:r w:rsidRPr="00BB24AC">
        <w:rPr>
          <w:rFonts w:ascii="Georgia" w:hAnsi="Georgia"/>
          <w:sz w:val="28"/>
          <w:u w:val="thick" w:color="FF0000"/>
        </w:rPr>
        <w:t>er</w:t>
      </w:r>
      <w:r w:rsidRPr="00BB24AC">
        <w:rPr>
          <w:rFonts w:ascii="Georgia" w:hAnsi="Georgia"/>
          <w:sz w:val="28"/>
        </w:rPr>
        <w:t>rores.</w:t>
      </w:r>
    </w:p>
    <w:p w:rsidR="009E2EE3" w:rsidRDefault="009E2EE3" w:rsidP="00BB24AC">
      <w:pPr>
        <w:jc w:val="center"/>
        <w:rPr>
          <w:rFonts w:ascii="Georgia" w:hAnsi="Georgia"/>
          <w:sz w:val="28"/>
        </w:rPr>
      </w:pPr>
    </w:p>
    <w:p w:rsidR="002B2997" w:rsidRDefault="002B2997" w:rsidP="002B2997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Tema: </w:t>
      </w:r>
      <w:r w:rsidRPr="002B2997">
        <w:rPr>
          <w:rFonts w:ascii="Georgia" w:hAnsi="Georgia"/>
          <w:sz w:val="28"/>
        </w:rPr>
        <w:t>Nuevas subjetividades juveniles en la sociedad en red</w:t>
      </w:r>
      <w:r>
        <w:rPr>
          <w:rFonts w:ascii="Georgia" w:hAnsi="Georgia"/>
          <w:sz w:val="28"/>
        </w:rPr>
        <w:t xml:space="preserve"> – Materia: Practicas Sociales de Lenguaje</w:t>
      </w:r>
    </w:p>
    <w:p w:rsidR="00BB24AC" w:rsidRDefault="00BB24AC" w:rsidP="00BB24AC">
      <w:pPr>
        <w:jc w:val="center"/>
        <w:rPr>
          <w:rFonts w:ascii="Arial Black" w:hAnsi="Arial Black"/>
          <w:sz w:val="32"/>
        </w:rPr>
      </w:pPr>
      <w:r w:rsidRPr="00BB24AC">
        <w:rPr>
          <w:rFonts w:ascii="Arial Black" w:hAnsi="Arial Black"/>
          <w:sz w:val="32"/>
        </w:rPr>
        <w:t>Acróstico</w:t>
      </w:r>
    </w:p>
    <w:p w:rsidR="00BB24AC" w:rsidRDefault="00BB24AC" w:rsidP="00BB24AC">
      <w:pPr>
        <w:rPr>
          <w:rFonts w:ascii="Georgia" w:hAnsi="Georgia"/>
          <w:sz w:val="28"/>
        </w:rPr>
      </w:pPr>
      <w:r w:rsidRPr="00BB24AC">
        <w:rPr>
          <w:rFonts w:ascii="Georgia" w:hAnsi="Georgia"/>
          <w:b/>
          <w:bCs/>
          <w:sz w:val="28"/>
        </w:rPr>
        <w:t>C</w:t>
      </w:r>
      <w:r w:rsidRPr="00BB24AC">
        <w:rPr>
          <w:rFonts w:ascii="Georgia" w:hAnsi="Georgia"/>
          <w:sz w:val="28"/>
        </w:rPr>
        <w:t xml:space="preserve">on el desarrollo de las nuevas tecnologías en la actualidad se ha producido un cambio en la sociedad, economía, educación y política. </w:t>
      </w:r>
      <w:r w:rsidRPr="00BB24AC">
        <w:rPr>
          <w:rFonts w:ascii="Georgia" w:hAnsi="Georgia"/>
          <w:b/>
          <w:bCs/>
          <w:sz w:val="28"/>
        </w:rPr>
        <w:t>O</w:t>
      </w:r>
      <w:r w:rsidRPr="00BB24AC">
        <w:rPr>
          <w:rFonts w:ascii="Georgia" w:hAnsi="Georgia"/>
          <w:sz w:val="28"/>
        </w:rPr>
        <w:t xml:space="preserve">tro cambio es el estatus de poder en el hogar, ahora con la implementación del uso del teléfono celular. </w:t>
      </w:r>
      <w:r w:rsidR="002B2997">
        <w:rPr>
          <w:rFonts w:ascii="Georgia" w:hAnsi="Georgia"/>
          <w:sz w:val="28"/>
        </w:rPr>
        <w:t xml:space="preserve">                                  </w:t>
      </w:r>
      <w:r w:rsidRPr="00BB24AC">
        <w:rPr>
          <w:rFonts w:ascii="Georgia" w:hAnsi="Georgia"/>
          <w:b/>
          <w:bCs/>
          <w:sz w:val="28"/>
        </w:rPr>
        <w:t>M</w:t>
      </w:r>
      <w:r w:rsidRPr="00BB24AC">
        <w:rPr>
          <w:rFonts w:ascii="Georgia" w:hAnsi="Georgia"/>
          <w:sz w:val="28"/>
        </w:rPr>
        <w:t>ientras los adultos se adaptan a los cambios en la tecnología, los jóvenes nacieron socializados al mundo digital, incorporan los mensajes de texto y reducen el mínimo de palabras</w:t>
      </w:r>
      <w:r w:rsidR="002B2997">
        <w:rPr>
          <w:rFonts w:ascii="Georgia" w:hAnsi="Georgia"/>
          <w:sz w:val="28"/>
        </w:rPr>
        <w:t xml:space="preserve">.                             </w:t>
      </w:r>
      <w:r w:rsidRPr="00BB24AC">
        <w:rPr>
          <w:rFonts w:ascii="Georgia" w:hAnsi="Georgia"/>
          <w:b/>
          <w:bCs/>
          <w:sz w:val="28"/>
        </w:rPr>
        <w:t>U</w:t>
      </w:r>
      <w:r w:rsidRPr="00BB24AC">
        <w:rPr>
          <w:rFonts w:ascii="Georgia" w:hAnsi="Georgia"/>
          <w:sz w:val="28"/>
        </w:rPr>
        <w:t xml:space="preserve">na persona puede estar físicamente en un </w:t>
      </w:r>
      <w:r w:rsidR="002B2997" w:rsidRPr="00BB24AC">
        <w:rPr>
          <w:rFonts w:ascii="Georgia" w:hAnsi="Georgia"/>
          <w:sz w:val="28"/>
        </w:rPr>
        <w:t>lugar,</w:t>
      </w:r>
      <w:r w:rsidRPr="00BB24AC">
        <w:rPr>
          <w:rFonts w:ascii="Georgia" w:hAnsi="Georgia"/>
          <w:sz w:val="28"/>
        </w:rPr>
        <w:t xml:space="preserve"> pero socialmente en otro gracias a la tecnología, las relaciones sociales se</w:t>
      </w:r>
      <w:r w:rsidR="002B2997">
        <w:rPr>
          <w:rFonts w:ascii="Georgia" w:hAnsi="Georgia"/>
          <w:sz w:val="28"/>
        </w:rPr>
        <w:t xml:space="preserve"> dan a través de redes sociales.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N</w:t>
      </w:r>
      <w:r w:rsidRPr="00BB24AC">
        <w:rPr>
          <w:rFonts w:ascii="Georgia" w:hAnsi="Georgia"/>
          <w:sz w:val="28"/>
        </w:rPr>
        <w:t>uestros hogares han ido cambiando en el estatuto de poder, ahora son los niños los que saben y los alumnos los que aprenden de ellos</w:t>
      </w:r>
      <w:r w:rsidR="002B2997">
        <w:rPr>
          <w:rFonts w:ascii="Georgia" w:hAnsi="Georgia"/>
          <w:sz w:val="28"/>
        </w:rPr>
        <w:t>.</w:t>
      </w:r>
      <w:r w:rsidRPr="00BB24AC">
        <w:rPr>
          <w:rFonts w:ascii="Georgia" w:hAnsi="Georgia"/>
          <w:sz w:val="28"/>
        </w:rPr>
        <w:t xml:space="preserve"> </w:t>
      </w:r>
      <w:r w:rsidR="002B2997" w:rsidRPr="00BB24AC">
        <w:rPr>
          <w:rFonts w:ascii="Georgia" w:hAnsi="Georgia"/>
          <w:b/>
          <w:bCs/>
          <w:sz w:val="28"/>
        </w:rPr>
        <w:t>I</w:t>
      </w:r>
      <w:r w:rsidR="002B2997" w:rsidRPr="00BB24AC">
        <w:rPr>
          <w:rFonts w:ascii="Georgia" w:hAnsi="Georgia"/>
          <w:sz w:val="28"/>
        </w:rPr>
        <w:t>ncreíblemente</w:t>
      </w:r>
      <w:r w:rsidRPr="00BB24AC">
        <w:rPr>
          <w:rFonts w:ascii="Georgia" w:hAnsi="Georgia"/>
          <w:sz w:val="28"/>
        </w:rPr>
        <w:t>, las nuevas tecnologías de la comunicación tienen una estrecha relación con el cuerpo de los jóvenes: lo conectan al mundo, lo habitan de sonidos, lo excitan con imágenes, lo aíslan cuando transita por el espacio público y lo hacen vibrar en medio de los mayores silencios.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C</w:t>
      </w:r>
      <w:r w:rsidRPr="00BB24AC">
        <w:rPr>
          <w:rFonts w:ascii="Georgia" w:hAnsi="Georgia"/>
          <w:sz w:val="28"/>
        </w:rPr>
        <w:t xml:space="preserve">uando hablamos de conversación es diferente lo que se quiere expresar, gracias a la </w:t>
      </w:r>
      <w:r w:rsidR="002B2997" w:rsidRPr="00BB24AC">
        <w:rPr>
          <w:rFonts w:ascii="Georgia" w:hAnsi="Georgia"/>
          <w:sz w:val="28"/>
        </w:rPr>
        <w:t>escritura,</w:t>
      </w:r>
      <w:r w:rsidRPr="00BB24AC">
        <w:rPr>
          <w:rFonts w:ascii="Georgia" w:hAnsi="Georgia"/>
          <w:sz w:val="28"/>
        </w:rPr>
        <w:t xml:space="preserve"> por ejemplo: los jóvenes se envían mensajes de texto, como opción más barata, pero también como continuación del chat, y todo esto a través de lenguajes y escrituras de última generación.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A</w:t>
      </w:r>
      <w:r w:rsidRPr="00BB24AC">
        <w:rPr>
          <w:rFonts w:ascii="Georgia" w:hAnsi="Georgia"/>
          <w:sz w:val="28"/>
        </w:rPr>
        <w:t xml:space="preserve">l usar el chat suele desplegar un espacio de comunicación donde se habla esencialmente de nada hasta podemos decir que es puro </w:t>
      </w:r>
      <w:r w:rsidRPr="00BB24AC">
        <w:rPr>
          <w:rFonts w:ascii="Georgia" w:hAnsi="Georgia"/>
          <w:sz w:val="28"/>
        </w:rPr>
        <w:lastRenderedPageBreak/>
        <w:t>contacto, justamente porque no equivale a una conversación ni del mundo real.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C</w:t>
      </w:r>
      <w:r w:rsidRPr="00BB24AC">
        <w:rPr>
          <w:rFonts w:ascii="Georgia" w:hAnsi="Georgia"/>
          <w:sz w:val="28"/>
        </w:rPr>
        <w:t>uando se mantiene una relación social a través de los medios de comunicación ya no están atadas a un lugar concreto, sino que están</w:t>
      </w:r>
      <w:r w:rsidR="002B2997">
        <w:rPr>
          <w:rFonts w:ascii="Georgia" w:hAnsi="Georgia"/>
          <w:sz w:val="28"/>
        </w:rPr>
        <w:t xml:space="preserve"> </w:t>
      </w:r>
      <w:r w:rsidRPr="00BB24AC">
        <w:rPr>
          <w:rFonts w:ascii="Georgia" w:hAnsi="Georgia"/>
          <w:sz w:val="28"/>
        </w:rPr>
        <w:t>atadas a una persona.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I</w:t>
      </w:r>
      <w:r w:rsidRPr="00BB24AC">
        <w:rPr>
          <w:rFonts w:ascii="Georgia" w:hAnsi="Georgia"/>
          <w:sz w:val="28"/>
        </w:rPr>
        <w:t xml:space="preserve">ncluso, al usar el celular la </w:t>
      </w:r>
      <w:r w:rsidR="002B2997" w:rsidRPr="00BB24AC">
        <w:rPr>
          <w:rFonts w:ascii="Georgia" w:hAnsi="Georgia"/>
          <w:sz w:val="28"/>
        </w:rPr>
        <w:t>primera pregunta</w:t>
      </w:r>
      <w:r w:rsidRPr="00BB24AC">
        <w:rPr>
          <w:rFonts w:ascii="Georgia" w:hAnsi="Georgia"/>
          <w:sz w:val="28"/>
        </w:rPr>
        <w:t xml:space="preserve"> que hacemos es: ¿en dónde </w:t>
      </w:r>
      <w:r w:rsidR="002B2997" w:rsidRPr="00BB24AC">
        <w:rPr>
          <w:rFonts w:ascii="Georgia" w:hAnsi="Georgia"/>
          <w:sz w:val="28"/>
        </w:rPr>
        <w:t>estás</w:t>
      </w:r>
      <w:r w:rsidRPr="00BB24AC">
        <w:rPr>
          <w:rFonts w:ascii="Georgia" w:hAnsi="Georgia"/>
          <w:sz w:val="28"/>
        </w:rPr>
        <w:t>?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O</w:t>
      </w:r>
      <w:r w:rsidRPr="00BB24AC">
        <w:rPr>
          <w:rFonts w:ascii="Georgia" w:hAnsi="Georgia"/>
          <w:sz w:val="28"/>
        </w:rPr>
        <w:t>ptamos por incorporar a nuestra vida las tecnologías c</w:t>
      </w:r>
      <w:r w:rsidR="002B2997">
        <w:rPr>
          <w:rFonts w:ascii="Georgia" w:hAnsi="Georgia"/>
          <w:sz w:val="28"/>
        </w:rPr>
        <w:t xml:space="preserve">omo herramientas que están a la </w:t>
      </w:r>
      <w:r w:rsidRPr="00BB24AC">
        <w:rPr>
          <w:rFonts w:ascii="Georgia" w:hAnsi="Georgia"/>
          <w:sz w:val="28"/>
        </w:rPr>
        <w:t xml:space="preserve">mano, ya que tenemos una visión positiva de estas. </w:t>
      </w:r>
      <w:r w:rsidR="002B2997">
        <w:rPr>
          <w:rFonts w:ascii="Georgia" w:hAnsi="Georgia"/>
          <w:sz w:val="28"/>
        </w:rPr>
        <w:t xml:space="preserve">                                                                                                         </w:t>
      </w:r>
      <w:r w:rsidRPr="00BB24AC">
        <w:rPr>
          <w:rFonts w:ascii="Georgia" w:hAnsi="Georgia"/>
          <w:b/>
          <w:bCs/>
          <w:sz w:val="28"/>
        </w:rPr>
        <w:t>N</w:t>
      </w:r>
      <w:r w:rsidRPr="00BB24AC">
        <w:rPr>
          <w:rFonts w:ascii="Georgia" w:hAnsi="Georgia"/>
          <w:sz w:val="28"/>
        </w:rPr>
        <w:t xml:space="preserve">uestros avances tecnológicos también separaron paulatinamente el espacio del lugar. El avance de los medios de comunicación permitió mantener relaciones entre personas localizadas a distancia. </w:t>
      </w:r>
    </w:p>
    <w:p w:rsidR="002B2997" w:rsidRDefault="002B2997" w:rsidP="00BB24AC">
      <w:pPr>
        <w:rPr>
          <w:rFonts w:ascii="Georgia" w:hAnsi="Georgia"/>
          <w:sz w:val="28"/>
        </w:rPr>
      </w:pPr>
    </w:p>
    <w:p w:rsidR="002B2997" w:rsidRDefault="002B2997" w:rsidP="00BB24AC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Tema: La crónica – Materia: Observación y Análisis de Practicas y Contextos Escolares   </w:t>
      </w:r>
    </w:p>
    <w:p w:rsidR="002B2997" w:rsidRDefault="002B2997" w:rsidP="002B2997">
      <w:pPr>
        <w:jc w:val="center"/>
        <w:rPr>
          <w:rFonts w:ascii="Arial Black" w:hAnsi="Arial Black"/>
          <w:sz w:val="32"/>
        </w:rPr>
      </w:pPr>
      <w:r w:rsidRPr="002B2997">
        <w:rPr>
          <w:rFonts w:ascii="Arial Black" w:hAnsi="Arial Black"/>
          <w:sz w:val="32"/>
        </w:rPr>
        <w:t>Rima</w:t>
      </w:r>
    </w:p>
    <w:p w:rsidR="002B2997" w:rsidRPr="002B2997" w:rsidRDefault="002B2997" w:rsidP="002B2997">
      <w:pPr>
        <w:rPr>
          <w:rFonts w:ascii="Georgia" w:hAnsi="Georgia"/>
          <w:sz w:val="28"/>
        </w:rPr>
      </w:pPr>
      <w:r w:rsidRPr="002B2997">
        <w:rPr>
          <w:rFonts w:ascii="Georgia" w:hAnsi="Georgia"/>
          <w:sz w:val="28"/>
        </w:rPr>
        <w:t>La crónica cuenta la historia</w:t>
      </w:r>
      <w:r>
        <w:rPr>
          <w:rFonts w:ascii="Georgia" w:hAnsi="Georgia"/>
          <w:sz w:val="28"/>
        </w:rPr>
        <w:t xml:space="preserve">                                                                            </w:t>
      </w:r>
      <w:r w:rsidRPr="002B2997">
        <w:rPr>
          <w:rFonts w:ascii="Georgia" w:hAnsi="Georgia"/>
          <w:sz w:val="28"/>
        </w:rPr>
        <w:t>De una manera literaria</w:t>
      </w:r>
      <w:r>
        <w:rPr>
          <w:rFonts w:ascii="Georgia" w:hAnsi="Georgia"/>
          <w:sz w:val="28"/>
        </w:rPr>
        <w:t xml:space="preserve">                                                                                         </w:t>
      </w:r>
      <w:r w:rsidRPr="002B2997">
        <w:rPr>
          <w:rFonts w:ascii="Georgia" w:hAnsi="Georgia"/>
          <w:sz w:val="28"/>
        </w:rPr>
        <w:t>Que cuenta con un título</w:t>
      </w:r>
      <w:r>
        <w:rPr>
          <w:rFonts w:ascii="Georgia" w:hAnsi="Georgia"/>
          <w:sz w:val="28"/>
        </w:rPr>
        <w:t xml:space="preserve">                                                                          </w:t>
      </w:r>
      <w:r w:rsidRPr="002B2997">
        <w:rPr>
          <w:rFonts w:ascii="Georgia" w:hAnsi="Georgia"/>
          <w:sz w:val="28"/>
        </w:rPr>
        <w:t>Interesante para que sea leído el artículo</w:t>
      </w:r>
      <w:r>
        <w:rPr>
          <w:rFonts w:ascii="Georgia" w:hAnsi="Georgia"/>
          <w:sz w:val="28"/>
        </w:rPr>
        <w:t xml:space="preserve">                                                      </w:t>
      </w:r>
      <w:r w:rsidRPr="002B2997">
        <w:rPr>
          <w:rFonts w:ascii="Georgia" w:hAnsi="Georgia"/>
          <w:sz w:val="28"/>
        </w:rPr>
        <w:t>Continua con la noticia</w:t>
      </w:r>
      <w:r>
        <w:rPr>
          <w:rFonts w:ascii="Georgia" w:hAnsi="Georgia"/>
          <w:sz w:val="28"/>
        </w:rPr>
        <w:t xml:space="preserve">                                                                                           </w:t>
      </w:r>
      <w:r w:rsidRPr="002B2997">
        <w:rPr>
          <w:rFonts w:ascii="Georgia" w:hAnsi="Georgia"/>
          <w:sz w:val="28"/>
        </w:rPr>
        <w:t xml:space="preserve">Que te da información </w:t>
      </w:r>
      <w:r>
        <w:rPr>
          <w:rFonts w:ascii="Georgia" w:hAnsi="Georgia"/>
          <w:sz w:val="28"/>
        </w:rPr>
        <w:t xml:space="preserve">que no es ficticia                                                                     </w:t>
      </w:r>
      <w:r w:rsidRPr="002B2997">
        <w:rPr>
          <w:rFonts w:ascii="Georgia" w:hAnsi="Georgia"/>
          <w:sz w:val="28"/>
        </w:rPr>
        <w:t>Y termina con el comentario</w:t>
      </w:r>
      <w:r>
        <w:rPr>
          <w:rFonts w:ascii="Georgia" w:hAnsi="Georgia"/>
          <w:sz w:val="28"/>
        </w:rPr>
        <w:t xml:space="preserve">                                                                        </w:t>
      </w:r>
      <w:r w:rsidRPr="002B2997">
        <w:rPr>
          <w:rFonts w:ascii="Georgia" w:hAnsi="Georgia"/>
          <w:sz w:val="28"/>
        </w:rPr>
        <w:t>Que se completa con tu propio vocabulario.</w:t>
      </w:r>
      <w:bookmarkStart w:id="0" w:name="_GoBack"/>
      <w:bookmarkEnd w:id="0"/>
    </w:p>
    <w:sectPr w:rsidR="002B2997" w:rsidRPr="002B2997" w:rsidSect="009E2EE3">
      <w:pgSz w:w="12240" w:h="15840"/>
      <w:pgMar w:top="1417" w:right="1701" w:bottom="1417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D"/>
    <w:rsid w:val="0029397D"/>
    <w:rsid w:val="002B2997"/>
    <w:rsid w:val="009E2EE3"/>
    <w:rsid w:val="00B8475C"/>
    <w:rsid w:val="00B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EF73"/>
  <w15:chartTrackingRefBased/>
  <w15:docId w15:val="{C0F36611-CD7D-422F-BE35-9B6EE0E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2021-04-30T17:13:00Z</dcterms:created>
  <dcterms:modified xsi:type="dcterms:W3CDTF">2021-04-30T17:54:00Z</dcterms:modified>
</cp:coreProperties>
</file>