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5F51" w14:textId="3E07E811" w:rsidR="00D96DE8" w:rsidRPr="00A21D7A" w:rsidRDefault="00D96DE8" w:rsidP="0076045A">
      <w:pPr>
        <w:jc w:val="center"/>
        <w:rPr>
          <w:rFonts w:cstheme="minorHAnsi"/>
          <w:sz w:val="24"/>
          <w:szCs w:val="24"/>
        </w:rPr>
      </w:pPr>
    </w:p>
    <w:p w14:paraId="505E9D88" w14:textId="6C70E91B" w:rsidR="00484020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ESCUELA NORMAL DE EDUCACION PREESCOLAR</w:t>
      </w:r>
    </w:p>
    <w:p w14:paraId="42AB9EBB" w14:textId="320192F2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CICLO 2020-2021</w:t>
      </w:r>
    </w:p>
    <w:p w14:paraId="016F1EB1" w14:textId="1EF91870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</w:p>
    <w:p w14:paraId="552B33A4" w14:textId="764562F4" w:rsidR="007833DA" w:rsidRPr="00A21D7A" w:rsidRDefault="0076045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noProof/>
          <w:sz w:val="24"/>
          <w:szCs w:val="24"/>
        </w:rPr>
        <w:drawing>
          <wp:inline distT="0" distB="0" distL="0" distR="0" wp14:anchorId="0BC3C65F" wp14:editId="709DF177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22D3D" w14:textId="77777777" w:rsidR="0076045A" w:rsidRPr="00A21D7A" w:rsidRDefault="0076045A" w:rsidP="0076045A">
      <w:pPr>
        <w:jc w:val="center"/>
        <w:rPr>
          <w:rFonts w:cstheme="minorHAnsi"/>
          <w:sz w:val="24"/>
          <w:szCs w:val="24"/>
        </w:rPr>
      </w:pPr>
    </w:p>
    <w:p w14:paraId="5565DACD" w14:textId="27F94642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OPTATIVO</w:t>
      </w:r>
    </w:p>
    <w:p w14:paraId="21092932" w14:textId="777E271F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</w:p>
    <w:p w14:paraId="3DAFC6CC" w14:textId="523974BF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 xml:space="preserve">Docente: Joel </w:t>
      </w:r>
      <w:proofErr w:type="spellStart"/>
      <w:r w:rsidRPr="00A21D7A">
        <w:rPr>
          <w:rFonts w:cstheme="minorHAnsi"/>
          <w:sz w:val="24"/>
          <w:szCs w:val="24"/>
        </w:rPr>
        <w:t>Rodriguez</w:t>
      </w:r>
      <w:proofErr w:type="spellEnd"/>
      <w:r w:rsidRPr="00A21D7A">
        <w:rPr>
          <w:rFonts w:cstheme="minorHAnsi"/>
          <w:sz w:val="24"/>
          <w:szCs w:val="24"/>
        </w:rPr>
        <w:t xml:space="preserve"> Pinal</w:t>
      </w:r>
    </w:p>
    <w:p w14:paraId="0140AD0A" w14:textId="66EF031C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Alumna: Yenifer cort</w:t>
      </w:r>
      <w:r w:rsidR="0076045A" w:rsidRPr="00A21D7A">
        <w:rPr>
          <w:rFonts w:cstheme="minorHAnsi"/>
          <w:sz w:val="24"/>
          <w:szCs w:val="24"/>
        </w:rPr>
        <w:t xml:space="preserve">ez </w:t>
      </w:r>
      <w:proofErr w:type="spellStart"/>
      <w:r w:rsidR="0076045A" w:rsidRPr="00A21D7A">
        <w:rPr>
          <w:rFonts w:cstheme="minorHAnsi"/>
          <w:sz w:val="24"/>
          <w:szCs w:val="24"/>
        </w:rPr>
        <w:t>olgjuin</w:t>
      </w:r>
      <w:proofErr w:type="spellEnd"/>
    </w:p>
    <w:p w14:paraId="7A57422E" w14:textId="4A6496DF" w:rsidR="0076045A" w:rsidRDefault="0076045A" w:rsidP="0076045A">
      <w:pPr>
        <w:jc w:val="center"/>
        <w:rPr>
          <w:rFonts w:cstheme="minorHAnsi"/>
          <w:sz w:val="24"/>
          <w:szCs w:val="24"/>
        </w:rPr>
      </w:pPr>
    </w:p>
    <w:p w14:paraId="0FFCC9F9" w14:textId="314B3D31" w:rsidR="00A3126D" w:rsidRPr="00A21D7A" w:rsidRDefault="00A3126D" w:rsidP="0076045A">
      <w:pPr>
        <w:jc w:val="center"/>
        <w:rPr>
          <w:rFonts w:cstheme="minorHAnsi"/>
          <w:sz w:val="24"/>
          <w:szCs w:val="24"/>
        </w:rPr>
      </w:pPr>
    </w:p>
    <w:p w14:paraId="71AD6D0D" w14:textId="253D735A" w:rsidR="0076045A" w:rsidRPr="00A21D7A" w:rsidRDefault="0076045A" w:rsidP="0076045A">
      <w:pPr>
        <w:jc w:val="center"/>
        <w:rPr>
          <w:rFonts w:cstheme="minorHAnsi"/>
          <w:sz w:val="24"/>
          <w:szCs w:val="24"/>
        </w:rPr>
      </w:pPr>
    </w:p>
    <w:p w14:paraId="48742C0F" w14:textId="77777777" w:rsidR="004134FD" w:rsidRPr="004134FD" w:rsidRDefault="004134FD" w:rsidP="004134FD">
      <w:pPr>
        <w:rPr>
          <w:rFonts w:cstheme="minorHAnsi"/>
          <w:sz w:val="24"/>
          <w:szCs w:val="24"/>
        </w:rPr>
      </w:pPr>
      <w:r w:rsidRPr="004134FD">
        <w:rPr>
          <w:rFonts w:cstheme="minorHAnsi"/>
          <w:sz w:val="24"/>
          <w:szCs w:val="24"/>
        </w:rPr>
        <w:t>UNIDAD DE APRENDIZAJE II. EL SENTIDO Y LOS FINES DE LA EDUCACIÓN.</w:t>
      </w:r>
    </w:p>
    <w:p w14:paraId="2BCB1C1C" w14:textId="77777777" w:rsidR="004134FD" w:rsidRPr="004134FD" w:rsidRDefault="004134FD" w:rsidP="004134FD">
      <w:pPr>
        <w:rPr>
          <w:rFonts w:cstheme="minorHAnsi"/>
          <w:sz w:val="24"/>
          <w:szCs w:val="24"/>
        </w:rPr>
      </w:pPr>
      <w:r w:rsidRPr="004134FD">
        <w:rPr>
          <w:rFonts w:cstheme="minorHAnsi"/>
          <w:sz w:val="24"/>
          <w:szCs w:val="24"/>
        </w:rPr>
        <w:tab/>
      </w:r>
    </w:p>
    <w:p w14:paraId="2E3D8A07" w14:textId="15074CC2" w:rsidR="004134FD" w:rsidRPr="004134FD" w:rsidRDefault="004134FD" w:rsidP="004134F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34FD">
        <w:rPr>
          <w:rFonts w:cstheme="minorHAnsi"/>
          <w:sz w:val="24"/>
          <w:szCs w:val="24"/>
        </w:rPr>
        <w:t>Actúa de manera ética ante la diversidad de situaciones que se presentan en la práctica profesional.</w:t>
      </w:r>
    </w:p>
    <w:p w14:paraId="2813EB1B" w14:textId="54186BC4" w:rsidR="0076045A" w:rsidRDefault="004134FD" w:rsidP="004134FD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134FD">
        <w:rPr>
          <w:rFonts w:cstheme="minorHAnsi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7EB2E5F" w14:textId="77777777" w:rsidR="004134FD" w:rsidRPr="004134FD" w:rsidRDefault="004134FD" w:rsidP="004134FD">
      <w:pPr>
        <w:pStyle w:val="Prrafodelista"/>
        <w:rPr>
          <w:rFonts w:cstheme="minorHAnsi"/>
          <w:sz w:val="24"/>
          <w:szCs w:val="24"/>
        </w:rPr>
      </w:pPr>
    </w:p>
    <w:p w14:paraId="71BD193E" w14:textId="77777777" w:rsidR="0076045A" w:rsidRPr="00A21D7A" w:rsidRDefault="0076045A">
      <w:pPr>
        <w:rPr>
          <w:rFonts w:cstheme="minorHAnsi"/>
          <w:sz w:val="24"/>
          <w:szCs w:val="24"/>
        </w:rPr>
      </w:pPr>
    </w:p>
    <w:p w14:paraId="7B1D2211" w14:textId="27B0D512" w:rsidR="00484020" w:rsidRPr="00A21D7A" w:rsidRDefault="00484020">
      <w:pPr>
        <w:rPr>
          <w:rFonts w:cstheme="minorHAnsi"/>
          <w:sz w:val="24"/>
          <w:szCs w:val="24"/>
        </w:rPr>
      </w:pPr>
    </w:p>
    <w:p w14:paraId="67F8196A" w14:textId="00A15685" w:rsidR="00484020" w:rsidRPr="00A21D7A" w:rsidRDefault="0076045A">
      <w:p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Saltillo Coahuila                                                                                                            2</w:t>
      </w:r>
      <w:r w:rsidR="004134FD">
        <w:rPr>
          <w:rFonts w:cstheme="minorHAnsi"/>
          <w:sz w:val="24"/>
          <w:szCs w:val="24"/>
        </w:rPr>
        <w:t>9</w:t>
      </w:r>
      <w:r w:rsidRPr="00A21D7A">
        <w:rPr>
          <w:rFonts w:cstheme="minorHAnsi"/>
          <w:sz w:val="24"/>
          <w:szCs w:val="24"/>
        </w:rPr>
        <w:t>/0</w:t>
      </w:r>
      <w:r w:rsidR="00A21D7A" w:rsidRPr="00A21D7A">
        <w:rPr>
          <w:rFonts w:cstheme="minorHAnsi"/>
          <w:sz w:val="24"/>
          <w:szCs w:val="24"/>
        </w:rPr>
        <w:t>4</w:t>
      </w:r>
      <w:r w:rsidRPr="00A21D7A">
        <w:rPr>
          <w:rFonts w:cstheme="minorHAnsi"/>
          <w:sz w:val="24"/>
          <w:szCs w:val="24"/>
        </w:rPr>
        <w:t>/21</w:t>
      </w:r>
    </w:p>
    <w:p w14:paraId="7B8F2635" w14:textId="3DB9BEEF" w:rsidR="00484020" w:rsidRPr="00A21D7A" w:rsidRDefault="00484020">
      <w:pPr>
        <w:rPr>
          <w:rFonts w:cstheme="minorHAnsi"/>
          <w:sz w:val="24"/>
          <w:szCs w:val="24"/>
        </w:rPr>
      </w:pPr>
    </w:p>
    <w:p w14:paraId="5135A2EF" w14:textId="02B95E21" w:rsidR="004134FD" w:rsidRPr="002A0933" w:rsidRDefault="004134FD" w:rsidP="004134FD">
      <w:pPr>
        <w:rPr>
          <w:rFonts w:ascii="Arial" w:hAnsi="Arial" w:cs="Arial"/>
          <w:b/>
          <w:bCs/>
          <w:sz w:val="24"/>
          <w:szCs w:val="24"/>
        </w:rPr>
      </w:pPr>
      <w:r w:rsidRPr="002A0933">
        <w:rPr>
          <w:rFonts w:ascii="Arial" w:hAnsi="Arial" w:cs="Arial"/>
          <w:b/>
          <w:bCs/>
          <w:sz w:val="24"/>
          <w:szCs w:val="24"/>
        </w:rPr>
        <w:lastRenderedPageBreak/>
        <w:t>La educación conservadora y la educación progresista en Dewey.</w:t>
      </w:r>
    </w:p>
    <w:p w14:paraId="0A815CF8" w14:textId="22373AD2" w:rsidR="004134FD" w:rsidRPr="002A0933" w:rsidRDefault="004134FD" w:rsidP="004134FD">
      <w:pPr>
        <w:rPr>
          <w:rFonts w:ascii="Arial" w:hAnsi="Arial" w:cs="Arial"/>
          <w:sz w:val="24"/>
          <w:szCs w:val="24"/>
        </w:rPr>
      </w:pPr>
      <w:r w:rsidRPr="002A0933">
        <w:rPr>
          <w:rFonts w:ascii="Arial" w:hAnsi="Arial" w:cs="Arial"/>
          <w:sz w:val="24"/>
          <w:szCs w:val="24"/>
        </w:rPr>
        <w:t xml:space="preserve">Dewey empezó arrollar una teoría de conocimiento que cuestionaba los dualismos que oponen mente y mundo, pensamiento y acción, qué habían caracterizado a la filosofía occidental desde el siglo XVII. Para él, El pensamiento no es un conglomerado de impresiones sensoriales, ni la fabricación de algo llamado conciencia, y mucho menos manifestación del espíritu absoluto, sino una función mediadora e instrumental que </w:t>
      </w:r>
      <w:r w:rsidR="00D20AE4" w:rsidRPr="002A0933">
        <w:rPr>
          <w:rFonts w:ascii="Arial" w:hAnsi="Arial" w:cs="Arial"/>
          <w:sz w:val="24"/>
          <w:szCs w:val="24"/>
        </w:rPr>
        <w:t>habían</w:t>
      </w:r>
      <w:r w:rsidRPr="002A0933">
        <w:rPr>
          <w:rFonts w:ascii="Arial" w:hAnsi="Arial" w:cs="Arial"/>
          <w:sz w:val="24"/>
          <w:szCs w:val="24"/>
        </w:rPr>
        <w:t xml:space="preserve"> evolucionado para servir los intereses de </w:t>
      </w:r>
      <w:r w:rsidR="00D20AE4" w:rsidRPr="002A0933">
        <w:rPr>
          <w:rFonts w:ascii="Arial" w:hAnsi="Arial" w:cs="Arial"/>
          <w:sz w:val="24"/>
          <w:szCs w:val="24"/>
        </w:rPr>
        <w:t>la supervivencia</w:t>
      </w:r>
      <w:r w:rsidRPr="002A0933">
        <w:rPr>
          <w:rFonts w:ascii="Arial" w:hAnsi="Arial" w:cs="Arial"/>
          <w:sz w:val="24"/>
          <w:szCs w:val="24"/>
        </w:rPr>
        <w:t xml:space="preserve"> y bienestar humano. Esta teoría del conocimiento destacaba la necesidad de comprobar el pensamiento por medio de la acción si se quiere que éste se convierte en conocimiento.</w:t>
      </w:r>
    </w:p>
    <w:p w14:paraId="46ADE1AB" w14:textId="009D7537" w:rsidR="004134FD" w:rsidRPr="002A0933" w:rsidRDefault="004134FD" w:rsidP="004134FD">
      <w:pPr>
        <w:rPr>
          <w:rFonts w:ascii="Arial" w:hAnsi="Arial" w:cs="Arial"/>
          <w:sz w:val="24"/>
          <w:szCs w:val="24"/>
        </w:rPr>
      </w:pPr>
      <w:r w:rsidRPr="002A0933">
        <w:rPr>
          <w:rFonts w:ascii="Arial" w:hAnsi="Arial" w:cs="Arial"/>
          <w:sz w:val="24"/>
          <w:szCs w:val="24"/>
        </w:rPr>
        <w:t>Dewey afirmaba que los niños no llegaban a la escuela como limpias pizarras pasivas en las que los maestros pudieran escribir las lecciones de la civilización. Cuando el niño llega al aula ya es inmensamente activo y el cometido de la educación consiste en tomar a su cargo esta actividad de orientarla.</w:t>
      </w:r>
    </w:p>
    <w:p w14:paraId="17B740EE" w14:textId="72E2ED12" w:rsidR="004134FD" w:rsidRPr="002A0933" w:rsidRDefault="00D20AE4" w:rsidP="004134FD">
      <w:pPr>
        <w:rPr>
          <w:rFonts w:ascii="Arial" w:hAnsi="Arial" w:cs="Arial"/>
          <w:sz w:val="24"/>
          <w:szCs w:val="24"/>
        </w:rPr>
      </w:pPr>
      <w:r w:rsidRPr="002A0933">
        <w:rPr>
          <w:rFonts w:ascii="Arial" w:hAnsi="Arial" w:cs="Arial"/>
          <w:sz w:val="24"/>
          <w:szCs w:val="24"/>
        </w:rPr>
        <w:t>Cuando</w:t>
      </w:r>
      <w:r w:rsidR="004134FD" w:rsidRPr="002A0933">
        <w:rPr>
          <w:rFonts w:ascii="Arial" w:hAnsi="Arial" w:cs="Arial"/>
          <w:sz w:val="24"/>
          <w:szCs w:val="24"/>
        </w:rPr>
        <w:t xml:space="preserve"> el niño comienza la escolaridad, lleva en sí cuatro impulsos innatos, el de comunicar, el de construir, el de indagar, y el expresarse de forma más precisa.</w:t>
      </w:r>
    </w:p>
    <w:p w14:paraId="11B88198" w14:textId="50ACF332" w:rsidR="004134FD" w:rsidRPr="002A0933" w:rsidRDefault="004134FD" w:rsidP="004134FD">
      <w:pPr>
        <w:rPr>
          <w:rFonts w:ascii="Arial" w:hAnsi="Arial" w:cs="Arial"/>
          <w:sz w:val="24"/>
          <w:szCs w:val="24"/>
        </w:rPr>
      </w:pPr>
      <w:r w:rsidRPr="002A0933">
        <w:rPr>
          <w:rFonts w:ascii="Arial" w:hAnsi="Arial" w:cs="Arial"/>
          <w:sz w:val="24"/>
          <w:szCs w:val="24"/>
        </w:rPr>
        <w:t xml:space="preserve">Esta argumentación enfrentó a Dewey con los partidarios de una educación tradicional centrada en el programa y también con los reformadores románticos que buscaban una pedagogía centrada en el </w:t>
      </w:r>
      <w:r w:rsidR="00D20AE4" w:rsidRPr="002A0933">
        <w:rPr>
          <w:rFonts w:ascii="Arial" w:hAnsi="Arial" w:cs="Arial"/>
          <w:sz w:val="24"/>
          <w:szCs w:val="24"/>
        </w:rPr>
        <w:t>niño, los</w:t>
      </w:r>
      <w:r w:rsidRPr="002A0933">
        <w:rPr>
          <w:rFonts w:ascii="Arial" w:hAnsi="Arial" w:cs="Arial"/>
          <w:sz w:val="24"/>
          <w:szCs w:val="24"/>
        </w:rPr>
        <w:t xml:space="preserve"> tradicionistas a cuyo frente se encontraba William Torres Harris eran favorables a una tracción disciplinaria y gradual</w:t>
      </w:r>
    </w:p>
    <w:p w14:paraId="1CB35B3B" w14:textId="4ACC99DF" w:rsidR="00A3126D" w:rsidRPr="002A0933" w:rsidRDefault="004134FD" w:rsidP="004134FD">
      <w:pPr>
        <w:rPr>
          <w:rFonts w:ascii="Arial" w:hAnsi="Arial" w:cs="Arial"/>
          <w:b/>
          <w:bCs/>
          <w:sz w:val="24"/>
          <w:szCs w:val="24"/>
        </w:rPr>
      </w:pPr>
      <w:r w:rsidRPr="002A0933">
        <w:rPr>
          <w:rFonts w:ascii="Arial" w:hAnsi="Arial" w:cs="Arial"/>
          <w:b/>
          <w:bCs/>
          <w:sz w:val="24"/>
          <w:szCs w:val="24"/>
        </w:rPr>
        <w:t>Diferencias entre la función de la educación en Hegel y en Mar</w:t>
      </w:r>
    </w:p>
    <w:p w14:paraId="2637DAAD" w14:textId="53882E26" w:rsidR="00D20AE4" w:rsidRPr="00C64A82" w:rsidRDefault="00D20AE4" w:rsidP="004134FD">
      <w:pPr>
        <w:rPr>
          <w:rFonts w:ascii="Arial" w:hAnsi="Arial" w:cs="Arial"/>
          <w:sz w:val="24"/>
          <w:szCs w:val="24"/>
        </w:rPr>
      </w:pPr>
      <w:r w:rsidRPr="00C64A82">
        <w:rPr>
          <w:rFonts w:ascii="Arial" w:hAnsi="Arial" w:cs="Arial"/>
          <w:sz w:val="24"/>
          <w:szCs w:val="24"/>
        </w:rPr>
        <w:t xml:space="preserve">Georg Wilhelm </w:t>
      </w:r>
      <w:r w:rsidR="002A0933" w:rsidRPr="00C64A82">
        <w:rPr>
          <w:rFonts w:ascii="Arial" w:hAnsi="Arial" w:cs="Arial"/>
          <w:sz w:val="24"/>
          <w:szCs w:val="24"/>
        </w:rPr>
        <w:t>Friedrich</w:t>
      </w:r>
      <w:r w:rsidRPr="00C64A82">
        <w:rPr>
          <w:rFonts w:ascii="Arial" w:hAnsi="Arial" w:cs="Arial"/>
          <w:sz w:val="24"/>
          <w:szCs w:val="24"/>
        </w:rPr>
        <w:t xml:space="preserve"> Hegel</w:t>
      </w:r>
    </w:p>
    <w:p w14:paraId="5EABEFDC" w14:textId="0FF3090E" w:rsidR="00D20AE4" w:rsidRPr="00C64A82" w:rsidRDefault="00D20AE4" w:rsidP="004134FD">
      <w:p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Insiste no solo en la necesidad del estudio de los antiguos como base para toda la cultura superior, sino en la necesidad de no separar materia y forma en la educación.</w:t>
      </w:r>
    </w:p>
    <w:p w14:paraId="79AF2809" w14:textId="0EED6CF4" w:rsidR="00D20AE4" w:rsidRPr="00C64A82" w:rsidRDefault="00D20AE4" w:rsidP="004134FD">
      <w:p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La educación según Hegel:</w:t>
      </w:r>
    </w:p>
    <w:p w14:paraId="457986EF" w14:textId="480CF54E" w:rsidR="00D20AE4" w:rsidRPr="00C64A82" w:rsidRDefault="00D20AE4" w:rsidP="00D20AE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Ir y venir constante; proceso de perdida y reconocimiento.</w:t>
      </w:r>
    </w:p>
    <w:p w14:paraId="03D7DA6D" w14:textId="208B5C32" w:rsidR="00D20AE4" w:rsidRPr="00C64A82" w:rsidRDefault="00D20AE4" w:rsidP="00D20AE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Conservación de un contenido espiritual ya existente.</w:t>
      </w:r>
    </w:p>
    <w:p w14:paraId="1D5CA775" w14:textId="1DB4BE4F" w:rsidR="00D20AE4" w:rsidRPr="00C64A82" w:rsidRDefault="00D20AE4" w:rsidP="00D20AE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Avance como despliegue de nuevas posibilidades.</w:t>
      </w:r>
    </w:p>
    <w:p w14:paraId="39F5B065" w14:textId="070DFD6F" w:rsidR="00D20AE4" w:rsidRPr="00C64A82" w:rsidRDefault="00D20AE4" w:rsidP="00D20AE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Practica autoformato del espíritu de un pueblo.</w:t>
      </w:r>
    </w:p>
    <w:p w14:paraId="58C7E63B" w14:textId="1FCA6505" w:rsidR="00D20AE4" w:rsidRPr="00C64A82" w:rsidRDefault="00D20AE4" w:rsidP="00D20AE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Una practica a través de la cual el espíritu llega a saber de sí.</w:t>
      </w:r>
    </w:p>
    <w:p w14:paraId="32922498" w14:textId="49AA9C3F" w:rsidR="00D20AE4" w:rsidRPr="00C64A82" w:rsidRDefault="00D20AE4" w:rsidP="00D20AE4">
      <w:p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 xml:space="preserve">Karl </w:t>
      </w:r>
      <w:proofErr w:type="spellStart"/>
      <w:r w:rsidRPr="00C64A82">
        <w:rPr>
          <w:rFonts w:ascii="Arial" w:hAnsi="Arial" w:cs="Arial"/>
          <w:b/>
          <w:bCs/>
          <w:sz w:val="24"/>
          <w:szCs w:val="24"/>
        </w:rPr>
        <w:t>Haeinrich</w:t>
      </w:r>
      <w:proofErr w:type="spellEnd"/>
      <w:r w:rsidRPr="00C64A82">
        <w:rPr>
          <w:rFonts w:ascii="Arial" w:hAnsi="Arial" w:cs="Arial"/>
          <w:b/>
          <w:bCs/>
          <w:sz w:val="24"/>
          <w:szCs w:val="24"/>
        </w:rPr>
        <w:t xml:space="preserve"> Marx</w:t>
      </w:r>
    </w:p>
    <w:p w14:paraId="3138F394" w14:textId="5BB49C0D" w:rsidR="00D20AE4" w:rsidRPr="00C64A82" w:rsidRDefault="00D20AE4" w:rsidP="00D20AE4">
      <w:p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Se oponía a la división política del trab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>a</w:t>
      </w:r>
      <w:r w:rsidRPr="00C64A82">
        <w:rPr>
          <w:rFonts w:ascii="Arial" w:hAnsi="Arial" w:cs="Arial"/>
          <w:b/>
          <w:bCs/>
          <w:sz w:val="24"/>
          <w:szCs w:val="24"/>
        </w:rPr>
        <w:t>jo.</w:t>
      </w:r>
    </w:p>
    <w:p w14:paraId="45F1FAA9" w14:textId="0F12B4F4" w:rsidR="00D20AE4" w:rsidRPr="00C64A82" w:rsidRDefault="00D20AE4" w:rsidP="00D20AE4">
      <w:p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>El hombre llega a ser hombre en virtud del despliegue de su actividad practica en el trab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>ajo</w:t>
      </w:r>
    </w:p>
    <w:p w14:paraId="345448E7" w14:textId="207DA574" w:rsidR="00D20AE4" w:rsidRPr="00C64A82" w:rsidRDefault="00D20AE4" w:rsidP="00D20AE4">
      <w:pPr>
        <w:rPr>
          <w:rFonts w:ascii="Arial" w:hAnsi="Arial" w:cs="Arial"/>
          <w:b/>
          <w:bCs/>
          <w:sz w:val="24"/>
          <w:szCs w:val="24"/>
        </w:rPr>
      </w:pPr>
    </w:p>
    <w:p w14:paraId="0F411D53" w14:textId="60E41A08" w:rsidR="00D20AE4" w:rsidRPr="00C64A82" w:rsidRDefault="002A0933" w:rsidP="00D20AE4">
      <w:p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 xml:space="preserve">Coloca el 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>mundo de</w:t>
      </w:r>
      <w:r w:rsidRPr="00C64A82">
        <w:rPr>
          <w:rFonts w:ascii="Arial" w:hAnsi="Arial" w:cs="Arial"/>
          <w:b/>
          <w:bCs/>
          <w:sz w:val="24"/>
          <w:szCs w:val="24"/>
        </w:rPr>
        <w:t xml:space="preserve"> la producción como cetro de todos sus planteamientos. Para el idealismo de 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>Hegel</w:t>
      </w:r>
      <w:r w:rsidRPr="00C64A82">
        <w:rPr>
          <w:rFonts w:ascii="Arial" w:hAnsi="Arial" w:cs="Arial"/>
          <w:b/>
          <w:bCs/>
          <w:sz w:val="24"/>
          <w:szCs w:val="24"/>
        </w:rPr>
        <w:t xml:space="preserve">, los objetivos no se hallan fuera de la 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>mete,</w:t>
      </w:r>
      <w:r w:rsidRPr="00C64A82">
        <w:rPr>
          <w:rFonts w:ascii="Arial" w:hAnsi="Arial" w:cs="Arial"/>
          <w:b/>
          <w:bCs/>
          <w:sz w:val="24"/>
          <w:szCs w:val="24"/>
        </w:rPr>
        <w:t xml:space="preserve"> pues existir quiero decir que se es percibido. Las ideas no son </w:t>
      </w:r>
      <w:proofErr w:type="spellStart"/>
      <w:r w:rsidRPr="00C64A82">
        <w:rPr>
          <w:rFonts w:ascii="Arial" w:hAnsi="Arial" w:cs="Arial"/>
          <w:b/>
          <w:bCs/>
          <w:sz w:val="24"/>
          <w:szCs w:val="24"/>
        </w:rPr>
        <w:t>mas</w:t>
      </w:r>
      <w:proofErr w:type="spellEnd"/>
      <w:r w:rsidRPr="00C64A82">
        <w:rPr>
          <w:rFonts w:ascii="Arial" w:hAnsi="Arial" w:cs="Arial"/>
          <w:b/>
          <w:bCs/>
          <w:sz w:val="24"/>
          <w:szCs w:val="24"/>
        </w:rPr>
        <w:t xml:space="preserve"> que la consecuencia del reflejo de la realidad n el cerebro del ser humano del ser consciente.</w:t>
      </w:r>
    </w:p>
    <w:p w14:paraId="51171B4F" w14:textId="264B8961" w:rsidR="002A0933" w:rsidRPr="00C64A82" w:rsidRDefault="002A0933" w:rsidP="00D20AE4">
      <w:pPr>
        <w:rPr>
          <w:rFonts w:ascii="Arial" w:hAnsi="Arial" w:cs="Arial"/>
          <w:b/>
          <w:bCs/>
          <w:sz w:val="24"/>
          <w:szCs w:val="24"/>
        </w:rPr>
      </w:pPr>
      <w:r w:rsidRPr="00C64A82">
        <w:rPr>
          <w:rFonts w:ascii="Arial" w:hAnsi="Arial" w:cs="Arial"/>
          <w:b/>
          <w:bCs/>
          <w:sz w:val="24"/>
          <w:szCs w:val="24"/>
        </w:rPr>
        <w:t xml:space="preserve">A diferencia de la teoría de Hegel, en el materialismo de </w:t>
      </w:r>
      <w:proofErr w:type="gramStart"/>
      <w:r w:rsidR="00F37521" w:rsidRPr="00C64A82">
        <w:rPr>
          <w:rFonts w:ascii="Arial" w:hAnsi="Arial" w:cs="Arial"/>
          <w:b/>
          <w:bCs/>
          <w:sz w:val="24"/>
          <w:szCs w:val="24"/>
        </w:rPr>
        <w:t>Marx</w:t>
      </w:r>
      <w:r w:rsidRPr="00C64A82">
        <w:rPr>
          <w:rFonts w:ascii="Arial" w:hAnsi="Arial" w:cs="Arial"/>
          <w:b/>
          <w:bCs/>
          <w:sz w:val="24"/>
          <w:szCs w:val="24"/>
        </w:rPr>
        <w:t xml:space="preserve"> ,</w:t>
      </w:r>
      <w:proofErr w:type="gramEnd"/>
      <w:r w:rsidRPr="00C64A82">
        <w:rPr>
          <w:rFonts w:ascii="Arial" w:hAnsi="Arial" w:cs="Arial"/>
          <w:b/>
          <w:bCs/>
          <w:sz w:val="24"/>
          <w:szCs w:val="24"/>
        </w:rPr>
        <w:t xml:space="preserve"> existe algo que se encuentra 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>más</w:t>
      </w:r>
      <w:r w:rsidRPr="00C64A82">
        <w:rPr>
          <w:rFonts w:ascii="Arial" w:hAnsi="Arial" w:cs="Arial"/>
          <w:b/>
          <w:bCs/>
          <w:sz w:val="24"/>
          <w:szCs w:val="24"/>
        </w:rPr>
        <w:t xml:space="preserve"> allá , algo que  se expande de los limites de la experiencia y el saber. El materialismo sostiene que la realidad es objetiva y el origen 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>material</w:t>
      </w:r>
      <w:r w:rsidRPr="00C64A82">
        <w:rPr>
          <w:rFonts w:ascii="Arial" w:hAnsi="Arial" w:cs="Arial"/>
          <w:b/>
          <w:bCs/>
          <w:sz w:val="24"/>
          <w:szCs w:val="24"/>
        </w:rPr>
        <w:t xml:space="preserve">, también hace referencia a que existe independientemente de la conciencia de los seres que tienen facultas de 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>reflejar</w:t>
      </w:r>
      <w:r w:rsidRPr="00C64A82">
        <w:rPr>
          <w:rFonts w:ascii="Arial" w:hAnsi="Arial" w:cs="Arial"/>
          <w:b/>
          <w:bCs/>
          <w:sz w:val="24"/>
          <w:szCs w:val="24"/>
        </w:rPr>
        <w:t xml:space="preserve"> con </w:t>
      </w:r>
      <w:r w:rsidR="00F37521" w:rsidRPr="00C64A82">
        <w:rPr>
          <w:rFonts w:ascii="Arial" w:hAnsi="Arial" w:cs="Arial"/>
          <w:b/>
          <w:bCs/>
          <w:sz w:val="24"/>
          <w:szCs w:val="24"/>
        </w:rPr>
        <w:t xml:space="preserve">uno mayor o menor </w:t>
      </w:r>
      <w:r w:rsidRPr="00C64A82">
        <w:rPr>
          <w:rFonts w:ascii="Arial" w:hAnsi="Arial" w:cs="Arial"/>
          <w:b/>
          <w:bCs/>
          <w:sz w:val="24"/>
          <w:szCs w:val="24"/>
        </w:rPr>
        <w:t>precisión la realidad objetiva.</w:t>
      </w:r>
    </w:p>
    <w:sectPr w:rsidR="002A0933" w:rsidRPr="00C64A82" w:rsidSect="007833DA">
      <w:pgSz w:w="12240" w:h="15840"/>
      <w:pgMar w:top="1417" w:right="1701" w:bottom="1417" w:left="1701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70"/>
    <w:multiLevelType w:val="hybridMultilevel"/>
    <w:tmpl w:val="47C81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1B6"/>
    <w:multiLevelType w:val="hybridMultilevel"/>
    <w:tmpl w:val="D5666A5A"/>
    <w:lvl w:ilvl="0" w:tplc="85441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0AA6"/>
    <w:multiLevelType w:val="hybridMultilevel"/>
    <w:tmpl w:val="C8642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97539"/>
    <w:multiLevelType w:val="hybridMultilevel"/>
    <w:tmpl w:val="94FCF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20"/>
    <w:rsid w:val="00010E8D"/>
    <w:rsid w:val="00027837"/>
    <w:rsid w:val="00153C27"/>
    <w:rsid w:val="00157E56"/>
    <w:rsid w:val="001F4FC8"/>
    <w:rsid w:val="002A0933"/>
    <w:rsid w:val="004134FD"/>
    <w:rsid w:val="00484020"/>
    <w:rsid w:val="004F5DCC"/>
    <w:rsid w:val="00522C52"/>
    <w:rsid w:val="0053647F"/>
    <w:rsid w:val="0076045A"/>
    <w:rsid w:val="007833DA"/>
    <w:rsid w:val="00982DBD"/>
    <w:rsid w:val="00A21D7A"/>
    <w:rsid w:val="00A3126D"/>
    <w:rsid w:val="00C64A82"/>
    <w:rsid w:val="00D20AE4"/>
    <w:rsid w:val="00D96DE8"/>
    <w:rsid w:val="00DB3BD3"/>
    <w:rsid w:val="00E51C36"/>
    <w:rsid w:val="00F37521"/>
    <w:rsid w:val="00F6302F"/>
    <w:rsid w:val="00F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6E9B"/>
  <w15:chartTrackingRefBased/>
  <w15:docId w15:val="{F14898EB-D503-42BB-93CB-C71A471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45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53C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53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ESTEPHANY CORTEZ OLGUIN</dc:creator>
  <cp:keywords/>
  <dc:description/>
  <cp:lastModifiedBy>yenifer cortez</cp:lastModifiedBy>
  <cp:revision>2</cp:revision>
  <dcterms:created xsi:type="dcterms:W3CDTF">2021-04-29T07:49:00Z</dcterms:created>
  <dcterms:modified xsi:type="dcterms:W3CDTF">2021-04-29T07:49:00Z</dcterms:modified>
</cp:coreProperties>
</file>