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76A7B" w14:textId="77777777" w:rsidR="002071DE" w:rsidRPr="006450F4" w:rsidRDefault="009B6480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4B0975" wp14:editId="37B6C504">
            <wp:simplePos x="0" y="0"/>
            <wp:positionH relativeFrom="column">
              <wp:posOffset>653415</wp:posOffset>
            </wp:positionH>
            <wp:positionV relativeFrom="paragraph">
              <wp:posOffset>-337820</wp:posOffset>
            </wp:positionV>
            <wp:extent cx="781378" cy="5810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78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0F4">
        <w:rPr>
          <w:rFonts w:ascii="Arial" w:hAnsi="Arial" w:cs="Arial"/>
          <w:sz w:val="24"/>
          <w:szCs w:val="24"/>
          <w:lang w:val="es-ES"/>
        </w:rPr>
        <w:t xml:space="preserve">Escuela </w:t>
      </w:r>
      <w:r w:rsidR="006450F4" w:rsidRPr="006450F4">
        <w:rPr>
          <w:rFonts w:ascii="Arial" w:hAnsi="Arial" w:cs="Arial"/>
          <w:sz w:val="24"/>
          <w:szCs w:val="24"/>
          <w:lang w:val="es-ES"/>
        </w:rPr>
        <w:t>Normal</w:t>
      </w:r>
      <w:r w:rsidR="002071DE" w:rsidRPr="006450F4">
        <w:rPr>
          <w:rFonts w:ascii="Arial" w:hAnsi="Arial" w:cs="Arial"/>
          <w:sz w:val="24"/>
          <w:szCs w:val="24"/>
          <w:lang w:val="es-ES"/>
        </w:rPr>
        <w:t xml:space="preserve"> de </w:t>
      </w:r>
      <w:r w:rsidR="006450F4" w:rsidRPr="006450F4">
        <w:rPr>
          <w:rFonts w:ascii="Arial" w:hAnsi="Arial" w:cs="Arial"/>
          <w:sz w:val="24"/>
          <w:szCs w:val="24"/>
          <w:lang w:val="es-ES"/>
        </w:rPr>
        <w:t>Educación</w:t>
      </w:r>
      <w:r w:rsidR="002071DE" w:rsidRPr="006450F4">
        <w:rPr>
          <w:rFonts w:ascii="Arial" w:hAnsi="Arial" w:cs="Arial"/>
          <w:sz w:val="24"/>
          <w:szCs w:val="24"/>
          <w:lang w:val="es-ES"/>
        </w:rPr>
        <w:t xml:space="preserve"> Preescolar</w:t>
      </w:r>
    </w:p>
    <w:p w14:paraId="2CACD4F0" w14:textId="77777777" w:rsidR="002071DE" w:rsidRPr="006450F4" w:rsidRDefault="002071DE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 xml:space="preserve">Licenciatura en </w:t>
      </w:r>
      <w:r w:rsidR="006450F4" w:rsidRPr="006450F4">
        <w:rPr>
          <w:rFonts w:ascii="Arial" w:hAnsi="Arial" w:cs="Arial"/>
          <w:sz w:val="24"/>
          <w:szCs w:val="24"/>
          <w:lang w:val="es-ES"/>
        </w:rPr>
        <w:t>Educación</w:t>
      </w:r>
      <w:r w:rsidRPr="006450F4">
        <w:rPr>
          <w:rFonts w:ascii="Arial" w:hAnsi="Arial" w:cs="Arial"/>
          <w:sz w:val="24"/>
          <w:szCs w:val="24"/>
          <w:lang w:val="es-ES"/>
        </w:rPr>
        <w:t xml:space="preserve"> Preescolar</w:t>
      </w:r>
    </w:p>
    <w:p w14:paraId="7D71D65F" w14:textId="77777777" w:rsidR="002071DE" w:rsidRPr="006450F4" w:rsidRDefault="002071DE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Ciclo escolar 2020-2021</w:t>
      </w:r>
    </w:p>
    <w:p w14:paraId="1339FCE4" w14:textId="77777777" w:rsidR="002071DE" w:rsidRPr="006450F4" w:rsidRDefault="002071DE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32A76C67" w14:textId="77777777" w:rsidR="002071DE" w:rsidRPr="006450F4" w:rsidRDefault="002071DE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Curso:</w:t>
      </w:r>
      <w:r w:rsidR="006450F4">
        <w:rPr>
          <w:rFonts w:ascii="Arial" w:hAnsi="Arial" w:cs="Arial"/>
          <w:sz w:val="24"/>
          <w:szCs w:val="24"/>
          <w:lang w:val="es-ES"/>
        </w:rPr>
        <w:t xml:space="preserve"> Estrategias para la exploración del mundo natural </w:t>
      </w:r>
    </w:p>
    <w:p w14:paraId="5BF68063" w14:textId="77777777" w:rsidR="002071DE" w:rsidRPr="006450F4" w:rsidRDefault="002071DE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Docente:</w:t>
      </w:r>
      <w:r w:rsidR="009B6480">
        <w:rPr>
          <w:rFonts w:ascii="Arial" w:hAnsi="Arial" w:cs="Arial"/>
          <w:sz w:val="24"/>
          <w:szCs w:val="24"/>
          <w:lang w:val="es-ES"/>
        </w:rPr>
        <w:t xml:space="preserve"> David Gustavo Montalvan Zertuche </w:t>
      </w:r>
    </w:p>
    <w:p w14:paraId="1AA82F0F" w14:textId="77777777" w:rsidR="002071DE" w:rsidRPr="006450F4" w:rsidRDefault="006450F4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Título</w:t>
      </w:r>
      <w:r w:rsidR="002071DE" w:rsidRPr="006450F4">
        <w:rPr>
          <w:rFonts w:ascii="Arial" w:hAnsi="Arial" w:cs="Arial"/>
          <w:sz w:val="24"/>
          <w:szCs w:val="24"/>
          <w:lang w:val="es-ES"/>
        </w:rPr>
        <w:t xml:space="preserve"> de trabajo: Estrategia de enseñanza POE</w:t>
      </w:r>
    </w:p>
    <w:p w14:paraId="412204CD" w14:textId="77777777" w:rsidR="002071DE" w:rsidRPr="006450F4" w:rsidRDefault="002071DE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511F08B5" w14:textId="77777777" w:rsidR="002071DE" w:rsidRPr="006450F4" w:rsidRDefault="002071DE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Alumna: Samantha Bueno Moreno</w:t>
      </w:r>
    </w:p>
    <w:p w14:paraId="2E9DF899" w14:textId="77777777" w:rsidR="002071DE" w:rsidRPr="006450F4" w:rsidRDefault="002071DE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 xml:space="preserve">Segundo semestre      </w:t>
      </w:r>
      <w:r w:rsidR="006450F4" w:rsidRPr="006450F4">
        <w:rPr>
          <w:rFonts w:ascii="Arial" w:hAnsi="Arial" w:cs="Arial"/>
          <w:sz w:val="24"/>
          <w:szCs w:val="24"/>
          <w:lang w:val="es-ES"/>
        </w:rPr>
        <w:t>Sección</w:t>
      </w:r>
      <w:r w:rsidRPr="006450F4">
        <w:rPr>
          <w:rFonts w:ascii="Arial" w:hAnsi="Arial" w:cs="Arial"/>
          <w:sz w:val="24"/>
          <w:szCs w:val="24"/>
          <w:lang w:val="es-ES"/>
        </w:rPr>
        <w:t>: D</w:t>
      </w:r>
    </w:p>
    <w:p w14:paraId="7D56CE2F" w14:textId="77777777" w:rsidR="002071DE" w:rsidRPr="006450F4" w:rsidRDefault="002071DE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Número de lista: 3</w:t>
      </w:r>
    </w:p>
    <w:p w14:paraId="0630E1A8" w14:textId="77777777" w:rsidR="002071DE" w:rsidRPr="006450F4" w:rsidRDefault="002071DE" w:rsidP="006450F4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1C4D91D2" w14:textId="77777777" w:rsidR="002071DE" w:rsidRPr="006450F4" w:rsidRDefault="002071DE" w:rsidP="006450F4">
      <w:pPr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Unidad de aprendizaje II</w:t>
      </w:r>
    </w:p>
    <w:p w14:paraId="66DFEA12" w14:textId="77777777" w:rsidR="002071DE" w:rsidRPr="006450F4" w:rsidRDefault="006450F4" w:rsidP="006450F4">
      <w:pPr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La construcción de conocimientos sobre la materia, energía y sus interacciones.</w:t>
      </w:r>
    </w:p>
    <w:p w14:paraId="3723AB00" w14:textId="77777777" w:rsidR="006450F4" w:rsidRPr="006450F4" w:rsidRDefault="006450F4" w:rsidP="006450F4">
      <w:pPr>
        <w:rPr>
          <w:rFonts w:ascii="Arial" w:hAnsi="Arial" w:cs="Arial"/>
          <w:sz w:val="24"/>
          <w:szCs w:val="24"/>
          <w:lang w:val="es-ES"/>
        </w:rPr>
      </w:pPr>
    </w:p>
    <w:p w14:paraId="6E63FF81" w14:textId="77777777" w:rsidR="006450F4" w:rsidRPr="006450F4" w:rsidRDefault="006450F4" w:rsidP="006450F4">
      <w:pPr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Competencias de la unidad</w:t>
      </w:r>
    </w:p>
    <w:p w14:paraId="0D4DF645" w14:textId="77777777" w:rsidR="006450F4" w:rsidRPr="006450F4" w:rsidRDefault="006450F4" w:rsidP="006450F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Aplica el plan y programas de estudio para alcanzar los propósitos educativos y contribuir al pleno desenvolvimiento de las capacidades de sus alumnos.</w:t>
      </w:r>
    </w:p>
    <w:p w14:paraId="02ED7908" w14:textId="77777777" w:rsidR="006450F4" w:rsidRPr="006450F4" w:rsidRDefault="006450F4" w:rsidP="006450F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B48D1B7" w14:textId="77777777" w:rsidR="009B6480" w:rsidRDefault="006450F4" w:rsidP="009B64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6450F4">
        <w:rPr>
          <w:rFonts w:ascii="Arial" w:hAnsi="Arial" w:cs="Arial"/>
          <w:sz w:val="24"/>
          <w:szCs w:val="24"/>
          <w:lang w:val="es-ES"/>
        </w:rPr>
        <w:t>Integra recursos de la investigación educativa para enriquecer su práctica profesional, expresando su interés por el conocimiento, la cien</w:t>
      </w:r>
      <w:r w:rsidR="009B6480">
        <w:rPr>
          <w:rFonts w:ascii="Arial" w:hAnsi="Arial" w:cs="Arial"/>
          <w:sz w:val="24"/>
          <w:szCs w:val="24"/>
          <w:lang w:val="es-ES"/>
        </w:rPr>
        <w:t>cia y la mejora de la educación.</w:t>
      </w:r>
    </w:p>
    <w:p w14:paraId="63A240F5" w14:textId="77777777" w:rsidR="009B6480" w:rsidRDefault="009B6480" w:rsidP="009B6480">
      <w:pPr>
        <w:rPr>
          <w:rFonts w:ascii="Arial" w:hAnsi="Arial" w:cs="Arial"/>
          <w:sz w:val="24"/>
          <w:szCs w:val="24"/>
          <w:lang w:val="es-ES"/>
        </w:rPr>
      </w:pPr>
    </w:p>
    <w:p w14:paraId="62A2E1ED" w14:textId="77777777" w:rsidR="009B6480" w:rsidRDefault="009B6480" w:rsidP="009B6480">
      <w:pPr>
        <w:rPr>
          <w:rFonts w:ascii="Arial" w:hAnsi="Arial" w:cs="Arial"/>
          <w:sz w:val="24"/>
          <w:szCs w:val="24"/>
          <w:lang w:val="es-ES"/>
        </w:rPr>
      </w:pPr>
    </w:p>
    <w:p w14:paraId="1DC222A8" w14:textId="77777777" w:rsidR="009B6480" w:rsidRDefault="009B6480" w:rsidP="009B6480">
      <w:pPr>
        <w:rPr>
          <w:rFonts w:ascii="Arial" w:hAnsi="Arial" w:cs="Arial"/>
          <w:sz w:val="24"/>
          <w:szCs w:val="24"/>
          <w:lang w:val="es-ES"/>
        </w:rPr>
      </w:pPr>
    </w:p>
    <w:p w14:paraId="3BB84D8A" w14:textId="77777777" w:rsidR="009B6480" w:rsidRDefault="009B6480" w:rsidP="009B648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28837E0D" w14:textId="77777777" w:rsidR="009B6480" w:rsidRDefault="009B6480" w:rsidP="009B6480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Mayo del 2021</w:t>
      </w:r>
    </w:p>
    <w:p w14:paraId="5787872C" w14:textId="77777777" w:rsidR="00497864" w:rsidRPr="005D1CB3" w:rsidRDefault="005D1CB3" w:rsidP="005D1CB3">
      <w:pPr>
        <w:rPr>
          <w:rFonts w:ascii="Arial" w:hAnsi="Arial" w:cs="Arial"/>
          <w:b/>
          <w:sz w:val="28"/>
          <w:szCs w:val="24"/>
          <w:lang w:val="es-ES"/>
        </w:rPr>
      </w:pPr>
      <w:r w:rsidRPr="00B807C8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7643ED71" wp14:editId="26F8FD04">
            <wp:simplePos x="0" y="0"/>
            <wp:positionH relativeFrom="column">
              <wp:posOffset>-290195</wp:posOffset>
            </wp:positionH>
            <wp:positionV relativeFrom="paragraph">
              <wp:posOffset>80645</wp:posOffset>
            </wp:positionV>
            <wp:extent cx="1680845" cy="1209675"/>
            <wp:effectExtent l="133350" t="76200" r="71755" b="142875"/>
            <wp:wrapThrough wrapText="bothSides">
              <wp:wrapPolygon edited="0">
                <wp:start x="1224" y="-1361"/>
                <wp:lineTo x="-1714" y="-680"/>
                <wp:lineTo x="-1714" y="21090"/>
                <wp:lineTo x="1224" y="23811"/>
                <wp:lineTo x="19584" y="23811"/>
                <wp:lineTo x="19829" y="23131"/>
                <wp:lineTo x="21788" y="21430"/>
                <wp:lineTo x="22277" y="15647"/>
                <wp:lineTo x="22277" y="4762"/>
                <wp:lineTo x="19584" y="-340"/>
                <wp:lineTo x="19340" y="-1361"/>
                <wp:lineTo x="1224" y="-1361"/>
              </wp:wrapPolygon>
            </wp:wrapThrough>
            <wp:docPr id="2" name="Imagen 2" descr="Reflexiones y Plan de Mejora - Portafolio de Evidencias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lexiones y Plan de Mejora - Portafolio de Evidencias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209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ES"/>
        </w:rPr>
        <w:t xml:space="preserve">    </w:t>
      </w:r>
      <w:r w:rsidR="00497864" w:rsidRPr="005D1CB3">
        <w:rPr>
          <w:rFonts w:ascii="Arial" w:hAnsi="Arial" w:cs="Arial"/>
          <w:b/>
          <w:sz w:val="28"/>
          <w:szCs w:val="24"/>
          <w:lang w:val="es-ES"/>
        </w:rPr>
        <w:t>Estrategia de enseñanza POE</w:t>
      </w:r>
    </w:p>
    <w:p w14:paraId="055983A5" w14:textId="77777777" w:rsidR="00497864" w:rsidRPr="005D1CB3" w:rsidRDefault="00497864" w:rsidP="005D1CB3">
      <w:pPr>
        <w:rPr>
          <w:rFonts w:ascii="Arial" w:hAnsi="Arial" w:cs="Arial"/>
          <w:b/>
          <w:sz w:val="28"/>
          <w:szCs w:val="24"/>
          <w:lang w:val="es-ES"/>
        </w:rPr>
      </w:pPr>
      <w:r w:rsidRPr="005D1CB3">
        <w:rPr>
          <w:rFonts w:ascii="Arial" w:hAnsi="Arial" w:cs="Arial"/>
          <w:b/>
          <w:sz w:val="28"/>
          <w:szCs w:val="24"/>
          <w:lang w:val="es-ES"/>
        </w:rPr>
        <w:t>(Predecir, Observar y explicar)</w:t>
      </w:r>
    </w:p>
    <w:p w14:paraId="561C108E" w14:textId="77777777" w:rsidR="00B807C8" w:rsidRDefault="00B807C8" w:rsidP="00533798">
      <w:pPr>
        <w:rPr>
          <w:rFonts w:ascii="Arial" w:hAnsi="Arial" w:cs="Arial"/>
          <w:sz w:val="24"/>
          <w:szCs w:val="24"/>
          <w:lang w:val="es-ES"/>
        </w:rPr>
      </w:pPr>
    </w:p>
    <w:p w14:paraId="0DB3F998" w14:textId="77777777" w:rsidR="00BC2D87" w:rsidRDefault="00533798" w:rsidP="0053379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POE es una estrategia de enseñanza diseñada para desarrollar el pensamiento lógico y </w:t>
      </w:r>
      <w:r w:rsidR="00B16739">
        <w:rPr>
          <w:rFonts w:ascii="Arial" w:hAnsi="Arial" w:cs="Arial"/>
          <w:sz w:val="24"/>
          <w:szCs w:val="24"/>
          <w:lang w:val="es-ES"/>
        </w:rPr>
        <w:t>crítico</w:t>
      </w:r>
      <w:r>
        <w:rPr>
          <w:rFonts w:ascii="Arial" w:hAnsi="Arial" w:cs="Arial"/>
          <w:sz w:val="24"/>
          <w:szCs w:val="24"/>
          <w:lang w:val="es-ES"/>
        </w:rPr>
        <w:t xml:space="preserve"> de los alumnos</w:t>
      </w:r>
      <w:r w:rsidR="005578DF">
        <w:rPr>
          <w:rFonts w:ascii="Arial" w:hAnsi="Arial" w:cs="Arial"/>
          <w:sz w:val="24"/>
          <w:szCs w:val="24"/>
          <w:lang w:val="es-ES"/>
        </w:rPr>
        <w:t>, el cual</w:t>
      </w:r>
      <w:r w:rsidR="00C71DD2">
        <w:rPr>
          <w:rFonts w:ascii="Arial" w:hAnsi="Arial" w:cs="Arial"/>
          <w:sz w:val="24"/>
          <w:szCs w:val="24"/>
          <w:lang w:val="es-ES"/>
        </w:rPr>
        <w:t xml:space="preserve"> </w:t>
      </w:r>
      <w:r w:rsidR="002A2FEF">
        <w:rPr>
          <w:rFonts w:ascii="Arial" w:hAnsi="Arial" w:cs="Arial"/>
          <w:sz w:val="24"/>
          <w:szCs w:val="24"/>
          <w:lang w:val="es-ES"/>
        </w:rPr>
        <w:t xml:space="preserve">se </w:t>
      </w:r>
      <w:r w:rsidR="00BC2D87">
        <w:rPr>
          <w:rFonts w:ascii="Arial" w:hAnsi="Arial" w:cs="Arial"/>
          <w:sz w:val="24"/>
          <w:szCs w:val="24"/>
          <w:lang w:val="es-ES"/>
        </w:rPr>
        <w:t>realiza</w:t>
      </w:r>
      <w:r w:rsidR="00C71DD2">
        <w:rPr>
          <w:rFonts w:ascii="Arial" w:hAnsi="Arial" w:cs="Arial"/>
          <w:sz w:val="24"/>
          <w:szCs w:val="24"/>
          <w:lang w:val="es-ES"/>
        </w:rPr>
        <w:t xml:space="preserve"> por medio de </w:t>
      </w:r>
      <w:r w:rsidR="00B16739">
        <w:rPr>
          <w:rFonts w:ascii="Arial" w:hAnsi="Arial" w:cs="Arial"/>
          <w:sz w:val="24"/>
          <w:szCs w:val="24"/>
          <w:lang w:val="es-ES"/>
        </w:rPr>
        <w:t>procedimientos</w:t>
      </w:r>
      <w:r w:rsidR="00C71DD2">
        <w:rPr>
          <w:rFonts w:ascii="Arial" w:hAnsi="Arial" w:cs="Arial"/>
          <w:sz w:val="24"/>
          <w:szCs w:val="24"/>
          <w:lang w:val="es-ES"/>
        </w:rPr>
        <w:t xml:space="preserve"> o pasos a seguir, algo </w:t>
      </w:r>
      <w:r w:rsidR="00B16739">
        <w:rPr>
          <w:rFonts w:ascii="Arial" w:hAnsi="Arial" w:cs="Arial"/>
          <w:sz w:val="24"/>
          <w:szCs w:val="24"/>
          <w:lang w:val="es-ES"/>
        </w:rPr>
        <w:t>así</w:t>
      </w:r>
      <w:r w:rsidR="00C71DD2">
        <w:rPr>
          <w:rFonts w:ascii="Arial" w:hAnsi="Arial" w:cs="Arial"/>
          <w:sz w:val="24"/>
          <w:szCs w:val="24"/>
          <w:lang w:val="es-ES"/>
        </w:rPr>
        <w:t xml:space="preserve"> c</w:t>
      </w:r>
      <w:r w:rsidR="00BC2D87">
        <w:rPr>
          <w:rFonts w:ascii="Arial" w:hAnsi="Arial" w:cs="Arial"/>
          <w:sz w:val="24"/>
          <w:szCs w:val="24"/>
          <w:lang w:val="es-ES"/>
        </w:rPr>
        <w:t>omo una receta o un instructivo, donde el estudiante tiene tres tareas en específico:</w:t>
      </w:r>
    </w:p>
    <w:p w14:paraId="4C7B062C" w14:textId="77777777" w:rsidR="00B56A57" w:rsidRPr="00F46639" w:rsidRDefault="00B56A57" w:rsidP="00F4663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 w:rsidRPr="00F46639">
        <w:rPr>
          <w:rFonts w:ascii="Arial" w:hAnsi="Arial" w:cs="Arial"/>
          <w:sz w:val="24"/>
          <w:szCs w:val="24"/>
          <w:lang w:val="es-ES"/>
        </w:rPr>
        <w:t xml:space="preserve">El alumno debe </w:t>
      </w:r>
      <w:r w:rsidRPr="00F46639">
        <w:rPr>
          <w:rFonts w:ascii="Arial" w:hAnsi="Arial" w:cs="Arial"/>
          <w:b/>
          <w:sz w:val="24"/>
          <w:szCs w:val="24"/>
          <w:lang w:val="es-ES"/>
        </w:rPr>
        <w:t>predecir</w:t>
      </w:r>
      <w:r w:rsidRPr="00F46639">
        <w:rPr>
          <w:rFonts w:ascii="Arial" w:hAnsi="Arial" w:cs="Arial"/>
          <w:sz w:val="24"/>
          <w:szCs w:val="24"/>
          <w:lang w:val="es-ES"/>
        </w:rPr>
        <w:t xml:space="preserve"> los resultados de </w:t>
      </w:r>
      <w:r w:rsidR="00BC2D87" w:rsidRPr="00F46639">
        <w:rPr>
          <w:rFonts w:ascii="Arial" w:hAnsi="Arial" w:cs="Arial"/>
          <w:sz w:val="24"/>
          <w:szCs w:val="24"/>
          <w:lang w:val="es-ES"/>
        </w:rPr>
        <w:t>algún experimento</w:t>
      </w:r>
      <w:r w:rsidR="00247010" w:rsidRPr="00F46639">
        <w:rPr>
          <w:rFonts w:ascii="Arial" w:hAnsi="Arial" w:cs="Arial"/>
          <w:sz w:val="24"/>
          <w:szCs w:val="24"/>
          <w:lang w:val="es-ES"/>
        </w:rPr>
        <w:t xml:space="preserve"> que se le presenta o que é</w:t>
      </w:r>
      <w:r w:rsidRPr="00F46639">
        <w:rPr>
          <w:rFonts w:ascii="Arial" w:hAnsi="Arial" w:cs="Arial"/>
          <w:sz w:val="24"/>
          <w:szCs w:val="24"/>
          <w:lang w:val="es-ES"/>
        </w:rPr>
        <w:t xml:space="preserve">l mismo </w:t>
      </w:r>
      <w:r w:rsidR="00BC2D87" w:rsidRPr="00F46639">
        <w:rPr>
          <w:rFonts w:ascii="Arial" w:hAnsi="Arial" w:cs="Arial"/>
          <w:sz w:val="24"/>
          <w:szCs w:val="24"/>
          <w:lang w:val="es-ES"/>
        </w:rPr>
        <w:t>realiza</w:t>
      </w:r>
      <w:r w:rsidRPr="00F46639">
        <w:rPr>
          <w:rFonts w:ascii="Arial" w:hAnsi="Arial" w:cs="Arial"/>
          <w:sz w:val="24"/>
          <w:szCs w:val="24"/>
          <w:lang w:val="es-ES"/>
        </w:rPr>
        <w:t>, justificando su predicción.</w:t>
      </w:r>
      <w:r w:rsidR="007F1C4F" w:rsidRPr="00F46639">
        <w:rPr>
          <w:rFonts w:ascii="Arial" w:hAnsi="Arial" w:cs="Arial"/>
          <w:sz w:val="24"/>
          <w:szCs w:val="24"/>
          <w:lang w:val="es-ES"/>
        </w:rPr>
        <w:t xml:space="preserve"> Es decir, se generan hipótesis sobre lo que creen que sucederá, esto de acuerdo a sus experiencias y aprendizajes previos.</w:t>
      </w:r>
    </w:p>
    <w:p w14:paraId="26A8AA8A" w14:textId="77777777" w:rsidR="00F46639" w:rsidRDefault="00F46639" w:rsidP="00F46639">
      <w:pPr>
        <w:rPr>
          <w:rFonts w:ascii="Arial" w:hAnsi="Arial" w:cs="Arial"/>
          <w:b/>
          <w:sz w:val="24"/>
          <w:szCs w:val="24"/>
          <w:lang w:val="es-ES"/>
        </w:rPr>
      </w:pPr>
    </w:p>
    <w:p w14:paraId="2FA340D5" w14:textId="77777777" w:rsidR="00B56A57" w:rsidRPr="00F46639" w:rsidRDefault="00AA17AA" w:rsidP="00F4663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 w:rsidRPr="00F46639">
        <w:rPr>
          <w:rFonts w:ascii="Arial" w:hAnsi="Arial" w:cs="Arial"/>
          <w:b/>
          <w:sz w:val="24"/>
          <w:szCs w:val="24"/>
          <w:lang w:val="es-ES"/>
        </w:rPr>
        <w:t>Observa</w:t>
      </w:r>
      <w:r w:rsidRPr="00F46639">
        <w:rPr>
          <w:rFonts w:ascii="Arial" w:hAnsi="Arial" w:cs="Arial"/>
          <w:sz w:val="24"/>
          <w:szCs w:val="24"/>
          <w:lang w:val="es-ES"/>
        </w:rPr>
        <w:t xml:space="preserve"> lo que sucede y lo registra detalladamente.</w:t>
      </w:r>
    </w:p>
    <w:p w14:paraId="24FAF6E9" w14:textId="77777777" w:rsidR="00F46639" w:rsidRDefault="00F46639" w:rsidP="00F46639">
      <w:pPr>
        <w:rPr>
          <w:rFonts w:ascii="Arial" w:hAnsi="Arial" w:cs="Arial"/>
          <w:b/>
          <w:sz w:val="24"/>
          <w:szCs w:val="24"/>
          <w:lang w:val="es-ES"/>
        </w:rPr>
      </w:pPr>
    </w:p>
    <w:p w14:paraId="4ADEFFB7" w14:textId="77777777" w:rsidR="00AA17AA" w:rsidRPr="00F46639" w:rsidRDefault="00AA17AA" w:rsidP="00F4663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 w:rsidRPr="00F46639">
        <w:rPr>
          <w:rFonts w:ascii="Arial" w:hAnsi="Arial" w:cs="Arial"/>
          <w:b/>
          <w:sz w:val="24"/>
          <w:szCs w:val="24"/>
          <w:lang w:val="es-ES"/>
        </w:rPr>
        <w:t>Explica</w:t>
      </w:r>
      <w:r w:rsidRPr="00F46639">
        <w:rPr>
          <w:rFonts w:ascii="Arial" w:hAnsi="Arial" w:cs="Arial"/>
          <w:sz w:val="24"/>
          <w:szCs w:val="24"/>
          <w:lang w:val="es-ES"/>
        </w:rPr>
        <w:t xml:space="preserve"> el fenómeno observado y soluciona cualquier conflicto entre su predicción y los </w:t>
      </w:r>
      <w:r w:rsidR="00BC2D87" w:rsidRPr="00F46639">
        <w:rPr>
          <w:rFonts w:ascii="Arial" w:hAnsi="Arial" w:cs="Arial"/>
          <w:sz w:val="24"/>
          <w:szCs w:val="24"/>
          <w:lang w:val="es-ES"/>
        </w:rPr>
        <w:t>resultados</w:t>
      </w:r>
      <w:r w:rsidR="00F46639" w:rsidRPr="00F46639">
        <w:rPr>
          <w:rFonts w:ascii="Arial" w:hAnsi="Arial" w:cs="Arial"/>
          <w:sz w:val="24"/>
          <w:szCs w:val="24"/>
          <w:lang w:val="es-ES"/>
        </w:rPr>
        <w:t xml:space="preserve"> reales, ya sea para corroborar su hipótesis o generar un nuevo concepto y aprendizaje de lo que sucedió realmente.</w:t>
      </w:r>
    </w:p>
    <w:p w14:paraId="6804FCB9" w14:textId="77777777" w:rsidR="00B16739" w:rsidRDefault="00B16739" w:rsidP="0053379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el caso de preescolar, el POE puede resultar muy útil</w:t>
      </w:r>
      <w:r w:rsidR="00BC2D87">
        <w:rPr>
          <w:rFonts w:ascii="Arial" w:hAnsi="Arial" w:cs="Arial"/>
          <w:sz w:val="24"/>
          <w:szCs w:val="24"/>
          <w:lang w:val="es-ES"/>
        </w:rPr>
        <w:t xml:space="preserve">, ya que los docentes intentan </w:t>
      </w:r>
      <w:r w:rsidR="005827A0">
        <w:rPr>
          <w:rFonts w:ascii="Arial" w:hAnsi="Arial" w:cs="Arial"/>
          <w:sz w:val="24"/>
          <w:szCs w:val="24"/>
          <w:lang w:val="es-ES"/>
        </w:rPr>
        <w:t>fomentar situaciones en las que los alumnos solucionen un problema, el campo de exploración del mundo natural se beneficia de este método,</w:t>
      </w:r>
      <w:r w:rsidR="005578DF">
        <w:rPr>
          <w:rFonts w:ascii="Arial" w:hAnsi="Arial" w:cs="Arial"/>
          <w:sz w:val="24"/>
          <w:szCs w:val="24"/>
          <w:lang w:val="es-ES"/>
        </w:rPr>
        <w:t xml:space="preserve"> ya que el </w:t>
      </w:r>
      <w:r w:rsidR="005827A0">
        <w:rPr>
          <w:rFonts w:ascii="Arial" w:hAnsi="Arial" w:cs="Arial"/>
          <w:sz w:val="24"/>
          <w:szCs w:val="24"/>
          <w:lang w:val="es-ES"/>
        </w:rPr>
        <w:t xml:space="preserve">alumno logra crear sus propias concepciones </w:t>
      </w:r>
      <w:r w:rsidR="00384FE8">
        <w:rPr>
          <w:rFonts w:ascii="Arial" w:hAnsi="Arial" w:cs="Arial"/>
          <w:sz w:val="24"/>
          <w:szCs w:val="24"/>
          <w:lang w:val="es-ES"/>
        </w:rPr>
        <w:t xml:space="preserve">y criterios sobre </w:t>
      </w:r>
      <w:r w:rsidR="00EC1C24">
        <w:rPr>
          <w:rFonts w:ascii="Arial" w:hAnsi="Arial" w:cs="Arial"/>
          <w:sz w:val="24"/>
          <w:szCs w:val="24"/>
          <w:lang w:val="es-ES"/>
        </w:rPr>
        <w:t>el mundo que lo rodea</w:t>
      </w:r>
      <w:r w:rsidR="00384FE8">
        <w:rPr>
          <w:rFonts w:ascii="Arial" w:hAnsi="Arial" w:cs="Arial"/>
          <w:sz w:val="24"/>
          <w:szCs w:val="24"/>
          <w:lang w:val="es-ES"/>
        </w:rPr>
        <w:t xml:space="preserve">, </w:t>
      </w:r>
      <w:r w:rsidR="00EC1C24">
        <w:rPr>
          <w:rFonts w:ascii="Arial" w:hAnsi="Arial" w:cs="Arial"/>
          <w:sz w:val="24"/>
          <w:szCs w:val="24"/>
          <w:lang w:val="es-ES"/>
        </w:rPr>
        <w:t>además</w:t>
      </w:r>
      <w:r w:rsidR="00384FE8">
        <w:rPr>
          <w:rFonts w:ascii="Arial" w:hAnsi="Arial" w:cs="Arial"/>
          <w:sz w:val="24"/>
          <w:szCs w:val="24"/>
          <w:lang w:val="es-ES"/>
        </w:rPr>
        <w:t xml:space="preserve"> resulta interesant</w:t>
      </w:r>
      <w:r w:rsidR="00C70246">
        <w:rPr>
          <w:rFonts w:ascii="Arial" w:hAnsi="Arial" w:cs="Arial"/>
          <w:sz w:val="24"/>
          <w:szCs w:val="24"/>
          <w:lang w:val="es-ES"/>
        </w:rPr>
        <w:t>e y atractivo para los pequeños</w:t>
      </w:r>
      <w:r w:rsidR="00384FE8">
        <w:rPr>
          <w:rFonts w:ascii="Arial" w:hAnsi="Arial" w:cs="Arial"/>
          <w:sz w:val="24"/>
          <w:szCs w:val="24"/>
          <w:lang w:val="es-ES"/>
        </w:rPr>
        <w:t xml:space="preserve"> llegar a la resolución del problema </w:t>
      </w:r>
      <w:r w:rsidR="005578DF">
        <w:rPr>
          <w:rFonts w:ascii="Arial" w:hAnsi="Arial" w:cs="Arial"/>
          <w:sz w:val="24"/>
          <w:szCs w:val="24"/>
          <w:lang w:val="es-ES"/>
        </w:rPr>
        <w:t xml:space="preserve">por medio de la </w:t>
      </w:r>
      <w:r w:rsidR="00C70246">
        <w:rPr>
          <w:rFonts w:ascii="Arial" w:hAnsi="Arial" w:cs="Arial"/>
          <w:sz w:val="24"/>
          <w:szCs w:val="24"/>
          <w:lang w:val="es-ES"/>
        </w:rPr>
        <w:t>demostración</w:t>
      </w:r>
      <w:r w:rsidR="005578DF">
        <w:rPr>
          <w:rFonts w:ascii="Arial" w:hAnsi="Arial" w:cs="Arial"/>
          <w:sz w:val="24"/>
          <w:szCs w:val="24"/>
          <w:lang w:val="es-ES"/>
        </w:rPr>
        <w:t xml:space="preserve"> y la </w:t>
      </w:r>
      <w:r w:rsidR="00C70246">
        <w:rPr>
          <w:rFonts w:ascii="Arial" w:hAnsi="Arial" w:cs="Arial"/>
          <w:sz w:val="24"/>
          <w:szCs w:val="24"/>
          <w:lang w:val="es-ES"/>
        </w:rPr>
        <w:t>práctica.</w:t>
      </w:r>
    </w:p>
    <w:p w14:paraId="22603EF8" w14:textId="77777777" w:rsidR="00C70246" w:rsidRDefault="00C70246" w:rsidP="0053379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un niño pequeño no es lo mismo, responder una pregunta, de la cual muchas veces no entiende su </w:t>
      </w:r>
      <w:r w:rsidR="005D1CB3">
        <w:rPr>
          <w:rFonts w:ascii="Arial" w:hAnsi="Arial" w:cs="Arial"/>
          <w:sz w:val="24"/>
          <w:szCs w:val="24"/>
          <w:lang w:val="es-ES"/>
        </w:rPr>
        <w:t>planteamiento, a realizar una a</w:t>
      </w:r>
      <w:r>
        <w:rPr>
          <w:rFonts w:ascii="Arial" w:hAnsi="Arial" w:cs="Arial"/>
          <w:sz w:val="24"/>
          <w:szCs w:val="24"/>
          <w:lang w:val="es-ES"/>
        </w:rPr>
        <w:t xml:space="preserve">ctividad que le permita </w:t>
      </w:r>
      <w:r w:rsidR="005D1CB3">
        <w:rPr>
          <w:rFonts w:ascii="Arial" w:hAnsi="Arial" w:cs="Arial"/>
          <w:sz w:val="24"/>
          <w:szCs w:val="24"/>
          <w:lang w:val="es-ES"/>
        </w:rPr>
        <w:t>llegar a una conclusión verídica, de la cual él es el responsable de realizar, lo que lo convierte en un espectador y testigo de su propio aprendizaje.</w:t>
      </w:r>
    </w:p>
    <w:p w14:paraId="615C69F0" w14:textId="77777777" w:rsidR="005D2723" w:rsidRDefault="005D2723" w:rsidP="0053379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Este </w:t>
      </w:r>
      <w:r w:rsidR="0015410C">
        <w:rPr>
          <w:rFonts w:ascii="Arial" w:hAnsi="Arial" w:cs="Arial"/>
          <w:sz w:val="24"/>
          <w:szCs w:val="24"/>
          <w:lang w:val="es-ES"/>
        </w:rPr>
        <w:t>tipo de aprendizaje le da la oportunidad</w:t>
      </w:r>
      <w:r>
        <w:rPr>
          <w:rFonts w:ascii="Arial" w:hAnsi="Arial" w:cs="Arial"/>
          <w:sz w:val="24"/>
          <w:szCs w:val="24"/>
          <w:lang w:val="es-ES"/>
        </w:rPr>
        <w:t xml:space="preserve"> al </w:t>
      </w:r>
      <w:r w:rsidR="0015410C">
        <w:rPr>
          <w:rFonts w:ascii="Arial" w:hAnsi="Arial" w:cs="Arial"/>
          <w:sz w:val="24"/>
          <w:szCs w:val="24"/>
          <w:lang w:val="es-ES"/>
        </w:rPr>
        <w:t xml:space="preserve">alumno </w:t>
      </w:r>
      <w:r>
        <w:rPr>
          <w:rFonts w:ascii="Arial" w:hAnsi="Arial" w:cs="Arial"/>
          <w:sz w:val="24"/>
          <w:szCs w:val="24"/>
          <w:lang w:val="es-ES"/>
        </w:rPr>
        <w:t xml:space="preserve">adquirir experiencias que le </w:t>
      </w:r>
      <w:r w:rsidR="00D1590C">
        <w:rPr>
          <w:rFonts w:ascii="Arial" w:hAnsi="Arial" w:cs="Arial"/>
          <w:sz w:val="24"/>
          <w:szCs w:val="24"/>
          <w:lang w:val="es-ES"/>
        </w:rPr>
        <w:t>permitirán resolver problemas futuros de la vida cotidiana, ya que su finalidad no es que el niño o la niña aprendan a realizar expe</w:t>
      </w:r>
      <w:r w:rsidR="0015410C">
        <w:rPr>
          <w:rFonts w:ascii="Arial" w:hAnsi="Arial" w:cs="Arial"/>
          <w:sz w:val="24"/>
          <w:szCs w:val="24"/>
          <w:lang w:val="es-ES"/>
        </w:rPr>
        <w:t>rimentos, si no, que comprenda que estos tres pasos le pueden ayudar a entender situaciones y resolverlas.</w:t>
      </w:r>
    </w:p>
    <w:p w14:paraId="3158FEB8" w14:textId="77777777" w:rsidR="0015410C" w:rsidRDefault="0015410C" w:rsidP="0053379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 demás </w:t>
      </w:r>
      <w:r w:rsidR="00672A73">
        <w:rPr>
          <w:rFonts w:ascii="Arial" w:hAnsi="Arial" w:cs="Arial"/>
          <w:sz w:val="24"/>
          <w:szCs w:val="24"/>
          <w:lang w:val="es-ES"/>
        </w:rPr>
        <w:t xml:space="preserve">de que le permite al docente conocer los </w:t>
      </w:r>
      <w:r w:rsidR="00650908">
        <w:rPr>
          <w:rFonts w:ascii="Arial" w:hAnsi="Arial" w:cs="Arial"/>
          <w:sz w:val="24"/>
          <w:szCs w:val="24"/>
          <w:lang w:val="es-ES"/>
        </w:rPr>
        <w:t>diferentes puntos</w:t>
      </w:r>
      <w:r w:rsidR="00672A73">
        <w:rPr>
          <w:rFonts w:ascii="Arial" w:hAnsi="Arial" w:cs="Arial"/>
          <w:sz w:val="24"/>
          <w:szCs w:val="24"/>
          <w:lang w:val="es-ES"/>
        </w:rPr>
        <w:t xml:space="preserve"> de vista de los </w:t>
      </w:r>
      <w:r w:rsidR="00650908">
        <w:rPr>
          <w:rFonts w:ascii="Arial" w:hAnsi="Arial" w:cs="Arial"/>
          <w:sz w:val="24"/>
          <w:szCs w:val="24"/>
          <w:lang w:val="es-ES"/>
        </w:rPr>
        <w:t>alumnos</w:t>
      </w:r>
      <w:r w:rsidR="00672A73">
        <w:rPr>
          <w:rFonts w:ascii="Arial" w:hAnsi="Arial" w:cs="Arial"/>
          <w:sz w:val="24"/>
          <w:szCs w:val="24"/>
          <w:lang w:val="es-ES"/>
        </w:rPr>
        <w:t xml:space="preserve">, </w:t>
      </w:r>
      <w:r w:rsidR="00624AE2">
        <w:rPr>
          <w:rFonts w:ascii="Arial" w:hAnsi="Arial" w:cs="Arial"/>
          <w:sz w:val="24"/>
          <w:szCs w:val="24"/>
          <w:lang w:val="es-ES"/>
        </w:rPr>
        <w:t xml:space="preserve">ya que </w:t>
      </w:r>
      <w:r w:rsidR="00672A73">
        <w:rPr>
          <w:rFonts w:ascii="Arial" w:hAnsi="Arial" w:cs="Arial"/>
          <w:sz w:val="24"/>
          <w:szCs w:val="24"/>
          <w:lang w:val="es-ES"/>
        </w:rPr>
        <w:t xml:space="preserve">estas actividades propician la participación activa de los alumnos, </w:t>
      </w:r>
      <w:r w:rsidR="007F1C4F">
        <w:rPr>
          <w:rFonts w:ascii="Arial" w:hAnsi="Arial" w:cs="Arial"/>
          <w:sz w:val="24"/>
          <w:szCs w:val="24"/>
          <w:lang w:val="es-ES"/>
        </w:rPr>
        <w:t xml:space="preserve">dando espacio a la </w:t>
      </w:r>
      <w:r w:rsidR="00650908">
        <w:rPr>
          <w:rFonts w:ascii="Arial" w:hAnsi="Arial" w:cs="Arial"/>
          <w:sz w:val="24"/>
          <w:szCs w:val="24"/>
          <w:lang w:val="es-ES"/>
        </w:rPr>
        <w:t>expresión</w:t>
      </w:r>
      <w:r w:rsidR="007F1C4F">
        <w:rPr>
          <w:rFonts w:ascii="Arial" w:hAnsi="Arial" w:cs="Arial"/>
          <w:sz w:val="24"/>
          <w:szCs w:val="24"/>
          <w:lang w:val="es-ES"/>
        </w:rPr>
        <w:t xml:space="preserve"> de su criterio y </w:t>
      </w:r>
      <w:r w:rsidR="00624AE2">
        <w:rPr>
          <w:rFonts w:ascii="Arial" w:hAnsi="Arial" w:cs="Arial"/>
          <w:sz w:val="24"/>
          <w:szCs w:val="24"/>
          <w:lang w:val="es-ES"/>
        </w:rPr>
        <w:t xml:space="preserve">diferentes </w:t>
      </w:r>
      <w:r w:rsidR="007F1C4F">
        <w:rPr>
          <w:rFonts w:ascii="Arial" w:hAnsi="Arial" w:cs="Arial"/>
          <w:sz w:val="24"/>
          <w:szCs w:val="24"/>
          <w:lang w:val="es-ES"/>
        </w:rPr>
        <w:t>puntos de vista.</w:t>
      </w:r>
    </w:p>
    <w:p w14:paraId="3E30AD37" w14:textId="77777777" w:rsidR="00624AE2" w:rsidRDefault="00624AE2" w:rsidP="00533798">
      <w:pPr>
        <w:rPr>
          <w:rFonts w:ascii="Arial" w:hAnsi="Arial" w:cs="Arial"/>
          <w:sz w:val="24"/>
          <w:szCs w:val="24"/>
          <w:lang w:val="es-ES"/>
        </w:rPr>
      </w:pPr>
    </w:p>
    <w:p w14:paraId="6C71DEAF" w14:textId="77777777" w:rsidR="00624AE2" w:rsidRDefault="00624AE2" w:rsidP="0053379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Para entender mejor como se lleva a cabo esta estrategia de enseñanza mencionaremos un ejemplo.</w:t>
      </w:r>
    </w:p>
    <w:p w14:paraId="6778D941" w14:textId="77777777" w:rsidR="00624AE2" w:rsidRDefault="00624AE2" w:rsidP="00533798">
      <w:pPr>
        <w:rPr>
          <w:rFonts w:ascii="Arial" w:hAnsi="Arial" w:cs="Arial"/>
          <w:sz w:val="24"/>
          <w:szCs w:val="24"/>
          <w:lang w:val="es-ES"/>
        </w:rPr>
      </w:pPr>
    </w:p>
    <w:p w14:paraId="22339238" w14:textId="77777777" w:rsidR="00624AE2" w:rsidRDefault="00624AE2" w:rsidP="00253AF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53AF9">
        <w:rPr>
          <w:rFonts w:ascii="Arial" w:hAnsi="Arial" w:cs="Arial"/>
          <w:b/>
          <w:sz w:val="24"/>
          <w:szCs w:val="24"/>
          <w:lang w:val="es-ES"/>
        </w:rPr>
        <w:t xml:space="preserve">Germinación de un </w:t>
      </w:r>
      <w:r w:rsidR="00253AF9" w:rsidRPr="00253AF9">
        <w:rPr>
          <w:rFonts w:ascii="Arial" w:hAnsi="Arial" w:cs="Arial"/>
          <w:b/>
          <w:sz w:val="24"/>
          <w:szCs w:val="24"/>
          <w:lang w:val="es-ES"/>
        </w:rPr>
        <w:t>frijol</w:t>
      </w:r>
    </w:p>
    <w:p w14:paraId="2F7D2EA2" w14:textId="77777777" w:rsidR="00253AF9" w:rsidRDefault="00253AF9" w:rsidP="00253AF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072D0D8" w14:textId="77777777" w:rsidR="00253AF9" w:rsidRPr="00143CBF" w:rsidRDefault="00253AF9" w:rsidP="00253AF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alumno realiza el primer paso, de colocar el frasco o recipiente, el</w:t>
      </w:r>
      <w:r w:rsidR="00143CBF">
        <w:rPr>
          <w:rFonts w:ascii="Arial" w:hAnsi="Arial" w:cs="Arial"/>
          <w:sz w:val="24"/>
          <w:szCs w:val="24"/>
          <w:lang w:val="es-ES"/>
        </w:rPr>
        <w:t xml:space="preserve"> frijol dentro del algodón e introducir agua, </w:t>
      </w:r>
      <w:r w:rsidR="00C109B7">
        <w:rPr>
          <w:rFonts w:ascii="Arial" w:hAnsi="Arial" w:cs="Arial"/>
          <w:sz w:val="24"/>
          <w:szCs w:val="24"/>
          <w:lang w:val="es-ES"/>
        </w:rPr>
        <w:t>entonces</w:t>
      </w:r>
      <w:r w:rsidR="00143CBF">
        <w:rPr>
          <w:rFonts w:ascii="Arial" w:hAnsi="Arial" w:cs="Arial"/>
          <w:sz w:val="24"/>
          <w:szCs w:val="24"/>
          <w:lang w:val="es-ES"/>
        </w:rPr>
        <w:t xml:space="preserve"> se le cuestiona, ¿Qué cree que sucederá con el </w:t>
      </w:r>
      <w:r w:rsidR="00C109B7">
        <w:rPr>
          <w:rFonts w:ascii="Arial" w:hAnsi="Arial" w:cs="Arial"/>
          <w:sz w:val="24"/>
          <w:szCs w:val="24"/>
          <w:lang w:val="es-ES"/>
        </w:rPr>
        <w:t>frijol?</w:t>
      </w:r>
      <w:r w:rsidR="00143CBF">
        <w:rPr>
          <w:rFonts w:ascii="Arial" w:hAnsi="Arial" w:cs="Arial"/>
          <w:sz w:val="24"/>
          <w:szCs w:val="24"/>
          <w:lang w:val="es-ES"/>
        </w:rPr>
        <w:t xml:space="preserve"> </w:t>
      </w:r>
      <w:r w:rsidR="00C109B7">
        <w:rPr>
          <w:rFonts w:ascii="Arial" w:hAnsi="Arial" w:cs="Arial"/>
          <w:sz w:val="24"/>
          <w:szCs w:val="24"/>
          <w:lang w:val="es-ES"/>
        </w:rPr>
        <w:t>Así</w:t>
      </w:r>
      <w:r w:rsidR="00143CBF">
        <w:rPr>
          <w:rFonts w:ascii="Arial" w:hAnsi="Arial" w:cs="Arial"/>
          <w:sz w:val="24"/>
          <w:szCs w:val="24"/>
          <w:lang w:val="es-ES"/>
        </w:rPr>
        <w:t xml:space="preserve"> el niño o la niña </w:t>
      </w:r>
      <w:r w:rsidR="00143CBF" w:rsidRPr="00DD2B8F">
        <w:rPr>
          <w:rFonts w:ascii="Arial" w:hAnsi="Arial" w:cs="Arial"/>
          <w:b/>
          <w:sz w:val="24"/>
          <w:szCs w:val="24"/>
          <w:lang w:val="es-ES"/>
        </w:rPr>
        <w:t>realizaran sus predicciones</w:t>
      </w:r>
      <w:r w:rsidR="00143CBF">
        <w:rPr>
          <w:rFonts w:ascii="Arial" w:hAnsi="Arial" w:cs="Arial"/>
          <w:sz w:val="24"/>
          <w:szCs w:val="24"/>
          <w:lang w:val="es-ES"/>
        </w:rPr>
        <w:t xml:space="preserve"> o hipótesis.</w:t>
      </w:r>
    </w:p>
    <w:p w14:paraId="7FC2E00E" w14:textId="77777777" w:rsidR="00143CBF" w:rsidRPr="00143CBF" w:rsidRDefault="00143CBF" w:rsidP="00253AF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 el paso de los días el frijol germinará e irá creciendo, por lo que </w:t>
      </w:r>
      <w:r w:rsidRPr="00DD2B8F">
        <w:rPr>
          <w:rFonts w:ascii="Arial" w:hAnsi="Arial" w:cs="Arial"/>
          <w:b/>
          <w:sz w:val="24"/>
          <w:szCs w:val="24"/>
          <w:lang w:val="es-ES"/>
        </w:rPr>
        <w:t>observará</w:t>
      </w:r>
      <w:r w:rsidR="00DD2B8F">
        <w:rPr>
          <w:rFonts w:ascii="Arial" w:hAnsi="Arial" w:cs="Arial"/>
          <w:sz w:val="24"/>
          <w:szCs w:val="24"/>
          <w:lang w:val="es-ES"/>
        </w:rPr>
        <w:t xml:space="preserve"> y llevará</w:t>
      </w:r>
      <w:r w:rsidR="00D07509">
        <w:rPr>
          <w:rFonts w:ascii="Arial" w:hAnsi="Arial" w:cs="Arial"/>
          <w:sz w:val="24"/>
          <w:szCs w:val="24"/>
          <w:lang w:val="es-ES"/>
        </w:rPr>
        <w:t xml:space="preserve"> un registro de lo que está ocurriendo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721A875F" w14:textId="77777777" w:rsidR="00624AE2" w:rsidRPr="00EF4800" w:rsidRDefault="00C109B7" w:rsidP="00533798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finalizar, al ver que el frijol se ha convertido en una planta, el alumno </w:t>
      </w:r>
      <w:r w:rsidRPr="00DD2B8F">
        <w:rPr>
          <w:rFonts w:ascii="Arial" w:hAnsi="Arial" w:cs="Arial"/>
          <w:b/>
          <w:sz w:val="24"/>
          <w:szCs w:val="24"/>
          <w:lang w:val="es-ES"/>
        </w:rPr>
        <w:t>explicará</w:t>
      </w:r>
      <w:r>
        <w:rPr>
          <w:rFonts w:ascii="Arial" w:hAnsi="Arial" w:cs="Arial"/>
          <w:sz w:val="24"/>
          <w:szCs w:val="24"/>
          <w:lang w:val="es-ES"/>
        </w:rPr>
        <w:t xml:space="preserve"> el </w:t>
      </w:r>
      <w:r w:rsidR="00D07509">
        <w:rPr>
          <w:rFonts w:ascii="Arial" w:hAnsi="Arial" w:cs="Arial"/>
          <w:sz w:val="24"/>
          <w:szCs w:val="24"/>
          <w:lang w:val="es-ES"/>
        </w:rPr>
        <w:t>por qué</w:t>
      </w:r>
      <w:r>
        <w:rPr>
          <w:rFonts w:ascii="Arial" w:hAnsi="Arial" w:cs="Arial"/>
          <w:sz w:val="24"/>
          <w:szCs w:val="24"/>
          <w:lang w:val="es-ES"/>
        </w:rPr>
        <w:t xml:space="preserve"> cree que sucedió </w:t>
      </w:r>
      <w:r w:rsidR="00673867">
        <w:rPr>
          <w:rFonts w:ascii="Arial" w:hAnsi="Arial" w:cs="Arial"/>
          <w:sz w:val="24"/>
          <w:szCs w:val="24"/>
          <w:lang w:val="es-ES"/>
        </w:rPr>
        <w:t>eso, y si coincide con lo que</w:t>
      </w:r>
      <w:r>
        <w:rPr>
          <w:rFonts w:ascii="Arial" w:hAnsi="Arial" w:cs="Arial"/>
          <w:sz w:val="24"/>
          <w:szCs w:val="24"/>
          <w:lang w:val="es-ES"/>
        </w:rPr>
        <w:t xml:space="preserve"> había pensado que sucedería desde el inicio.</w:t>
      </w:r>
    </w:p>
    <w:p w14:paraId="7EC84550" w14:textId="77777777" w:rsidR="00EF4800" w:rsidRDefault="00EF4800" w:rsidP="00EF4800">
      <w:pPr>
        <w:rPr>
          <w:rFonts w:ascii="Arial" w:hAnsi="Arial" w:cs="Arial"/>
          <w:b/>
          <w:sz w:val="24"/>
          <w:szCs w:val="24"/>
          <w:lang w:val="es-ES"/>
        </w:rPr>
      </w:pPr>
    </w:p>
    <w:p w14:paraId="64180D5D" w14:textId="77777777" w:rsidR="00EF4800" w:rsidRPr="00EF4800" w:rsidRDefault="00EF4800" w:rsidP="00EF480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F480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BF54A43" wp14:editId="0C2EDBE9">
            <wp:extent cx="3362325" cy="1362075"/>
            <wp:effectExtent l="0" t="0" r="9525" b="9525"/>
            <wp:docPr id="3" name="Imagen 3" descr="GERMINA LA SEMILLA!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MINA LA SEMILLA!”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9A01" w14:textId="77777777" w:rsidR="00673867" w:rsidRDefault="00673867" w:rsidP="00673867">
      <w:pPr>
        <w:rPr>
          <w:rFonts w:ascii="Arial" w:hAnsi="Arial" w:cs="Arial"/>
          <w:sz w:val="24"/>
          <w:szCs w:val="24"/>
          <w:lang w:val="es-ES"/>
        </w:rPr>
      </w:pPr>
      <w:r w:rsidRPr="00EF4800">
        <w:rPr>
          <w:rFonts w:ascii="Arial" w:hAnsi="Arial" w:cs="Arial"/>
          <w:sz w:val="24"/>
          <w:szCs w:val="24"/>
          <w:lang w:val="es-ES"/>
        </w:rPr>
        <w:t xml:space="preserve">De esta manera el niño comprende de </w:t>
      </w:r>
      <w:r w:rsidR="00EF4800" w:rsidRPr="00EF4800">
        <w:rPr>
          <w:rFonts w:ascii="Arial" w:hAnsi="Arial" w:cs="Arial"/>
          <w:sz w:val="24"/>
          <w:szCs w:val="24"/>
          <w:lang w:val="es-ES"/>
        </w:rPr>
        <w:t>qué</w:t>
      </w:r>
      <w:r w:rsidRPr="00EF4800">
        <w:rPr>
          <w:rFonts w:ascii="Arial" w:hAnsi="Arial" w:cs="Arial"/>
          <w:sz w:val="24"/>
          <w:szCs w:val="24"/>
          <w:lang w:val="es-ES"/>
        </w:rPr>
        <w:t xml:space="preserve"> manera crecen las plantas, no </w:t>
      </w:r>
      <w:r w:rsidR="00EF4800" w:rsidRPr="00EF4800">
        <w:rPr>
          <w:rFonts w:ascii="Arial" w:hAnsi="Arial" w:cs="Arial"/>
          <w:sz w:val="24"/>
          <w:szCs w:val="24"/>
          <w:lang w:val="es-ES"/>
        </w:rPr>
        <w:t>porque</w:t>
      </w:r>
      <w:r w:rsidRPr="00EF4800">
        <w:rPr>
          <w:rFonts w:ascii="Arial" w:hAnsi="Arial" w:cs="Arial"/>
          <w:sz w:val="24"/>
          <w:szCs w:val="24"/>
          <w:lang w:val="es-ES"/>
        </w:rPr>
        <w:t xml:space="preserve"> se lo contaron o lo imaginó, </w:t>
      </w:r>
      <w:r w:rsidR="00EF4800" w:rsidRPr="00EF4800">
        <w:rPr>
          <w:rFonts w:ascii="Arial" w:hAnsi="Arial" w:cs="Arial"/>
          <w:sz w:val="24"/>
          <w:szCs w:val="24"/>
          <w:lang w:val="es-ES"/>
        </w:rPr>
        <w:t>sino</w:t>
      </w:r>
      <w:r w:rsidRPr="00EF4800">
        <w:rPr>
          <w:rFonts w:ascii="Arial" w:hAnsi="Arial" w:cs="Arial"/>
          <w:sz w:val="24"/>
          <w:szCs w:val="24"/>
          <w:lang w:val="es-ES"/>
        </w:rPr>
        <w:t xml:space="preserve"> </w:t>
      </w:r>
      <w:r w:rsidR="00EF4800" w:rsidRPr="00EF4800">
        <w:rPr>
          <w:rFonts w:ascii="Arial" w:hAnsi="Arial" w:cs="Arial"/>
          <w:sz w:val="24"/>
          <w:szCs w:val="24"/>
          <w:lang w:val="es-ES"/>
        </w:rPr>
        <w:t>porque</w:t>
      </w:r>
      <w:r w:rsidRPr="00EF4800">
        <w:rPr>
          <w:rFonts w:ascii="Arial" w:hAnsi="Arial" w:cs="Arial"/>
          <w:sz w:val="24"/>
          <w:szCs w:val="24"/>
          <w:lang w:val="es-ES"/>
        </w:rPr>
        <w:t xml:space="preserve"> el mismo </w:t>
      </w:r>
      <w:r w:rsidR="00EF4800" w:rsidRPr="00EF4800">
        <w:rPr>
          <w:rFonts w:ascii="Arial" w:hAnsi="Arial" w:cs="Arial"/>
          <w:sz w:val="24"/>
          <w:szCs w:val="24"/>
          <w:lang w:val="es-ES"/>
        </w:rPr>
        <w:t>hizo</w:t>
      </w:r>
      <w:r w:rsidRPr="00EF4800">
        <w:rPr>
          <w:rFonts w:ascii="Arial" w:hAnsi="Arial" w:cs="Arial"/>
          <w:sz w:val="24"/>
          <w:szCs w:val="24"/>
          <w:lang w:val="es-ES"/>
        </w:rPr>
        <w:t xml:space="preserve"> crecer </w:t>
      </w:r>
      <w:r w:rsidR="00EF4800" w:rsidRPr="00EF4800">
        <w:rPr>
          <w:rFonts w:ascii="Arial" w:hAnsi="Arial" w:cs="Arial"/>
          <w:sz w:val="24"/>
          <w:szCs w:val="24"/>
          <w:lang w:val="es-ES"/>
        </w:rPr>
        <w:t>una.</w:t>
      </w:r>
    </w:p>
    <w:p w14:paraId="7CB1DD72" w14:textId="3C0EDD6D" w:rsidR="00EF4800" w:rsidRDefault="00EF4800" w:rsidP="00673867">
      <w:pPr>
        <w:rPr>
          <w:rFonts w:ascii="Arial" w:hAnsi="Arial" w:cs="Arial"/>
          <w:sz w:val="24"/>
          <w:szCs w:val="24"/>
          <w:lang w:val="es-ES"/>
        </w:rPr>
      </w:pPr>
    </w:p>
    <w:p w14:paraId="21517CC9" w14:textId="06DC3049" w:rsidR="000642FA" w:rsidRDefault="000642FA" w:rsidP="00673867">
      <w:pPr>
        <w:rPr>
          <w:rFonts w:ascii="Arial" w:hAnsi="Arial" w:cs="Arial"/>
          <w:sz w:val="24"/>
          <w:szCs w:val="24"/>
          <w:lang w:val="es-ES"/>
        </w:rPr>
      </w:pPr>
    </w:p>
    <w:p w14:paraId="4835211C" w14:textId="5E087487" w:rsidR="000642FA" w:rsidRDefault="000642FA" w:rsidP="00673867">
      <w:pPr>
        <w:rPr>
          <w:rFonts w:ascii="Arial" w:hAnsi="Arial" w:cs="Arial"/>
          <w:sz w:val="24"/>
          <w:szCs w:val="24"/>
          <w:lang w:val="es-ES"/>
        </w:rPr>
      </w:pPr>
    </w:p>
    <w:p w14:paraId="056B5895" w14:textId="4F6C9BF4" w:rsidR="000642FA" w:rsidRDefault="000642FA" w:rsidP="00673867">
      <w:pPr>
        <w:rPr>
          <w:rFonts w:ascii="Arial" w:hAnsi="Arial" w:cs="Arial"/>
          <w:sz w:val="24"/>
          <w:szCs w:val="24"/>
          <w:lang w:val="es-ES"/>
        </w:rPr>
      </w:pPr>
    </w:p>
    <w:p w14:paraId="14A7B416" w14:textId="1A696AE0" w:rsidR="000642FA" w:rsidRDefault="000642FA" w:rsidP="00673867">
      <w:pPr>
        <w:rPr>
          <w:rFonts w:ascii="Arial" w:hAnsi="Arial" w:cs="Arial"/>
          <w:sz w:val="24"/>
          <w:szCs w:val="24"/>
          <w:lang w:val="es-ES"/>
        </w:rPr>
      </w:pPr>
    </w:p>
    <w:p w14:paraId="5935D828" w14:textId="4C11FC82" w:rsidR="000642FA" w:rsidRDefault="000642FA" w:rsidP="00673867">
      <w:pPr>
        <w:rPr>
          <w:rFonts w:ascii="Arial" w:hAnsi="Arial" w:cs="Arial"/>
          <w:sz w:val="24"/>
          <w:szCs w:val="24"/>
          <w:lang w:val="es-ES"/>
        </w:rPr>
      </w:pPr>
    </w:p>
    <w:p w14:paraId="6910F3A5" w14:textId="74E39E8A" w:rsidR="000642FA" w:rsidRDefault="000642FA" w:rsidP="00673867">
      <w:pPr>
        <w:rPr>
          <w:rFonts w:ascii="Arial" w:hAnsi="Arial" w:cs="Arial"/>
          <w:sz w:val="24"/>
          <w:szCs w:val="24"/>
          <w:lang w:val="es-ES"/>
        </w:rPr>
      </w:pPr>
    </w:p>
    <w:p w14:paraId="5B45F936" w14:textId="22A62C03" w:rsidR="000642FA" w:rsidRDefault="000642FA" w:rsidP="00673867">
      <w:pPr>
        <w:rPr>
          <w:rFonts w:ascii="Arial" w:hAnsi="Arial" w:cs="Arial"/>
          <w:sz w:val="24"/>
          <w:szCs w:val="24"/>
          <w:lang w:val="es-ES"/>
        </w:rPr>
      </w:pPr>
    </w:p>
    <w:p w14:paraId="5BF32F60" w14:textId="36B2223F" w:rsidR="000642FA" w:rsidRDefault="000642FA" w:rsidP="00673867">
      <w:pPr>
        <w:rPr>
          <w:rFonts w:ascii="Arial" w:hAnsi="Arial" w:cs="Arial"/>
          <w:sz w:val="24"/>
          <w:szCs w:val="24"/>
          <w:lang w:val="es-ES"/>
        </w:rPr>
      </w:pPr>
    </w:p>
    <w:p w14:paraId="15B1E767" w14:textId="249DA228" w:rsidR="000642FA" w:rsidRDefault="000642FA" w:rsidP="00673867">
      <w:pPr>
        <w:rPr>
          <w:rFonts w:ascii="Arial" w:hAnsi="Arial" w:cs="Arial"/>
          <w:sz w:val="24"/>
          <w:szCs w:val="24"/>
          <w:lang w:val="es-ES"/>
        </w:rPr>
      </w:pPr>
    </w:p>
    <w:sdt>
      <w:sdtPr>
        <w:rPr>
          <w:lang w:val="es-ES"/>
        </w:rPr>
        <w:id w:val="134412632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sdtEndPr>
      <w:sdtContent>
        <w:p w14:paraId="681ACB31" w14:textId="195D36E0" w:rsidR="000642FA" w:rsidRPr="000642FA" w:rsidRDefault="000642FA">
          <w:pPr>
            <w:pStyle w:val="Ttulo1"/>
            <w:rPr>
              <w:rFonts w:ascii="Arial" w:hAnsi="Arial" w:cs="Arial"/>
              <w:sz w:val="24"/>
              <w:szCs w:val="24"/>
            </w:rPr>
          </w:pPr>
          <w:r w:rsidRPr="000642FA">
            <w:rPr>
              <w:rFonts w:ascii="Arial" w:hAnsi="Arial" w:cs="Arial"/>
              <w:sz w:val="24"/>
              <w:szCs w:val="24"/>
              <w:lang w:val="es-ES"/>
            </w:rPr>
            <w:t>Referencias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0262189D" w14:textId="77777777" w:rsidR="000642FA" w:rsidRPr="000642FA" w:rsidRDefault="000642FA" w:rsidP="000642FA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0642FA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0642FA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0642FA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0642FA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México., U. N. (2003). </w:t>
              </w:r>
              <w:r w:rsidRPr="000642FA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Predecir, observar, explicar e indagar: estrategias efectivas en el aprendizaje de las ciencias.</w:t>
              </w:r>
              <w:r w:rsidRPr="000642FA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CDMX.</w:t>
              </w:r>
            </w:p>
            <w:p w14:paraId="66F1F43C" w14:textId="0CFB223D" w:rsidR="000642FA" w:rsidRDefault="000642FA" w:rsidP="000642FA">
              <w:r w:rsidRPr="000642FA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4E62A7E1" w14:textId="7058A34D" w:rsidR="000642FA" w:rsidRPr="00EF4800" w:rsidRDefault="000642FA" w:rsidP="00673867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0642FA" w:rsidRPr="00EF48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632E"/>
    <w:multiLevelType w:val="hybridMultilevel"/>
    <w:tmpl w:val="60C61976"/>
    <w:lvl w:ilvl="0" w:tplc="3CCCD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79D3"/>
    <w:multiLevelType w:val="hybridMultilevel"/>
    <w:tmpl w:val="B85E8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E13F4"/>
    <w:multiLevelType w:val="hybridMultilevel"/>
    <w:tmpl w:val="3ACAB0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5CAE"/>
    <w:multiLevelType w:val="hybridMultilevel"/>
    <w:tmpl w:val="7BB43B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DE"/>
    <w:rsid w:val="000642FA"/>
    <w:rsid w:val="00143CBF"/>
    <w:rsid w:val="0015410C"/>
    <w:rsid w:val="002071DE"/>
    <w:rsid w:val="00247010"/>
    <w:rsid w:val="00253AF9"/>
    <w:rsid w:val="002A2FEF"/>
    <w:rsid w:val="003137BA"/>
    <w:rsid w:val="00384FE8"/>
    <w:rsid w:val="00497864"/>
    <w:rsid w:val="00533798"/>
    <w:rsid w:val="005578DF"/>
    <w:rsid w:val="005827A0"/>
    <w:rsid w:val="005D1CB3"/>
    <w:rsid w:val="005D2723"/>
    <w:rsid w:val="00624AE2"/>
    <w:rsid w:val="006450F4"/>
    <w:rsid w:val="00650908"/>
    <w:rsid w:val="00672A73"/>
    <w:rsid w:val="00673867"/>
    <w:rsid w:val="007E3653"/>
    <w:rsid w:val="007F1C4F"/>
    <w:rsid w:val="009B6480"/>
    <w:rsid w:val="00AA17AA"/>
    <w:rsid w:val="00B16739"/>
    <w:rsid w:val="00B56A57"/>
    <w:rsid w:val="00B807C8"/>
    <w:rsid w:val="00BC2D87"/>
    <w:rsid w:val="00C109B7"/>
    <w:rsid w:val="00C70246"/>
    <w:rsid w:val="00C71DD2"/>
    <w:rsid w:val="00D07509"/>
    <w:rsid w:val="00D1590C"/>
    <w:rsid w:val="00D6181F"/>
    <w:rsid w:val="00DD2B8F"/>
    <w:rsid w:val="00EC1C24"/>
    <w:rsid w:val="00EF4800"/>
    <w:rsid w:val="00F4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9859"/>
  <w15:chartTrackingRefBased/>
  <w15:docId w15:val="{27F899B0-8F2A-47F0-9A2D-28EEA7D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4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50F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4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06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Méx03</b:Tag>
    <b:SourceType>Book</b:SourceType>
    <b:Guid>{68A5CE97-EDCE-4ED9-A723-0769FC4D818B}</b:Guid>
    <b:Author>
      <b:Author>
        <b:NameList>
          <b:Person>
            <b:Last>México.</b:Last>
            <b:First>Universidad</b:First>
            <b:Middle>Nacional Autónoma de</b:Middle>
          </b:Person>
        </b:NameList>
      </b:Author>
    </b:Author>
    <b:Title>Predecir, observar, explicar e indagar: estrategias efectivas en el aprendizaje de las ciencias</b:Title>
    <b:Year>2003</b:Year>
    <b:City>CDMX</b:City>
    <b:RefOrder>1</b:RefOrder>
  </b:Source>
</b:Sources>
</file>

<file path=customXml/itemProps1.xml><?xml version="1.0" encoding="utf-8"?>
<ds:datastoreItem xmlns:ds="http://schemas.openxmlformats.org/officeDocument/2006/customXml" ds:itemID="{E227870C-5D13-4290-98B2-C8A8EF95B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3F955-CFB3-4F06-8760-B26E2E438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C9420-772F-4403-869B-5D2752F206CB}">
  <ds:schemaRefs>
    <ds:schemaRef ds:uri="http://purl.org/dc/elements/1.1/"/>
    <ds:schemaRef ds:uri="http://schemas.microsoft.com/office/2006/metadata/properties"/>
    <ds:schemaRef ds:uri="ed76ce70-065d-418d-a12b-7c9e021179b9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393633E-1BE9-41BE-B38C-BED67A73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2021-05-02T22:05:00Z</dcterms:created>
  <dcterms:modified xsi:type="dcterms:W3CDTF">2021-05-02T23:16:00Z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