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296D99" w:rsidRDefault="00CD0433" w:rsidP="00296D99">
      <w:pPr>
        <w:jc w:val="center"/>
        <w:rPr>
          <w:rFonts w:ascii="Arial" w:hAnsi="Arial" w:cs="Arial"/>
          <w:sz w:val="36"/>
          <w:szCs w:val="32"/>
        </w:rPr>
      </w:pPr>
      <w:r w:rsidRPr="00296D99">
        <w:rPr>
          <w:rFonts w:ascii="Arial" w:hAnsi="Arial" w:cs="Arial"/>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296D99">
        <w:rPr>
          <w:rFonts w:ascii="Arial" w:hAnsi="Arial" w:cs="Arial"/>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C60984" w:rsidRPr="00296D99" w:rsidRDefault="00C60984" w:rsidP="00296D99">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r w:rsidRPr="00296D99">
        <w:rPr>
          <w:rFonts w:ascii="Arial" w:hAnsi="Arial" w:cs="Arial"/>
          <w:sz w:val="36"/>
          <w:szCs w:val="32"/>
        </w:rPr>
        <w:t>Unidad de Aprendi</w:t>
      </w:r>
      <w:r w:rsidR="001568A9">
        <w:rPr>
          <w:rFonts w:ascii="Arial" w:hAnsi="Arial" w:cs="Arial"/>
          <w:sz w:val="36"/>
          <w:szCs w:val="32"/>
        </w:rPr>
        <w:t>zaje I</w:t>
      </w:r>
      <w:r w:rsidR="00B90E08">
        <w:rPr>
          <w:rFonts w:ascii="Arial" w:hAnsi="Arial" w:cs="Arial"/>
          <w:sz w:val="36"/>
          <w:szCs w:val="32"/>
        </w:rPr>
        <w:t>I</w:t>
      </w:r>
      <w:r w:rsidR="001568A9">
        <w:rPr>
          <w:rFonts w:ascii="Arial" w:hAnsi="Arial" w:cs="Arial"/>
          <w:sz w:val="36"/>
          <w:szCs w:val="32"/>
        </w:rPr>
        <w:t xml:space="preserve">: </w:t>
      </w:r>
      <w:r w:rsidR="00B90E08">
        <w:rPr>
          <w:rFonts w:ascii="Arial" w:hAnsi="Arial" w:cs="Arial"/>
          <w:sz w:val="36"/>
          <w:szCs w:val="32"/>
        </w:rPr>
        <w:t xml:space="preserve">Multimodalidad en los textos literarios. </w:t>
      </w:r>
      <w:r w:rsidR="001568A9">
        <w:rPr>
          <w:rFonts w:ascii="Arial" w:hAnsi="Arial" w:cs="Arial"/>
          <w:sz w:val="36"/>
          <w:szCs w:val="32"/>
        </w:rPr>
        <w:t xml:space="preserve"> </w:t>
      </w:r>
    </w:p>
    <w:p w:rsidR="00296D99" w:rsidRPr="00296D99" w:rsidRDefault="00296D99" w:rsidP="00296D99">
      <w:pPr>
        <w:jc w:val="center"/>
        <w:rPr>
          <w:rFonts w:ascii="Arial" w:hAnsi="Arial" w:cs="Arial"/>
          <w:sz w:val="36"/>
          <w:szCs w:val="32"/>
        </w:rPr>
      </w:pPr>
      <w:r w:rsidRPr="00296D99">
        <w:rPr>
          <w:rFonts w:ascii="Arial" w:hAnsi="Arial" w:cs="Arial"/>
          <w:sz w:val="36"/>
          <w:szCs w:val="32"/>
        </w:rPr>
        <w:t xml:space="preserve">Tema: </w:t>
      </w:r>
      <w:bookmarkStart w:id="0" w:name="_GoBack"/>
      <w:r w:rsidR="00B90E08">
        <w:rPr>
          <w:rFonts w:ascii="Arial" w:hAnsi="Arial" w:cs="Arial"/>
          <w:sz w:val="36"/>
          <w:szCs w:val="32"/>
        </w:rPr>
        <w:t xml:space="preserve">Cuadro Comparativo de Modelos de Inspiración Lingüística. </w:t>
      </w:r>
      <w:r w:rsidR="00902705">
        <w:rPr>
          <w:rFonts w:ascii="Arial" w:hAnsi="Arial" w:cs="Arial"/>
          <w:sz w:val="36"/>
          <w:szCs w:val="32"/>
        </w:rPr>
        <w:t xml:space="preserve"> </w:t>
      </w:r>
      <w:r w:rsidR="004E43D3">
        <w:rPr>
          <w:rFonts w:ascii="Arial" w:hAnsi="Arial" w:cs="Arial"/>
          <w:sz w:val="36"/>
          <w:szCs w:val="32"/>
        </w:rPr>
        <w:t xml:space="preserve">  </w:t>
      </w:r>
      <w:r w:rsidR="001568A9">
        <w:rPr>
          <w:rFonts w:ascii="Arial" w:hAnsi="Arial" w:cs="Arial"/>
          <w:sz w:val="36"/>
          <w:szCs w:val="32"/>
        </w:rPr>
        <w:t xml:space="preserve"> </w:t>
      </w:r>
      <w:bookmarkEnd w:id="0"/>
    </w:p>
    <w:p w:rsidR="00296D99" w:rsidRPr="00296D99" w:rsidRDefault="00296D99" w:rsidP="00902705">
      <w:pPr>
        <w:rPr>
          <w:rFonts w:ascii="Arial" w:hAnsi="Arial" w:cs="Arial"/>
          <w:sz w:val="36"/>
          <w:szCs w:val="32"/>
        </w:rPr>
      </w:pPr>
    </w:p>
    <w:p w:rsidR="00296D99" w:rsidRPr="00296D99" w:rsidRDefault="001568A9" w:rsidP="00296D99">
      <w:pPr>
        <w:jc w:val="center"/>
        <w:rPr>
          <w:rFonts w:ascii="Arial" w:hAnsi="Arial" w:cs="Arial"/>
          <w:sz w:val="36"/>
          <w:szCs w:val="32"/>
        </w:rPr>
      </w:pPr>
      <w:r>
        <w:rPr>
          <w:rFonts w:ascii="Arial" w:hAnsi="Arial" w:cs="Arial"/>
          <w:sz w:val="36"/>
          <w:szCs w:val="32"/>
        </w:rPr>
        <w:t xml:space="preserve">Curso: Creación Literaria </w:t>
      </w:r>
    </w:p>
    <w:p w:rsidR="00296D99" w:rsidRPr="00296D99" w:rsidRDefault="00296D99" w:rsidP="00296D99">
      <w:pPr>
        <w:jc w:val="center"/>
        <w:rPr>
          <w:rFonts w:ascii="Arial" w:hAnsi="Arial" w:cs="Arial"/>
          <w:sz w:val="36"/>
          <w:szCs w:val="32"/>
        </w:rPr>
      </w:pPr>
      <w:r w:rsidRPr="00296D99">
        <w:rPr>
          <w:rFonts w:ascii="Arial" w:hAnsi="Arial" w:cs="Arial"/>
          <w:sz w:val="36"/>
          <w:szCs w:val="32"/>
        </w:rPr>
        <w:t xml:space="preserve">Maestra: </w:t>
      </w:r>
      <w:r w:rsidR="001568A9">
        <w:rPr>
          <w:rFonts w:ascii="Arial" w:hAnsi="Arial" w:cs="Arial"/>
          <w:sz w:val="36"/>
          <w:szCs w:val="32"/>
        </w:rPr>
        <w:t xml:space="preserve">Silvia Banda Servín </w:t>
      </w:r>
    </w:p>
    <w:p w:rsidR="00296D99" w:rsidRDefault="00296D99" w:rsidP="00296D99">
      <w:pPr>
        <w:jc w:val="center"/>
        <w:rPr>
          <w:rFonts w:ascii="Arial" w:hAnsi="Arial" w:cs="Arial"/>
          <w:sz w:val="36"/>
          <w:szCs w:val="32"/>
        </w:rPr>
      </w:pPr>
    </w:p>
    <w:p w:rsidR="00296D99" w:rsidRPr="00296D99" w:rsidRDefault="00296D99" w:rsidP="001568A9">
      <w:pPr>
        <w:rPr>
          <w:rFonts w:ascii="Arial" w:hAnsi="Arial" w:cs="Arial"/>
          <w:sz w:val="36"/>
          <w:szCs w:val="32"/>
        </w:rPr>
      </w:pPr>
    </w:p>
    <w:p w:rsidR="00296D99" w:rsidRPr="00296D99" w:rsidRDefault="00296D99" w:rsidP="00296D99">
      <w:pPr>
        <w:jc w:val="center"/>
        <w:rPr>
          <w:rFonts w:ascii="Arial" w:hAnsi="Arial" w:cs="Arial"/>
          <w:sz w:val="36"/>
          <w:szCs w:val="32"/>
        </w:rPr>
      </w:pPr>
      <w:r w:rsidRPr="00296D99">
        <w:rPr>
          <w:rFonts w:ascii="Arial" w:hAnsi="Arial" w:cs="Arial"/>
          <w:sz w:val="36"/>
          <w:szCs w:val="32"/>
        </w:rPr>
        <w:t>Alumna: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Default="00C60984" w:rsidP="00296D99">
      <w:pPr>
        <w:jc w:val="center"/>
        <w:rPr>
          <w:rFonts w:ascii="Arial" w:hAnsi="Arial" w:cs="Arial"/>
          <w:sz w:val="36"/>
          <w:szCs w:val="32"/>
        </w:rPr>
      </w:pPr>
      <w:r w:rsidRPr="00296D99">
        <w:rPr>
          <w:rFonts w:ascii="Arial" w:hAnsi="Arial" w:cs="Arial"/>
          <w:sz w:val="36"/>
          <w:szCs w:val="32"/>
        </w:rPr>
        <w:t>Sexto</w:t>
      </w:r>
      <w:r w:rsidR="00BB5278" w:rsidRPr="00296D99">
        <w:rPr>
          <w:rFonts w:ascii="Arial" w:hAnsi="Arial" w:cs="Arial"/>
          <w:sz w:val="36"/>
          <w:szCs w:val="32"/>
        </w:rPr>
        <w:t xml:space="preserve"> Semestre Sección A</w:t>
      </w:r>
    </w:p>
    <w:p w:rsid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p>
    <w:p w:rsidR="001568A9" w:rsidRPr="00296D99" w:rsidRDefault="001568A9" w:rsidP="00296D99">
      <w:pPr>
        <w:jc w:val="center"/>
        <w:rPr>
          <w:rFonts w:ascii="Arial" w:hAnsi="Arial" w:cs="Arial"/>
          <w:sz w:val="36"/>
          <w:szCs w:val="32"/>
        </w:rPr>
      </w:pPr>
    </w:p>
    <w:p w:rsidR="00902705" w:rsidRDefault="00B90E08" w:rsidP="00902705">
      <w:pPr>
        <w:jc w:val="right"/>
        <w:rPr>
          <w:rFonts w:ascii="Arial" w:hAnsi="Arial" w:cs="Arial"/>
          <w:sz w:val="36"/>
          <w:szCs w:val="32"/>
        </w:rPr>
      </w:pPr>
      <w:r>
        <w:rPr>
          <w:rFonts w:ascii="Arial" w:hAnsi="Arial" w:cs="Arial"/>
          <w:sz w:val="36"/>
          <w:szCs w:val="32"/>
        </w:rPr>
        <w:t>Saltillo Coahuila a, 3 de mayo del 2021</w:t>
      </w:r>
    </w:p>
    <w:p w:rsidR="00B90E08" w:rsidRDefault="00B90E08" w:rsidP="00B90E08">
      <w:pPr>
        <w:rPr>
          <w:rFonts w:ascii="Arial" w:hAnsi="Arial" w:cs="Arial"/>
          <w:b/>
          <w:sz w:val="28"/>
          <w:szCs w:val="32"/>
        </w:rPr>
      </w:pPr>
    </w:p>
    <w:p w:rsidR="00B90E08" w:rsidRPr="00B90E08" w:rsidRDefault="00B90E08" w:rsidP="00B90E08">
      <w:pPr>
        <w:rPr>
          <w:rFonts w:ascii="Arial" w:hAnsi="Arial" w:cs="Arial"/>
          <w:b/>
          <w:sz w:val="28"/>
          <w:szCs w:val="32"/>
        </w:rPr>
        <w:sectPr w:rsidR="00B90E08" w:rsidRPr="00B90E08"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pPr>
    </w:p>
    <w:p w:rsidR="00B90E08" w:rsidRDefault="00B90E08" w:rsidP="00B90E08">
      <w:pPr>
        <w:jc w:val="center"/>
        <w:rPr>
          <w:rFonts w:ascii="Arial" w:hAnsi="Arial" w:cs="Arial"/>
          <w:b/>
          <w:sz w:val="28"/>
          <w:szCs w:val="32"/>
        </w:rPr>
      </w:pPr>
      <w:r w:rsidRPr="00B90E08">
        <w:rPr>
          <w:rFonts w:ascii="Arial" w:hAnsi="Arial" w:cs="Arial"/>
          <w:b/>
          <w:sz w:val="28"/>
          <w:szCs w:val="32"/>
        </w:rPr>
        <w:lastRenderedPageBreak/>
        <w:t xml:space="preserve">Cuadro Comparativo </w:t>
      </w:r>
    </w:p>
    <w:tbl>
      <w:tblPr>
        <w:tblStyle w:val="Tablaconcuadrcula"/>
        <w:tblW w:w="14885" w:type="dxa"/>
        <w:tblInd w:w="-856" w:type="dxa"/>
        <w:tblLook w:val="04A0" w:firstRow="1" w:lastRow="0" w:firstColumn="1" w:lastColumn="0" w:noHBand="0" w:noVBand="1"/>
      </w:tblPr>
      <w:tblGrid>
        <w:gridCol w:w="1860"/>
        <w:gridCol w:w="3953"/>
        <w:gridCol w:w="4795"/>
        <w:gridCol w:w="4277"/>
      </w:tblGrid>
      <w:tr w:rsidR="00B90E08" w:rsidTr="00B90E08">
        <w:tc>
          <w:tcPr>
            <w:tcW w:w="1860" w:type="dxa"/>
          </w:tcPr>
          <w:p w:rsidR="00B90E08" w:rsidRPr="00B90E08" w:rsidRDefault="00B90E08" w:rsidP="00B90E08">
            <w:pPr>
              <w:jc w:val="center"/>
              <w:rPr>
                <w:rFonts w:ascii="Arial" w:hAnsi="Arial" w:cs="Arial"/>
                <w:szCs w:val="32"/>
              </w:rPr>
            </w:pPr>
            <w:r w:rsidRPr="00B90E08">
              <w:rPr>
                <w:rFonts w:ascii="Arial" w:hAnsi="Arial" w:cs="Arial"/>
                <w:szCs w:val="32"/>
              </w:rPr>
              <w:t>Autor</w:t>
            </w:r>
          </w:p>
        </w:tc>
        <w:tc>
          <w:tcPr>
            <w:tcW w:w="3953" w:type="dxa"/>
          </w:tcPr>
          <w:p w:rsidR="00B90E08" w:rsidRPr="00B90E08" w:rsidRDefault="00B90E08" w:rsidP="00B90E08">
            <w:pPr>
              <w:jc w:val="center"/>
              <w:rPr>
                <w:rFonts w:ascii="Arial" w:hAnsi="Arial" w:cs="Arial"/>
                <w:szCs w:val="32"/>
              </w:rPr>
            </w:pPr>
            <w:r w:rsidRPr="00B90E08">
              <w:rPr>
                <w:rFonts w:ascii="Arial" w:hAnsi="Arial" w:cs="Arial"/>
                <w:szCs w:val="32"/>
              </w:rPr>
              <w:t>Román Jakobson (1974)</w:t>
            </w:r>
          </w:p>
        </w:tc>
        <w:tc>
          <w:tcPr>
            <w:tcW w:w="4795" w:type="dxa"/>
          </w:tcPr>
          <w:p w:rsidR="00B90E08" w:rsidRPr="00B90E08" w:rsidRDefault="00B90E08" w:rsidP="00B90E08">
            <w:pPr>
              <w:jc w:val="center"/>
              <w:rPr>
                <w:rFonts w:ascii="Arial" w:hAnsi="Arial" w:cs="Arial"/>
                <w:szCs w:val="32"/>
              </w:rPr>
            </w:pPr>
            <w:r w:rsidRPr="00B90E08">
              <w:rPr>
                <w:rFonts w:ascii="Arial" w:hAnsi="Arial" w:cs="Arial"/>
                <w:bCs/>
                <w:iCs/>
                <w:szCs w:val="28"/>
              </w:rPr>
              <w:t>Michel Pécheux (1969)</w:t>
            </w:r>
          </w:p>
        </w:tc>
        <w:tc>
          <w:tcPr>
            <w:tcW w:w="4277" w:type="dxa"/>
          </w:tcPr>
          <w:p w:rsidR="00B90E08" w:rsidRPr="00CA4FDE" w:rsidRDefault="00CA4FDE" w:rsidP="00CA4FDE">
            <w:pPr>
              <w:jc w:val="center"/>
              <w:rPr>
                <w:rFonts w:ascii="Arial" w:hAnsi="Arial" w:cs="Arial"/>
                <w:szCs w:val="32"/>
              </w:rPr>
            </w:pPr>
            <w:r w:rsidRPr="00CA4FDE">
              <w:rPr>
                <w:rFonts w:ascii="Arial" w:hAnsi="Arial" w:cs="Arial"/>
                <w:bCs/>
                <w:iCs/>
                <w:szCs w:val="28"/>
              </w:rPr>
              <w:t>Jean-Blaise Grize (1990)</w:t>
            </w:r>
          </w:p>
        </w:tc>
      </w:tr>
      <w:tr w:rsidR="00B90E08" w:rsidTr="000B1D79">
        <w:tc>
          <w:tcPr>
            <w:tcW w:w="1860" w:type="dxa"/>
            <w:vAlign w:val="center"/>
          </w:tcPr>
          <w:p w:rsidR="00B90E08" w:rsidRPr="00B90E08" w:rsidRDefault="00B90E08" w:rsidP="000B1D79">
            <w:pPr>
              <w:spacing w:line="360" w:lineRule="auto"/>
              <w:jc w:val="center"/>
              <w:rPr>
                <w:rFonts w:ascii="Arial" w:hAnsi="Arial" w:cs="Arial"/>
                <w:szCs w:val="32"/>
              </w:rPr>
            </w:pPr>
            <w:r w:rsidRPr="00B90E08">
              <w:rPr>
                <w:rFonts w:ascii="Arial" w:hAnsi="Arial" w:cs="Arial"/>
                <w:szCs w:val="32"/>
              </w:rPr>
              <w:t>Modelo</w:t>
            </w:r>
          </w:p>
        </w:tc>
        <w:tc>
          <w:tcPr>
            <w:tcW w:w="3953" w:type="dxa"/>
          </w:tcPr>
          <w:p w:rsidR="00B90E08" w:rsidRDefault="008F48CC" w:rsidP="000B1D79">
            <w:pPr>
              <w:spacing w:line="360" w:lineRule="auto"/>
              <w:jc w:val="both"/>
              <w:rPr>
                <w:rFonts w:ascii="Arial" w:hAnsi="Arial" w:cs="Arial"/>
              </w:rPr>
            </w:pPr>
            <w:r w:rsidRPr="008F48CC">
              <w:rPr>
                <w:rFonts w:ascii="Arial" w:hAnsi="Arial" w:cs="Arial"/>
              </w:rPr>
              <w:t>Lingüista ruso que desarrollo diversos estudios en el campo de la fonología</w:t>
            </w:r>
            <w:r w:rsidR="004A2970">
              <w:rPr>
                <w:rFonts w:ascii="Arial" w:hAnsi="Arial" w:cs="Arial"/>
              </w:rPr>
              <w:t xml:space="preserve">. La finalidad de la lengua según este autor consiste en la realización de la intención del sujeto de expresar sus emociones, manifestar sus deseos y de comunicar sus conocimientos. </w:t>
            </w:r>
          </w:p>
          <w:p w:rsidR="004A2970" w:rsidRDefault="004A2970" w:rsidP="000B1D79">
            <w:pPr>
              <w:spacing w:line="360" w:lineRule="auto"/>
              <w:jc w:val="both"/>
              <w:rPr>
                <w:rFonts w:ascii="Arial" w:hAnsi="Arial" w:cs="Arial"/>
              </w:rPr>
            </w:pPr>
            <w:r>
              <w:rPr>
                <w:rFonts w:ascii="Arial" w:hAnsi="Arial" w:cs="Arial"/>
              </w:rPr>
              <w:t xml:space="preserve">Los factores que constituyen todo hecho discursivo son un destinador, a quien le corresponde la función emotiva o expresiva; Este mensaje para ser operativo, requiere de un contexto de referencia, de un código común al destinatario y de un contacto, canal físico y conexión psicológica que permite establecer y mantener la </w:t>
            </w:r>
            <w:r>
              <w:rPr>
                <w:rFonts w:ascii="Arial" w:hAnsi="Arial" w:cs="Arial"/>
              </w:rPr>
              <w:lastRenderedPageBreak/>
              <w:t>comunicación entre el hablante y el oyente.</w:t>
            </w:r>
          </w:p>
          <w:p w:rsidR="004A2970" w:rsidRPr="008F48CC" w:rsidRDefault="004A2970" w:rsidP="000B1D79">
            <w:pPr>
              <w:spacing w:line="360" w:lineRule="auto"/>
              <w:jc w:val="both"/>
              <w:rPr>
                <w:rFonts w:ascii="Arial" w:hAnsi="Arial" w:cs="Arial"/>
              </w:rPr>
            </w:pPr>
            <w:r>
              <w:rPr>
                <w:rFonts w:ascii="Arial" w:hAnsi="Arial" w:cs="Arial"/>
              </w:rPr>
              <w:t xml:space="preserve">Compartir u código no es hablar el mismo idioma, sino sobre lo mismo y entender lo mismo. Por ejemplo, a expresión “muero de hambre” significa tener mucha hambre, con ese significado se dice y así se entiende. </w:t>
            </w:r>
          </w:p>
        </w:tc>
        <w:tc>
          <w:tcPr>
            <w:tcW w:w="4795" w:type="dxa"/>
          </w:tcPr>
          <w:p w:rsidR="00B90E08" w:rsidRDefault="004A2970" w:rsidP="000B1D79">
            <w:pPr>
              <w:spacing w:line="360" w:lineRule="auto"/>
              <w:jc w:val="both"/>
              <w:rPr>
                <w:rFonts w:ascii="Arial" w:hAnsi="Arial" w:cs="Arial"/>
              </w:rPr>
            </w:pPr>
            <w:r>
              <w:rPr>
                <w:rFonts w:ascii="Arial" w:hAnsi="Arial" w:cs="Arial"/>
              </w:rPr>
              <w:lastRenderedPageBreak/>
              <w:t>Filósofo y director del centro nacional de investigación científica, propuso un modelo novedoso basado en la sociología marxista y en la lingüística para estudiar el proceso de la comunicación social. La novedad propuesta, es que, para explicar el proceso de la significación, introduce los conceptos de condiciones de producción y recepción del discurso y los efectos de sentido, así como las categorías de formación social, formación ideológica y formación discursiva en el proceso comunicativo.</w:t>
            </w:r>
          </w:p>
          <w:p w:rsidR="004A2970" w:rsidRPr="004A2970" w:rsidRDefault="004A2970" w:rsidP="000B1D79">
            <w:pPr>
              <w:spacing w:line="360" w:lineRule="auto"/>
              <w:jc w:val="both"/>
              <w:rPr>
                <w:rFonts w:ascii="Arial" w:hAnsi="Arial" w:cs="Arial"/>
              </w:rPr>
            </w:pPr>
            <w:r>
              <w:rPr>
                <w:rFonts w:ascii="Arial" w:hAnsi="Arial" w:cs="Arial"/>
              </w:rPr>
              <w:t xml:space="preserve">El modelo informacional tiene la ventaja de colocar en la escena a los protagonistas del discurso, así como su referente. </w:t>
            </w:r>
          </w:p>
        </w:tc>
        <w:tc>
          <w:tcPr>
            <w:tcW w:w="4277" w:type="dxa"/>
          </w:tcPr>
          <w:p w:rsidR="000B1D79" w:rsidRDefault="000B1D79" w:rsidP="000B1D79">
            <w:pPr>
              <w:spacing w:line="360" w:lineRule="auto"/>
              <w:jc w:val="both"/>
              <w:rPr>
                <w:rFonts w:ascii="Arial" w:hAnsi="Arial" w:cs="Arial"/>
                <w:szCs w:val="32"/>
              </w:rPr>
            </w:pPr>
            <w:r>
              <w:rPr>
                <w:rFonts w:ascii="Arial" w:hAnsi="Arial" w:cs="Arial"/>
                <w:szCs w:val="32"/>
              </w:rPr>
              <w:t>Lógico suizo de la universidad Neuchatel dice que la comunicación es un hecho social y cultural en el cual se maneja tanto la dimensión simbólica como la participación activa de los sujetos.</w:t>
            </w:r>
          </w:p>
          <w:p w:rsidR="00B90E08" w:rsidRDefault="000B1D79" w:rsidP="000B1D79">
            <w:pPr>
              <w:spacing w:line="360" w:lineRule="auto"/>
              <w:jc w:val="both"/>
              <w:rPr>
                <w:rFonts w:ascii="Arial" w:hAnsi="Arial" w:cs="Arial"/>
                <w:szCs w:val="32"/>
              </w:rPr>
            </w:pPr>
            <w:r>
              <w:rPr>
                <w:rFonts w:ascii="Arial" w:hAnsi="Arial" w:cs="Arial"/>
                <w:szCs w:val="32"/>
              </w:rPr>
              <w:t xml:space="preserve">Este autor define la comunicación como una relación entre tres términos: </w:t>
            </w:r>
            <w:r w:rsidRPr="000B1D79">
              <w:rPr>
                <w:rFonts w:ascii="Arial" w:hAnsi="Arial" w:cs="Arial"/>
                <w:szCs w:val="32"/>
              </w:rPr>
              <w:t>X comunica Y a Z</w:t>
            </w:r>
            <w:r>
              <w:rPr>
                <w:rFonts w:ascii="Arial" w:hAnsi="Arial" w:cs="Arial"/>
                <w:szCs w:val="32"/>
              </w:rPr>
              <w:t xml:space="preserve">. Este planteamiento implica dos relaciones binarias: </w:t>
            </w:r>
            <w:r w:rsidRPr="000B1D79">
              <w:rPr>
                <w:rFonts w:ascii="Arial" w:hAnsi="Arial" w:cs="Arial"/>
                <w:szCs w:val="32"/>
              </w:rPr>
              <w:t xml:space="preserve"> </w:t>
            </w:r>
          </w:p>
          <w:p w:rsidR="000B1D79" w:rsidRDefault="000B1D79" w:rsidP="000B1D79">
            <w:pPr>
              <w:pStyle w:val="Prrafodelista"/>
              <w:numPr>
                <w:ilvl w:val="0"/>
                <w:numId w:val="7"/>
              </w:numPr>
              <w:spacing w:line="360" w:lineRule="auto"/>
              <w:jc w:val="both"/>
              <w:rPr>
                <w:rFonts w:ascii="Arial" w:hAnsi="Arial" w:cs="Arial"/>
                <w:szCs w:val="32"/>
              </w:rPr>
            </w:pPr>
            <w:r>
              <w:rPr>
                <w:rFonts w:ascii="Arial" w:hAnsi="Arial" w:cs="Arial"/>
                <w:szCs w:val="32"/>
              </w:rPr>
              <w:t>X comunica Y: le voy a comunicar el resultado del examen.</w:t>
            </w:r>
          </w:p>
          <w:p w:rsidR="000B1D79" w:rsidRDefault="000B1D79" w:rsidP="000B1D79">
            <w:pPr>
              <w:pStyle w:val="Prrafodelista"/>
              <w:numPr>
                <w:ilvl w:val="0"/>
                <w:numId w:val="7"/>
              </w:numPr>
              <w:spacing w:line="360" w:lineRule="auto"/>
              <w:jc w:val="both"/>
              <w:rPr>
                <w:rFonts w:ascii="Arial" w:hAnsi="Arial" w:cs="Arial"/>
                <w:szCs w:val="32"/>
              </w:rPr>
            </w:pPr>
            <w:r>
              <w:rPr>
                <w:rFonts w:ascii="Arial" w:hAnsi="Arial" w:cs="Arial"/>
                <w:szCs w:val="32"/>
              </w:rPr>
              <w:t>X se comunica con Z: yo me comunico todos los días con él.</w:t>
            </w:r>
          </w:p>
          <w:p w:rsidR="000B1D79" w:rsidRDefault="000B1D79" w:rsidP="000B1D79">
            <w:pPr>
              <w:spacing w:line="360" w:lineRule="auto"/>
              <w:jc w:val="both"/>
              <w:rPr>
                <w:rFonts w:ascii="Arial" w:hAnsi="Arial" w:cs="Arial"/>
                <w:szCs w:val="32"/>
              </w:rPr>
            </w:pPr>
            <w:r>
              <w:rPr>
                <w:rFonts w:ascii="Arial" w:hAnsi="Arial" w:cs="Arial"/>
                <w:szCs w:val="32"/>
              </w:rPr>
              <w:t xml:space="preserve">La transmisión se pasa como si el transmisor del mensaje primero lo pensara y después lo codificara, como </w:t>
            </w:r>
            <w:r>
              <w:rPr>
                <w:rFonts w:ascii="Arial" w:hAnsi="Arial" w:cs="Arial"/>
                <w:szCs w:val="32"/>
              </w:rPr>
              <w:lastRenderedPageBreak/>
              <w:t xml:space="preserve">si el </w:t>
            </w:r>
            <w:r w:rsidR="001036EE">
              <w:rPr>
                <w:rFonts w:ascii="Arial" w:hAnsi="Arial" w:cs="Arial"/>
                <w:szCs w:val="32"/>
              </w:rPr>
              <w:t>pensamiento</w:t>
            </w:r>
            <w:r>
              <w:rPr>
                <w:rFonts w:ascii="Arial" w:hAnsi="Arial" w:cs="Arial"/>
                <w:szCs w:val="32"/>
              </w:rPr>
              <w:t xml:space="preserve"> fuera independiente de la forma que adopta. </w:t>
            </w:r>
          </w:p>
          <w:p w:rsidR="000B1D79" w:rsidRPr="000B1D79" w:rsidRDefault="001036EE" w:rsidP="000B1D79">
            <w:pPr>
              <w:spacing w:line="360" w:lineRule="auto"/>
              <w:jc w:val="both"/>
              <w:rPr>
                <w:rFonts w:ascii="Arial" w:hAnsi="Arial" w:cs="Arial"/>
                <w:szCs w:val="32"/>
              </w:rPr>
            </w:pPr>
            <w:r>
              <w:rPr>
                <w:rFonts w:ascii="Arial" w:hAnsi="Arial" w:cs="Arial"/>
                <w:szCs w:val="32"/>
              </w:rPr>
              <w:t>Además,</w:t>
            </w:r>
            <w:r w:rsidR="000B1D79">
              <w:rPr>
                <w:rFonts w:ascii="Arial" w:hAnsi="Arial" w:cs="Arial"/>
                <w:szCs w:val="32"/>
              </w:rPr>
              <w:t xml:space="preserve"> Grize nos dice que aparte del ruido el cual es entendido como </w:t>
            </w:r>
            <w:r>
              <w:rPr>
                <w:rFonts w:ascii="Arial" w:hAnsi="Arial" w:cs="Arial"/>
                <w:szCs w:val="32"/>
              </w:rPr>
              <w:t xml:space="preserve">perturbación del canal, existen en el ámbito discursivo otros tipos de deformaciones del mensaje en el proceso de la comunicación que se relacionan con las diferencias culturales. </w:t>
            </w:r>
            <w:r w:rsidR="000B1D79" w:rsidRPr="000B1D79">
              <w:rPr>
                <w:rFonts w:ascii="Arial" w:hAnsi="Arial" w:cs="Arial"/>
                <w:szCs w:val="32"/>
              </w:rPr>
              <w:t xml:space="preserve"> </w:t>
            </w:r>
          </w:p>
        </w:tc>
      </w:tr>
    </w:tbl>
    <w:p w:rsidR="00B90E08" w:rsidRDefault="00B90E08" w:rsidP="000B1D79">
      <w:pPr>
        <w:spacing w:line="360" w:lineRule="auto"/>
        <w:rPr>
          <w:rFonts w:ascii="Arial" w:hAnsi="Arial" w:cs="Arial"/>
          <w:b/>
          <w:sz w:val="28"/>
          <w:szCs w:val="32"/>
        </w:rPr>
      </w:pPr>
    </w:p>
    <w:p w:rsidR="001036EE" w:rsidRDefault="001036EE" w:rsidP="000B1D79">
      <w:pPr>
        <w:spacing w:line="360" w:lineRule="auto"/>
        <w:rPr>
          <w:rFonts w:ascii="Arial" w:hAnsi="Arial" w:cs="Arial"/>
          <w:b/>
          <w:sz w:val="28"/>
          <w:szCs w:val="32"/>
        </w:rPr>
      </w:pPr>
    </w:p>
    <w:p w:rsidR="001036EE" w:rsidRDefault="001036EE" w:rsidP="000B1D79">
      <w:pPr>
        <w:spacing w:line="360" w:lineRule="auto"/>
        <w:rPr>
          <w:rFonts w:ascii="Arial" w:hAnsi="Arial" w:cs="Arial"/>
          <w:b/>
          <w:sz w:val="28"/>
          <w:szCs w:val="32"/>
        </w:rPr>
      </w:pPr>
      <w:r w:rsidRPr="001036EE">
        <w:rPr>
          <w:rFonts w:ascii="Arial" w:hAnsi="Arial" w:cs="Arial"/>
          <w:b/>
          <w:sz w:val="28"/>
          <w:szCs w:val="32"/>
        </w:rPr>
        <w:t xml:space="preserve">Reflexión personal </w:t>
      </w:r>
    </w:p>
    <w:p w:rsidR="001036EE" w:rsidRDefault="001036EE" w:rsidP="001036EE">
      <w:pPr>
        <w:spacing w:line="360" w:lineRule="auto"/>
        <w:jc w:val="both"/>
        <w:rPr>
          <w:rFonts w:ascii="Arial" w:hAnsi="Arial" w:cs="Arial"/>
          <w:sz w:val="24"/>
          <w:szCs w:val="32"/>
        </w:rPr>
      </w:pPr>
      <w:r>
        <w:rPr>
          <w:rFonts w:ascii="Arial" w:hAnsi="Arial" w:cs="Arial"/>
          <w:sz w:val="24"/>
          <w:szCs w:val="32"/>
        </w:rPr>
        <w:t>Después de haber analizado la información de los diferentes modelos lingüísticos que proponen, creo que cada uno tiene características muy personales de cada autor, sin embargo, el más entendible es el modelo de Román Jakobson.</w:t>
      </w:r>
    </w:p>
    <w:p w:rsidR="001036EE" w:rsidRDefault="001036EE" w:rsidP="001036EE">
      <w:pPr>
        <w:spacing w:line="360" w:lineRule="auto"/>
        <w:jc w:val="both"/>
        <w:rPr>
          <w:rFonts w:ascii="Arial" w:hAnsi="Arial" w:cs="Arial"/>
          <w:sz w:val="24"/>
          <w:szCs w:val="32"/>
        </w:rPr>
      </w:pPr>
      <w:r>
        <w:rPr>
          <w:rFonts w:ascii="Arial" w:hAnsi="Arial" w:cs="Arial"/>
          <w:sz w:val="24"/>
          <w:szCs w:val="32"/>
        </w:rPr>
        <w:t xml:space="preserve">Al inicio del texto se nos menciona que los individuos procesan diariamente una gran variedad de sistemas de comunicación. Además, como ya se conoce el sistema de comunicación más común o el que se considera como general tiene tres elementos los cuales son: el emisor y el receptor, los cuales esta unidos por un mensaje al que se le atribuye un mensaje. </w:t>
      </w:r>
    </w:p>
    <w:p w:rsidR="001036EE" w:rsidRPr="001036EE" w:rsidRDefault="001036EE" w:rsidP="001036EE">
      <w:pPr>
        <w:spacing w:line="360" w:lineRule="auto"/>
        <w:jc w:val="both"/>
        <w:rPr>
          <w:rFonts w:ascii="Arial" w:hAnsi="Arial" w:cs="Arial"/>
          <w:sz w:val="24"/>
          <w:szCs w:val="32"/>
        </w:rPr>
      </w:pPr>
      <w:r>
        <w:rPr>
          <w:rFonts w:ascii="Arial" w:hAnsi="Arial" w:cs="Arial"/>
          <w:sz w:val="24"/>
          <w:szCs w:val="32"/>
        </w:rPr>
        <w:lastRenderedPageBreak/>
        <w:t xml:space="preserve">Creo que es muy importante que la comunicación se presente de manera clara y efectiva, para que nuestro mensaje sea interpretado de la manera en la que queremos expresarnos, es decir debemos conocer los modelos de comunicación para que las personas que reciben nuestro mensaje realmente lo interpreten de la manera en que lo estamos compartiendo, es decir que posea el mismo significado cuando sale del emisor que cuando llega al receptor. </w:t>
      </w:r>
    </w:p>
    <w:p w:rsidR="00B90E08" w:rsidRDefault="00B90E08" w:rsidP="00B90E08">
      <w:pPr>
        <w:rPr>
          <w:rFonts w:ascii="Arial" w:hAnsi="Arial" w:cs="Arial"/>
          <w:b/>
          <w:sz w:val="28"/>
          <w:szCs w:val="32"/>
        </w:rPr>
      </w:pPr>
    </w:p>
    <w:p w:rsidR="00B90E08" w:rsidRDefault="00B90E08" w:rsidP="00B90E08">
      <w:pPr>
        <w:rPr>
          <w:rFonts w:ascii="Arial" w:hAnsi="Arial" w:cs="Arial"/>
          <w:b/>
          <w:sz w:val="28"/>
          <w:szCs w:val="32"/>
        </w:rPr>
      </w:pPr>
    </w:p>
    <w:p w:rsidR="00B90E08" w:rsidRDefault="00B90E08" w:rsidP="00B90E08">
      <w:pPr>
        <w:rPr>
          <w:rFonts w:ascii="Arial" w:hAnsi="Arial" w:cs="Arial"/>
          <w:b/>
          <w:sz w:val="28"/>
          <w:szCs w:val="32"/>
        </w:rPr>
      </w:pPr>
    </w:p>
    <w:p w:rsidR="00902705" w:rsidRPr="00902705" w:rsidRDefault="00902705" w:rsidP="00B90E08">
      <w:pPr>
        <w:rPr>
          <w:rFonts w:ascii="Arial" w:hAnsi="Arial" w:cs="Arial"/>
          <w:sz w:val="36"/>
          <w:szCs w:val="32"/>
        </w:rPr>
      </w:pPr>
    </w:p>
    <w:sectPr w:rsidR="00902705" w:rsidRPr="00902705" w:rsidSect="00902705">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14342E"/>
    <w:multiLevelType w:val="hybridMultilevel"/>
    <w:tmpl w:val="9F3C2E7C"/>
    <w:lvl w:ilvl="0" w:tplc="D62AB59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B7499A"/>
    <w:multiLevelType w:val="hybridMultilevel"/>
    <w:tmpl w:val="34E45F08"/>
    <w:lvl w:ilvl="0" w:tplc="46F6AFB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60494"/>
    <w:rsid w:val="000A78DC"/>
    <w:rsid w:val="000B1D79"/>
    <w:rsid w:val="00101D32"/>
    <w:rsid w:val="001036EE"/>
    <w:rsid w:val="00126E88"/>
    <w:rsid w:val="001568A9"/>
    <w:rsid w:val="002468CC"/>
    <w:rsid w:val="00296D99"/>
    <w:rsid w:val="004A2970"/>
    <w:rsid w:val="004E43D3"/>
    <w:rsid w:val="004E7212"/>
    <w:rsid w:val="005312E0"/>
    <w:rsid w:val="00555132"/>
    <w:rsid w:val="00596131"/>
    <w:rsid w:val="006620EC"/>
    <w:rsid w:val="006972AC"/>
    <w:rsid w:val="008F48CC"/>
    <w:rsid w:val="00902705"/>
    <w:rsid w:val="00934184"/>
    <w:rsid w:val="00A4551E"/>
    <w:rsid w:val="00AD52A6"/>
    <w:rsid w:val="00B90E08"/>
    <w:rsid w:val="00BB5278"/>
    <w:rsid w:val="00C14279"/>
    <w:rsid w:val="00C57048"/>
    <w:rsid w:val="00C60984"/>
    <w:rsid w:val="00CA4FDE"/>
    <w:rsid w:val="00CD0433"/>
    <w:rsid w:val="00DE2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4BCD"/>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2</cp:revision>
  <dcterms:created xsi:type="dcterms:W3CDTF">2021-05-04T06:47:00Z</dcterms:created>
  <dcterms:modified xsi:type="dcterms:W3CDTF">2021-05-04T06:47:00Z</dcterms:modified>
</cp:coreProperties>
</file>