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1CAFC" w14:textId="77777777" w:rsidR="0087410E" w:rsidRPr="00BD48C1" w:rsidRDefault="0087410E" w:rsidP="0087410E">
      <w:pPr>
        <w:jc w:val="center"/>
        <w:rPr>
          <w:b/>
          <w:bCs/>
          <w:sz w:val="36"/>
          <w:szCs w:val="20"/>
        </w:rPr>
      </w:pPr>
      <w:r w:rsidRPr="00BD48C1">
        <w:rPr>
          <w:b/>
          <w:bCs/>
          <w:sz w:val="36"/>
          <w:szCs w:val="20"/>
        </w:rPr>
        <w:t>Escuela Normal de Educación Preescolar</w:t>
      </w:r>
    </w:p>
    <w:p w14:paraId="53D4D55A" w14:textId="77777777" w:rsidR="0087410E" w:rsidRPr="00BD48C1" w:rsidRDefault="0087410E" w:rsidP="0087410E">
      <w:pPr>
        <w:jc w:val="center"/>
        <w:rPr>
          <w:sz w:val="28"/>
          <w:szCs w:val="20"/>
        </w:rPr>
      </w:pPr>
      <w:r w:rsidRPr="00BD48C1">
        <w:rPr>
          <w:sz w:val="28"/>
          <w:szCs w:val="20"/>
        </w:rPr>
        <w:t>Licenciatura en Educación Preescolar</w:t>
      </w:r>
    </w:p>
    <w:p w14:paraId="2709B331" w14:textId="53F0CA4E" w:rsidR="0087410E" w:rsidRPr="00BD48C1" w:rsidRDefault="0087410E" w:rsidP="0087410E">
      <w:pPr>
        <w:jc w:val="center"/>
        <w:rPr>
          <w:sz w:val="28"/>
          <w:szCs w:val="20"/>
        </w:rPr>
      </w:pPr>
      <w:r w:rsidRPr="00BD48C1">
        <w:rPr>
          <w:sz w:val="28"/>
          <w:szCs w:val="20"/>
        </w:rPr>
        <w:t>Ciclo escolar 2020-2021</w:t>
      </w:r>
    </w:p>
    <w:p w14:paraId="3A2C1BF1" w14:textId="52F2421F" w:rsidR="0087410E" w:rsidRPr="00BD48C1" w:rsidRDefault="00BD48C1" w:rsidP="0087410E">
      <w:pPr>
        <w:jc w:val="center"/>
        <w:rPr>
          <w:sz w:val="32"/>
          <w:szCs w:val="24"/>
        </w:rPr>
      </w:pPr>
      <w:r w:rsidRPr="00BD48C1">
        <w:rPr>
          <w:noProof/>
          <w:sz w:val="40"/>
          <w:szCs w:val="28"/>
        </w:rPr>
        <w:drawing>
          <wp:anchor distT="0" distB="0" distL="114300" distR="114300" simplePos="0" relativeHeight="251659264" behindDoc="0" locked="0" layoutInCell="1" allowOverlap="1" wp14:anchorId="308275B7" wp14:editId="5CB1B867">
            <wp:simplePos x="0" y="0"/>
            <wp:positionH relativeFrom="margin">
              <wp:posOffset>2541405</wp:posOffset>
            </wp:positionH>
            <wp:positionV relativeFrom="paragraph">
              <wp:posOffset>96207</wp:posOffset>
            </wp:positionV>
            <wp:extent cx="805737" cy="1010087"/>
            <wp:effectExtent l="0" t="0" r="0" b="0"/>
            <wp:wrapNone/>
            <wp:docPr id="2"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pic:cNvPicPr/>
                  </pic:nvPicPr>
                  <pic:blipFill rotWithShape="1">
                    <a:blip r:embed="rId5" cstate="print"/>
                    <a:srcRect l="18750" t="24964" r="60417" b="28617"/>
                    <a:stretch/>
                  </pic:blipFill>
                  <pic:spPr bwMode="auto">
                    <a:xfrm>
                      <a:off x="0" y="0"/>
                      <a:ext cx="805737" cy="1010087"/>
                    </a:xfrm>
                    <a:prstGeom prst="rect">
                      <a:avLst/>
                    </a:prstGeom>
                    <a:ln>
                      <a:noFill/>
                    </a:ln>
                  </pic:spPr>
                </pic:pic>
              </a:graphicData>
            </a:graphic>
            <wp14:sizeRelH relativeFrom="margin">
              <wp14:pctWidth>0</wp14:pctWidth>
            </wp14:sizeRelH>
            <wp14:sizeRelV relativeFrom="margin">
              <wp14:pctHeight>0</wp14:pctHeight>
            </wp14:sizeRelV>
          </wp:anchor>
        </w:drawing>
      </w:r>
    </w:p>
    <w:p w14:paraId="4938CEC8" w14:textId="346CF4A6" w:rsidR="0087410E" w:rsidRPr="00BD48C1" w:rsidRDefault="0087410E" w:rsidP="0087410E">
      <w:pPr>
        <w:jc w:val="center"/>
        <w:rPr>
          <w:sz w:val="32"/>
          <w:szCs w:val="24"/>
        </w:rPr>
      </w:pPr>
    </w:p>
    <w:p w14:paraId="2361AD84" w14:textId="77777777" w:rsidR="0087410E" w:rsidRPr="00BD48C1" w:rsidRDefault="0087410E" w:rsidP="0087410E">
      <w:pPr>
        <w:jc w:val="center"/>
        <w:rPr>
          <w:sz w:val="32"/>
          <w:szCs w:val="24"/>
        </w:rPr>
      </w:pPr>
    </w:p>
    <w:p w14:paraId="754A7924" w14:textId="77777777" w:rsidR="0087410E" w:rsidRPr="00BD48C1" w:rsidRDefault="0087410E" w:rsidP="0087410E">
      <w:pPr>
        <w:jc w:val="center"/>
        <w:rPr>
          <w:sz w:val="32"/>
          <w:szCs w:val="24"/>
        </w:rPr>
      </w:pPr>
    </w:p>
    <w:p w14:paraId="45165243" w14:textId="77777777" w:rsidR="0087410E" w:rsidRPr="00BD48C1" w:rsidRDefault="0087410E" w:rsidP="0087410E">
      <w:pPr>
        <w:rPr>
          <w:sz w:val="32"/>
          <w:szCs w:val="24"/>
        </w:rPr>
      </w:pPr>
    </w:p>
    <w:p w14:paraId="045EBBAC" w14:textId="77777777" w:rsidR="0087410E" w:rsidRPr="00BD48C1" w:rsidRDefault="0087410E" w:rsidP="0087410E">
      <w:pPr>
        <w:jc w:val="center"/>
        <w:rPr>
          <w:b/>
          <w:sz w:val="28"/>
          <w:szCs w:val="20"/>
        </w:rPr>
      </w:pPr>
      <w:r w:rsidRPr="00BD48C1">
        <w:rPr>
          <w:b/>
          <w:sz w:val="28"/>
          <w:szCs w:val="20"/>
        </w:rPr>
        <w:t>Curso:</w:t>
      </w:r>
    </w:p>
    <w:p w14:paraId="4152551B" w14:textId="77777777" w:rsidR="0087410E" w:rsidRPr="00BD48C1" w:rsidRDefault="0087410E" w:rsidP="0087410E">
      <w:pPr>
        <w:jc w:val="center"/>
        <w:rPr>
          <w:sz w:val="28"/>
          <w:szCs w:val="20"/>
        </w:rPr>
      </w:pPr>
      <w:r w:rsidRPr="00BD48C1">
        <w:rPr>
          <w:sz w:val="28"/>
          <w:szCs w:val="20"/>
        </w:rPr>
        <w:t>Creación literaria</w:t>
      </w:r>
    </w:p>
    <w:p w14:paraId="0E97B950" w14:textId="77777777" w:rsidR="0087410E" w:rsidRPr="00BD48C1" w:rsidRDefault="0087410E" w:rsidP="0087410E">
      <w:pPr>
        <w:jc w:val="center"/>
        <w:rPr>
          <w:sz w:val="28"/>
          <w:szCs w:val="20"/>
        </w:rPr>
      </w:pPr>
    </w:p>
    <w:p w14:paraId="6DACF6FE" w14:textId="77777777" w:rsidR="0087410E" w:rsidRPr="00BD48C1" w:rsidRDefault="0087410E" w:rsidP="0087410E">
      <w:pPr>
        <w:jc w:val="center"/>
        <w:rPr>
          <w:b/>
          <w:sz w:val="10"/>
          <w:szCs w:val="6"/>
        </w:rPr>
      </w:pPr>
    </w:p>
    <w:p w14:paraId="1F8C72AD" w14:textId="77777777" w:rsidR="0087410E" w:rsidRPr="00BD48C1" w:rsidRDefault="0087410E" w:rsidP="0087410E">
      <w:pPr>
        <w:jc w:val="center"/>
        <w:rPr>
          <w:b/>
          <w:sz w:val="28"/>
          <w:szCs w:val="20"/>
        </w:rPr>
      </w:pPr>
      <w:r w:rsidRPr="00BD48C1">
        <w:rPr>
          <w:b/>
          <w:sz w:val="28"/>
          <w:szCs w:val="20"/>
        </w:rPr>
        <w:t xml:space="preserve">Profesora: </w:t>
      </w:r>
    </w:p>
    <w:p w14:paraId="6A1808D3" w14:textId="77777777" w:rsidR="0087410E" w:rsidRPr="00BD48C1" w:rsidRDefault="0087410E" w:rsidP="0087410E">
      <w:pPr>
        <w:jc w:val="center"/>
        <w:rPr>
          <w:sz w:val="28"/>
          <w:szCs w:val="20"/>
        </w:rPr>
      </w:pPr>
      <w:r w:rsidRPr="00BD48C1">
        <w:rPr>
          <w:sz w:val="28"/>
          <w:szCs w:val="20"/>
        </w:rPr>
        <w:t xml:space="preserve">Silvia Banda Servín </w:t>
      </w:r>
    </w:p>
    <w:p w14:paraId="37176669" w14:textId="77777777" w:rsidR="0087410E" w:rsidRPr="00BD48C1" w:rsidRDefault="0087410E" w:rsidP="0087410E">
      <w:pPr>
        <w:jc w:val="center"/>
        <w:rPr>
          <w:sz w:val="28"/>
          <w:szCs w:val="20"/>
        </w:rPr>
      </w:pPr>
    </w:p>
    <w:p w14:paraId="17C0A93B" w14:textId="77777777" w:rsidR="0087410E" w:rsidRPr="00BD48C1" w:rsidRDefault="0087410E" w:rsidP="0087410E">
      <w:pPr>
        <w:jc w:val="center"/>
        <w:rPr>
          <w:b/>
          <w:sz w:val="10"/>
          <w:szCs w:val="6"/>
        </w:rPr>
      </w:pPr>
    </w:p>
    <w:p w14:paraId="5529032A" w14:textId="77777777" w:rsidR="0087410E" w:rsidRPr="00BD48C1" w:rsidRDefault="0087410E" w:rsidP="0087410E">
      <w:pPr>
        <w:jc w:val="center"/>
        <w:rPr>
          <w:sz w:val="32"/>
          <w:szCs w:val="20"/>
        </w:rPr>
      </w:pPr>
      <w:r w:rsidRPr="00BD48C1">
        <w:rPr>
          <w:b/>
          <w:sz w:val="28"/>
          <w:szCs w:val="20"/>
        </w:rPr>
        <w:t>Alumnas:</w:t>
      </w:r>
      <w:r w:rsidRPr="00BD48C1">
        <w:rPr>
          <w:sz w:val="32"/>
          <w:szCs w:val="20"/>
        </w:rPr>
        <w:t xml:space="preserve"> </w:t>
      </w:r>
    </w:p>
    <w:p w14:paraId="216B4E15" w14:textId="77777777" w:rsidR="0087410E" w:rsidRPr="00BD48C1" w:rsidRDefault="0087410E" w:rsidP="0087410E">
      <w:pPr>
        <w:jc w:val="center"/>
        <w:rPr>
          <w:sz w:val="28"/>
          <w:szCs w:val="20"/>
        </w:rPr>
      </w:pPr>
      <w:r w:rsidRPr="00BD48C1">
        <w:rPr>
          <w:sz w:val="28"/>
          <w:szCs w:val="20"/>
        </w:rPr>
        <w:t>Yamile Margarita Mercado Esquivel #9</w:t>
      </w:r>
    </w:p>
    <w:p w14:paraId="2C9F3DB8" w14:textId="77777777" w:rsidR="0087410E" w:rsidRPr="00BD48C1" w:rsidRDefault="0087410E" w:rsidP="0087410E">
      <w:pPr>
        <w:jc w:val="center"/>
        <w:rPr>
          <w:sz w:val="28"/>
          <w:szCs w:val="20"/>
        </w:rPr>
      </w:pPr>
      <w:r w:rsidRPr="00BD48C1">
        <w:rPr>
          <w:sz w:val="28"/>
          <w:szCs w:val="20"/>
        </w:rPr>
        <w:t>Luz María Velásquez Mata</w:t>
      </w:r>
      <w:r w:rsidRPr="00BD48C1">
        <w:rPr>
          <w:b/>
          <w:sz w:val="28"/>
          <w:szCs w:val="20"/>
        </w:rPr>
        <w:t xml:space="preserve"> </w:t>
      </w:r>
      <w:r w:rsidRPr="00BD48C1">
        <w:rPr>
          <w:bCs/>
          <w:sz w:val="28"/>
          <w:szCs w:val="20"/>
        </w:rPr>
        <w:t>#20</w:t>
      </w:r>
    </w:p>
    <w:p w14:paraId="740F7742" w14:textId="77777777" w:rsidR="0087410E" w:rsidRPr="00BD48C1" w:rsidRDefault="0087410E" w:rsidP="0087410E">
      <w:pPr>
        <w:jc w:val="center"/>
        <w:rPr>
          <w:sz w:val="28"/>
          <w:szCs w:val="20"/>
        </w:rPr>
      </w:pPr>
      <w:r w:rsidRPr="00BD48C1">
        <w:rPr>
          <w:sz w:val="28"/>
          <w:szCs w:val="20"/>
        </w:rPr>
        <w:t>3</w:t>
      </w:r>
      <w:r w:rsidRPr="00BD48C1">
        <w:rPr>
          <w:b/>
          <w:bCs/>
          <w:sz w:val="28"/>
          <w:szCs w:val="20"/>
        </w:rPr>
        <w:t xml:space="preserve">° </w:t>
      </w:r>
      <w:r w:rsidRPr="00BD48C1">
        <w:rPr>
          <w:sz w:val="28"/>
          <w:szCs w:val="20"/>
        </w:rPr>
        <w:t xml:space="preserve">“B”           </w:t>
      </w:r>
    </w:p>
    <w:p w14:paraId="105F20C1" w14:textId="77777777" w:rsidR="0087410E" w:rsidRPr="00BD48C1" w:rsidRDefault="0087410E" w:rsidP="0087410E">
      <w:pPr>
        <w:rPr>
          <w:b/>
          <w:bCs/>
          <w:sz w:val="28"/>
          <w:szCs w:val="20"/>
        </w:rPr>
      </w:pPr>
      <w:r w:rsidRPr="00BD48C1">
        <w:rPr>
          <w:sz w:val="28"/>
          <w:szCs w:val="20"/>
        </w:rPr>
        <w:t xml:space="preserve">                                                                           </w:t>
      </w:r>
    </w:p>
    <w:p w14:paraId="2C7856AB" w14:textId="77777777" w:rsidR="0087410E" w:rsidRPr="00BD48C1" w:rsidRDefault="0087410E" w:rsidP="0087410E">
      <w:pPr>
        <w:jc w:val="center"/>
        <w:rPr>
          <w:b/>
          <w:sz w:val="32"/>
          <w:szCs w:val="20"/>
        </w:rPr>
      </w:pPr>
      <w:r w:rsidRPr="00BD48C1">
        <w:rPr>
          <w:b/>
          <w:sz w:val="32"/>
          <w:szCs w:val="20"/>
        </w:rPr>
        <w:t xml:space="preserve">“Modelos de Jakobson, </w:t>
      </w:r>
      <w:proofErr w:type="spellStart"/>
      <w:r w:rsidRPr="00BD48C1">
        <w:rPr>
          <w:b/>
          <w:sz w:val="32"/>
          <w:szCs w:val="20"/>
        </w:rPr>
        <w:t>Pécheuz</w:t>
      </w:r>
      <w:proofErr w:type="spellEnd"/>
      <w:r w:rsidRPr="00BD48C1">
        <w:rPr>
          <w:b/>
          <w:sz w:val="32"/>
          <w:szCs w:val="20"/>
        </w:rPr>
        <w:t xml:space="preserve"> y J.B. </w:t>
      </w:r>
      <w:proofErr w:type="spellStart"/>
      <w:r w:rsidRPr="00BD48C1">
        <w:rPr>
          <w:b/>
          <w:sz w:val="32"/>
          <w:szCs w:val="20"/>
        </w:rPr>
        <w:t>Grize</w:t>
      </w:r>
      <w:proofErr w:type="spellEnd"/>
      <w:r w:rsidRPr="00BD48C1">
        <w:rPr>
          <w:b/>
          <w:sz w:val="32"/>
          <w:szCs w:val="20"/>
        </w:rPr>
        <w:t>”</w:t>
      </w:r>
    </w:p>
    <w:p w14:paraId="1FA1ADB2" w14:textId="77777777" w:rsidR="0087410E" w:rsidRDefault="0087410E" w:rsidP="0087410E">
      <w:pPr>
        <w:jc w:val="center"/>
        <w:rPr>
          <w:b/>
          <w:sz w:val="36"/>
        </w:rPr>
      </w:pPr>
    </w:p>
    <w:p w14:paraId="18915BC2" w14:textId="77777777" w:rsidR="0087410E" w:rsidRDefault="0087410E" w:rsidP="0087410E">
      <w:pPr>
        <w:tabs>
          <w:tab w:val="left" w:pos="8080"/>
        </w:tabs>
        <w:jc w:val="center"/>
        <w:rPr>
          <w:sz w:val="28"/>
          <w:szCs w:val="28"/>
        </w:rPr>
      </w:pPr>
      <w:r w:rsidRPr="00F02DAD">
        <w:rPr>
          <w:sz w:val="28"/>
          <w:szCs w:val="28"/>
        </w:rPr>
        <w:t>Unidad de aprendizaje I</w:t>
      </w:r>
      <w:r>
        <w:rPr>
          <w:sz w:val="28"/>
          <w:szCs w:val="28"/>
        </w:rPr>
        <w:t>I</w:t>
      </w:r>
      <w:r w:rsidRPr="00F02DAD">
        <w:rPr>
          <w:sz w:val="28"/>
          <w:szCs w:val="28"/>
        </w:rPr>
        <w:t xml:space="preserve">. </w:t>
      </w:r>
      <w:r>
        <w:rPr>
          <w:sz w:val="28"/>
          <w:szCs w:val="28"/>
        </w:rPr>
        <w:t>Multimodalidad en los textos literarios</w:t>
      </w:r>
      <w:r w:rsidRPr="00F02DAD">
        <w:rPr>
          <w:sz w:val="28"/>
          <w:szCs w:val="28"/>
        </w:rPr>
        <w:t xml:space="preserve">    </w:t>
      </w:r>
    </w:p>
    <w:p w14:paraId="1B79F001" w14:textId="77777777" w:rsidR="0087410E" w:rsidRPr="00F02DAD" w:rsidRDefault="0087410E" w:rsidP="0087410E">
      <w:pPr>
        <w:tabs>
          <w:tab w:val="left" w:pos="8080"/>
        </w:tabs>
        <w:jc w:val="center"/>
        <w:rPr>
          <w:sz w:val="28"/>
          <w:szCs w:val="28"/>
        </w:rPr>
      </w:pPr>
      <w:r w:rsidRPr="00F02DAD">
        <w:rPr>
          <w:sz w:val="28"/>
          <w:szCs w:val="28"/>
        </w:rPr>
        <w:t xml:space="preserve">       </w:t>
      </w:r>
    </w:p>
    <w:p w14:paraId="2FF917A1" w14:textId="77777777" w:rsidR="0087410E" w:rsidRPr="00BD48C1" w:rsidRDefault="0087410E" w:rsidP="00BD48C1">
      <w:pPr>
        <w:tabs>
          <w:tab w:val="left" w:pos="8080"/>
        </w:tabs>
        <w:rPr>
          <w:b/>
          <w:sz w:val="28"/>
          <w:szCs w:val="28"/>
        </w:rPr>
      </w:pPr>
      <w:r w:rsidRPr="00BD48C1">
        <w:rPr>
          <w:b/>
          <w:sz w:val="28"/>
          <w:szCs w:val="28"/>
        </w:rPr>
        <w:t>Competencias de Unidad</w:t>
      </w:r>
    </w:p>
    <w:p w14:paraId="020C36FC" w14:textId="77777777" w:rsidR="0087410E" w:rsidRPr="00F02DAD" w:rsidRDefault="0087410E" w:rsidP="0087410E">
      <w:pPr>
        <w:pStyle w:val="Prrafodelista"/>
        <w:numPr>
          <w:ilvl w:val="0"/>
          <w:numId w:val="1"/>
        </w:numPr>
        <w:tabs>
          <w:tab w:val="left" w:pos="8080"/>
        </w:tabs>
        <w:spacing w:line="276" w:lineRule="auto"/>
        <w:rPr>
          <w:rFonts w:ascii="Arial" w:hAnsi="Arial" w:cs="Arial"/>
          <w:b/>
        </w:rPr>
      </w:pPr>
      <w:r w:rsidRPr="00F02DAD">
        <w:rPr>
          <w:rFonts w:ascii="Arial" w:hAnsi="Arial" w:cs="Arial"/>
        </w:rPr>
        <w:t>Detecta los procesos de aprendizaje de sus alumnos para favorecer su desarrollo cognitivo y socioemocional.</w:t>
      </w:r>
    </w:p>
    <w:p w14:paraId="29A61D91" w14:textId="77777777" w:rsidR="0087410E" w:rsidRPr="006E4176" w:rsidRDefault="0087410E" w:rsidP="0087410E">
      <w:pPr>
        <w:pStyle w:val="Prrafodelista"/>
        <w:numPr>
          <w:ilvl w:val="0"/>
          <w:numId w:val="1"/>
        </w:numPr>
        <w:tabs>
          <w:tab w:val="left" w:pos="8080"/>
        </w:tabs>
        <w:spacing w:line="276" w:lineRule="auto"/>
        <w:rPr>
          <w:rFonts w:ascii="Arial" w:hAnsi="Arial" w:cs="Arial"/>
          <w:b/>
        </w:rPr>
      </w:pPr>
      <w:r w:rsidRPr="00F02DAD">
        <w:rPr>
          <w:rFonts w:ascii="Arial" w:hAnsi="Arial" w:cs="Arial"/>
        </w:rPr>
        <w:t>Integra recursos de la investigación educativa para enriquecer su práctica profesional, expresando su interés por el conocimiento, la ciencia y la mejora de la educación.</w:t>
      </w:r>
    </w:p>
    <w:p w14:paraId="64C90A1C" w14:textId="77777777" w:rsidR="0087410E" w:rsidRPr="006E4176" w:rsidRDefault="0087410E" w:rsidP="0087410E">
      <w:pPr>
        <w:pStyle w:val="Prrafodelista"/>
        <w:numPr>
          <w:ilvl w:val="0"/>
          <w:numId w:val="1"/>
        </w:numPr>
        <w:tabs>
          <w:tab w:val="left" w:pos="8080"/>
        </w:tabs>
        <w:spacing w:line="276" w:lineRule="auto"/>
        <w:rPr>
          <w:rFonts w:ascii="Arial" w:hAnsi="Arial" w:cs="Arial"/>
          <w:b/>
        </w:rPr>
      </w:pPr>
      <w:r>
        <w:rPr>
          <w:rFonts w:ascii="Arial" w:hAnsi="Arial" w:cs="Arial"/>
        </w:rPr>
        <w:t>Actúa de manera ética ante la diversidad de situaciones que se presentan en la práctica profesional.</w:t>
      </w:r>
    </w:p>
    <w:p w14:paraId="17968AF1" w14:textId="77777777" w:rsidR="00BD48C1" w:rsidRDefault="00BD48C1" w:rsidP="00BD48C1">
      <w:pPr>
        <w:jc w:val="right"/>
        <w:rPr>
          <w:bCs/>
          <w:sz w:val="24"/>
          <w:szCs w:val="20"/>
        </w:rPr>
      </w:pPr>
    </w:p>
    <w:p w14:paraId="22D54470" w14:textId="564C7400" w:rsidR="0087410E" w:rsidRDefault="0087410E" w:rsidP="00BD48C1">
      <w:pPr>
        <w:jc w:val="right"/>
        <w:rPr>
          <w:bCs/>
          <w:sz w:val="24"/>
          <w:szCs w:val="20"/>
        </w:rPr>
        <w:sectPr w:rsidR="0087410E">
          <w:pgSz w:w="11909" w:h="16834"/>
          <w:pgMar w:top="1440" w:right="1440" w:bottom="1440" w:left="1440" w:header="720" w:footer="720" w:gutter="0"/>
          <w:pgNumType w:start="1"/>
          <w:cols w:space="720"/>
        </w:sectPr>
      </w:pPr>
      <w:r w:rsidRPr="006E4176">
        <w:rPr>
          <w:bCs/>
          <w:sz w:val="24"/>
          <w:szCs w:val="20"/>
        </w:rPr>
        <w:t>Saltillo, Coahuil</w:t>
      </w:r>
      <w:r w:rsidR="00A817F4">
        <w:rPr>
          <w:bCs/>
          <w:sz w:val="24"/>
          <w:szCs w:val="20"/>
        </w:rPr>
        <w:t>a</w:t>
      </w:r>
      <w:r w:rsidR="00BD48C1">
        <w:rPr>
          <w:bCs/>
          <w:sz w:val="24"/>
          <w:szCs w:val="20"/>
        </w:rPr>
        <w:t xml:space="preserve"> a 3 de Mayo del 2021</w:t>
      </w:r>
    </w:p>
    <w:p w14:paraId="5931C718" w14:textId="015CDA97" w:rsidR="0052016A" w:rsidRDefault="00A817F4">
      <w:pPr>
        <w:spacing w:before="300" w:after="300"/>
        <w:jc w:val="both"/>
        <w:rPr>
          <w:sz w:val="24"/>
          <w:szCs w:val="24"/>
        </w:rPr>
      </w:pPr>
      <w:r>
        <w:rPr>
          <w:sz w:val="24"/>
          <w:szCs w:val="24"/>
        </w:rPr>
        <w:lastRenderedPageBreak/>
        <w:t>Todo</w:t>
      </w:r>
      <w:r w:rsidR="000F26F8">
        <w:rPr>
          <w:sz w:val="24"/>
          <w:szCs w:val="24"/>
        </w:rPr>
        <w:t xml:space="preserve"> individuo procesa diariamente una gran variedad de sistemas de comunicación</w:t>
      </w:r>
      <w:r>
        <w:rPr>
          <w:sz w:val="24"/>
          <w:szCs w:val="24"/>
        </w:rPr>
        <w:t xml:space="preserve"> como por ejemplo en </w:t>
      </w:r>
      <w:r w:rsidR="000F26F8">
        <w:rPr>
          <w:sz w:val="24"/>
          <w:szCs w:val="24"/>
        </w:rPr>
        <w:t xml:space="preserve">las luces de un semáforo, las señalizaciones en las calles y carreteras, </w:t>
      </w:r>
      <w:r w:rsidR="00F23EA9">
        <w:rPr>
          <w:sz w:val="24"/>
          <w:szCs w:val="24"/>
        </w:rPr>
        <w:t>los saludos con el cuerpo, en el trabajo, etc. Para ello son necesarios los</w:t>
      </w:r>
      <w:r w:rsidR="000F26F8">
        <w:rPr>
          <w:sz w:val="24"/>
          <w:szCs w:val="24"/>
        </w:rPr>
        <w:t xml:space="preserve"> elementos básicos </w:t>
      </w:r>
      <w:r w:rsidR="00F23EA9">
        <w:rPr>
          <w:sz w:val="24"/>
          <w:szCs w:val="24"/>
        </w:rPr>
        <w:t>que son el</w:t>
      </w:r>
      <w:r w:rsidR="000F26F8">
        <w:rPr>
          <w:sz w:val="24"/>
          <w:szCs w:val="24"/>
        </w:rPr>
        <w:t xml:space="preserve"> emisor y un receptor</w:t>
      </w:r>
      <w:r w:rsidR="00F23EA9">
        <w:rPr>
          <w:sz w:val="24"/>
          <w:szCs w:val="24"/>
        </w:rPr>
        <w:t xml:space="preserve"> para atribuirle</w:t>
      </w:r>
      <w:r w:rsidR="000F26F8">
        <w:rPr>
          <w:sz w:val="24"/>
          <w:szCs w:val="24"/>
        </w:rPr>
        <w:t xml:space="preserve"> un significado</w:t>
      </w:r>
      <w:r w:rsidR="00F23EA9">
        <w:rPr>
          <w:sz w:val="24"/>
          <w:szCs w:val="24"/>
        </w:rPr>
        <w:t xml:space="preserve"> a ese mensaje por el cual están siendo unidos</w:t>
      </w:r>
      <w:r w:rsidR="000F26F8">
        <w:rPr>
          <w:sz w:val="24"/>
          <w:szCs w:val="24"/>
        </w:rPr>
        <w:t xml:space="preserve">. </w:t>
      </w:r>
      <w:r w:rsidR="00F23EA9">
        <w:rPr>
          <w:sz w:val="24"/>
          <w:szCs w:val="24"/>
        </w:rPr>
        <w:t xml:space="preserve">Pero para que exista esa comunicación que se busca es necesario que ambos atribuyan el mismo significado a ese mensaje por lo que necesitan compartir el mismo código para que esto sea posible. </w:t>
      </w:r>
    </w:p>
    <w:p w14:paraId="245DCDB9" w14:textId="132A9E07" w:rsidR="0052016A" w:rsidRDefault="000F26F8">
      <w:pPr>
        <w:spacing w:before="300" w:after="300"/>
        <w:jc w:val="both"/>
        <w:rPr>
          <w:sz w:val="24"/>
          <w:szCs w:val="24"/>
        </w:rPr>
      </w:pPr>
      <w:r>
        <w:rPr>
          <w:sz w:val="24"/>
          <w:szCs w:val="24"/>
        </w:rPr>
        <w:t xml:space="preserve">Este proceso </w:t>
      </w:r>
      <w:r w:rsidR="00F23EA9">
        <w:rPr>
          <w:sz w:val="24"/>
          <w:szCs w:val="24"/>
        </w:rPr>
        <w:t>esta conformado por el</w:t>
      </w:r>
      <w:r>
        <w:rPr>
          <w:sz w:val="24"/>
          <w:szCs w:val="24"/>
        </w:rPr>
        <w:t xml:space="preserve"> emisor, </w:t>
      </w:r>
      <w:r w:rsidR="00F23EA9">
        <w:rPr>
          <w:sz w:val="24"/>
          <w:szCs w:val="24"/>
        </w:rPr>
        <w:t xml:space="preserve">el </w:t>
      </w:r>
      <w:r>
        <w:rPr>
          <w:sz w:val="24"/>
          <w:szCs w:val="24"/>
        </w:rPr>
        <w:t xml:space="preserve">mensaje (y </w:t>
      </w:r>
      <w:r w:rsidR="00F23EA9">
        <w:rPr>
          <w:sz w:val="24"/>
          <w:szCs w:val="24"/>
        </w:rPr>
        <w:t xml:space="preserve">código) y el </w:t>
      </w:r>
      <w:r>
        <w:rPr>
          <w:sz w:val="24"/>
          <w:szCs w:val="24"/>
        </w:rPr>
        <w:t>receptor</w:t>
      </w:r>
      <w:r w:rsidR="00F23EA9">
        <w:rPr>
          <w:sz w:val="24"/>
          <w:szCs w:val="24"/>
        </w:rPr>
        <w:t xml:space="preserve">, y por ser una </w:t>
      </w:r>
      <w:r>
        <w:rPr>
          <w:sz w:val="24"/>
          <w:szCs w:val="24"/>
        </w:rPr>
        <w:t xml:space="preserve">compleja ejecución, </w:t>
      </w:r>
      <w:r w:rsidR="00F23EA9">
        <w:rPr>
          <w:sz w:val="24"/>
          <w:szCs w:val="24"/>
        </w:rPr>
        <w:t>se requiere una significación, es decir,</w:t>
      </w:r>
      <w:r w:rsidR="00BD48C1">
        <w:rPr>
          <w:sz w:val="24"/>
          <w:szCs w:val="24"/>
        </w:rPr>
        <w:t xml:space="preserve"> </w:t>
      </w:r>
      <w:r>
        <w:rPr>
          <w:sz w:val="24"/>
          <w:szCs w:val="24"/>
        </w:rPr>
        <w:t>la interlocución cotidiana de los individuos.</w:t>
      </w:r>
      <w:r w:rsidR="00F23EA9">
        <w:rPr>
          <w:sz w:val="24"/>
          <w:szCs w:val="24"/>
        </w:rPr>
        <w:t xml:space="preserve"> El</w:t>
      </w:r>
      <w:r>
        <w:rPr>
          <w:sz w:val="24"/>
          <w:szCs w:val="24"/>
        </w:rPr>
        <w:t xml:space="preserve"> proceso de la significación en la comunicación social se basa en un código cultural,</w:t>
      </w:r>
      <w:r w:rsidR="00F23EA9">
        <w:rPr>
          <w:sz w:val="24"/>
          <w:szCs w:val="24"/>
        </w:rPr>
        <w:t xml:space="preserve"> por lo que no es simplemente un proceso  de </w:t>
      </w:r>
      <w:r>
        <w:rPr>
          <w:sz w:val="24"/>
          <w:szCs w:val="24"/>
        </w:rPr>
        <w:t>transmisión de mensajes</w:t>
      </w:r>
      <w:r w:rsidR="00F23EA9">
        <w:rPr>
          <w:sz w:val="24"/>
          <w:szCs w:val="24"/>
        </w:rPr>
        <w:t>.</w:t>
      </w:r>
    </w:p>
    <w:p w14:paraId="3DA9FE69" w14:textId="01F516B0" w:rsidR="0052016A" w:rsidRDefault="00F23EA9">
      <w:pPr>
        <w:spacing w:before="300" w:after="300"/>
        <w:jc w:val="both"/>
        <w:rPr>
          <w:sz w:val="24"/>
          <w:szCs w:val="24"/>
        </w:rPr>
      </w:pPr>
      <w:r>
        <w:rPr>
          <w:sz w:val="24"/>
          <w:szCs w:val="24"/>
        </w:rPr>
        <w:t xml:space="preserve">Para </w:t>
      </w:r>
      <w:r w:rsidR="000F26F8">
        <w:rPr>
          <w:sz w:val="24"/>
          <w:szCs w:val="24"/>
        </w:rPr>
        <w:t>explicar mejor el proceso de la significación en la comunicación social se describ</w:t>
      </w:r>
      <w:r>
        <w:rPr>
          <w:sz w:val="24"/>
          <w:szCs w:val="24"/>
        </w:rPr>
        <w:t>irán y compararán</w:t>
      </w:r>
      <w:r w:rsidR="000F26F8">
        <w:rPr>
          <w:sz w:val="24"/>
          <w:szCs w:val="24"/>
        </w:rPr>
        <w:t xml:space="preserve"> tres modelos de inspiración lingüística </w:t>
      </w:r>
      <w:r>
        <w:rPr>
          <w:sz w:val="24"/>
          <w:szCs w:val="24"/>
        </w:rPr>
        <w:t xml:space="preserve">de: </w:t>
      </w:r>
    </w:p>
    <w:p w14:paraId="79F3584E" w14:textId="29CD4C99" w:rsidR="00A817F4" w:rsidRDefault="000F26F8">
      <w:pPr>
        <w:spacing w:before="300" w:after="300"/>
        <w:jc w:val="both"/>
        <w:rPr>
          <w:sz w:val="24"/>
          <w:szCs w:val="24"/>
        </w:rPr>
      </w:pPr>
      <w:r w:rsidRPr="00F23EA9">
        <w:rPr>
          <w:noProof/>
          <w:sz w:val="24"/>
          <w:szCs w:val="24"/>
        </w:rPr>
        <mc:AlternateContent>
          <mc:Choice Requires="wps">
            <w:drawing>
              <wp:anchor distT="45720" distB="45720" distL="114300" distR="114300" simplePos="0" relativeHeight="251663360" behindDoc="0" locked="0" layoutInCell="1" allowOverlap="1" wp14:anchorId="5640008D" wp14:editId="1D904CD0">
                <wp:simplePos x="0" y="0"/>
                <wp:positionH relativeFrom="margin">
                  <wp:posOffset>3534372</wp:posOffset>
                </wp:positionH>
                <wp:positionV relativeFrom="paragraph">
                  <wp:posOffset>2475155</wp:posOffset>
                </wp:positionV>
                <wp:extent cx="1441525" cy="1404620"/>
                <wp:effectExtent l="0" t="0" r="6350" b="31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525" cy="1404620"/>
                        </a:xfrm>
                        <a:prstGeom prst="rect">
                          <a:avLst/>
                        </a:prstGeom>
                        <a:solidFill>
                          <a:srgbClr val="FFFFFF"/>
                        </a:solidFill>
                        <a:ln w="9525">
                          <a:noFill/>
                          <a:miter lim="800000"/>
                          <a:headEnd/>
                          <a:tailEnd/>
                        </a:ln>
                      </wps:spPr>
                      <wps:txbx>
                        <w:txbxContent>
                          <w:p w14:paraId="4022BECD" w14:textId="3213CAB0" w:rsidR="00F23EA9" w:rsidRPr="000F26F8" w:rsidRDefault="000F26F8" w:rsidP="00F23EA9">
                            <w:pPr>
                              <w:rPr>
                                <w:b/>
                                <w:bCs/>
                              </w:rPr>
                            </w:pPr>
                            <w:r w:rsidRPr="000F26F8">
                              <w:rPr>
                                <w:b/>
                                <w:bCs/>
                                <w:sz w:val="24"/>
                                <w:szCs w:val="24"/>
                              </w:rPr>
                              <w:t xml:space="preserve">Michel </w:t>
                            </w:r>
                            <w:proofErr w:type="spellStart"/>
                            <w:r w:rsidRPr="000F26F8">
                              <w:rPr>
                                <w:b/>
                                <w:bCs/>
                                <w:sz w:val="24"/>
                                <w:szCs w:val="24"/>
                              </w:rPr>
                              <w:t>Pécheuz</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5640008D" id="_x0000_t202" coordsize="21600,21600" o:spt="202" path="m,l,21600r21600,l21600,xe">
                <v:stroke joinstyle="miter"/>
                <v:path gradientshapeok="t" o:connecttype="rect"/>
              </v:shapetype>
              <v:shape id="Cuadro de texto 2" o:spid="_x0000_s1026" type="#_x0000_t202" style="position:absolute;left:0;text-align:left;margin-left:278.3pt;margin-top:194.9pt;width:113.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8DIgIAACMEAAAOAAAAZHJzL2Uyb0RvYy54bWysU1Fv0zAQfkfiP1h+p2mrdmxR02l0FCGN&#10;gTT4AY7tNBaOz5zdJuXXc3a6rhpviDxYdu7u83fffV7dDp1lB43BgKv4bDLlTDsJyrhdxX983767&#10;5ixE4ZSw4HTFjzrw2/XbN6vel3oOLVilkRGIC2XvK97G6MuiCLLVnQgT8NpRsAHsRKQj7gqFoif0&#10;zhbz6fSq6AGVR5A6BPp7Pwb5OuM3jZbxa9MEHZmtOHGLecW81mkt1itR7lD41sgTDfEPLDphHF16&#10;hroXUbA9mr+gOiMRAjRxIqEroGmM1LkH6mY2fdXNUyu8zr2QOMGfZQr/D1Y+Hr4hM6riS86c6GhE&#10;m71QCExpFvUQgc2TSL0PJeU+ecqOwwcYaNi54eAfQP4MzMGmFW6n7xChb7VQRHKWKouL0hEnJJC6&#10;/wKKbhP7CBloaLBLCpImjNBpWMfzgIgHk+nKxWK2nBNTSbHZYrq4mucRFqJ8LvcY4icNHUubiiM5&#10;IMOLw0OIiY4on1PSbQGsUVtjbT7grt5YZAdBbtnmL3fwKs061lf8JhFJVQ5SfTZSZyK52Zqu4tfT&#10;9I3+SnJ8dCqnRGHsuCcm1p30SZKM4sShHigxiVaDOpJSCKNr6ZXRpgX8zVlPjq14+LUXqDmznx2p&#10;fUPqJIvnw2L5nqRheBmpLyPCSYKqeORs3G5ifhZZB39HU9marNcLkxNXcmKW8fRqktUvzznr5W2v&#10;/wAAAP//AwBQSwMEFAAGAAgAAAAhAOK76KvgAAAACwEAAA8AAABkcnMvZG93bnJldi54bWxMj8tO&#10;wzAQRfdI/IM1SOyoE6qENM2kqqjYsECiIMHSjZ04In7IdtPw9wwrWM7M0Z1zm91iJjarEEdnEfJV&#10;BkzZzsnRDgjvb093FbCYhJViclYhfKsIu/b6qhG1dBf7quZjGhiF2FgLBJ2SrzmPnVZGxJXzytKt&#10;d8GIRGMYuAziQuFm4vdZVnIjRksftPDqUavu63g2CB9Gj/IQXj57Oc2H535f+CV4xNubZb8FltSS&#10;/mD41Sd1aMnp5M5WRjYhFEVZEoqwrjbUgYiHak2bE0KZ5xnwtuH/O7Q/AAAA//8DAFBLAQItABQA&#10;BgAIAAAAIQC2gziS/gAAAOEBAAATAAAAAAAAAAAAAAAAAAAAAABbQ29udGVudF9UeXBlc10ueG1s&#10;UEsBAi0AFAAGAAgAAAAhADj9If/WAAAAlAEAAAsAAAAAAAAAAAAAAAAALwEAAF9yZWxzLy5yZWxz&#10;UEsBAi0AFAAGAAgAAAAhAMUqfwMiAgAAIwQAAA4AAAAAAAAAAAAAAAAALgIAAGRycy9lMm9Eb2Mu&#10;eG1sUEsBAi0AFAAGAAgAAAAhAOK76KvgAAAACwEAAA8AAAAAAAAAAAAAAAAAfAQAAGRycy9kb3du&#10;cmV2LnhtbFBLBQYAAAAABAAEAPMAAACJBQAAAAA=&#10;" stroked="f">
                <v:textbox style="mso-fit-shape-to-text:t">
                  <w:txbxContent>
                    <w:p w14:paraId="4022BECD" w14:textId="3213CAB0" w:rsidR="00F23EA9" w:rsidRPr="000F26F8" w:rsidRDefault="000F26F8" w:rsidP="00F23EA9">
                      <w:pPr>
                        <w:rPr>
                          <w:b/>
                          <w:bCs/>
                        </w:rPr>
                      </w:pPr>
                      <w:r w:rsidRPr="000F26F8">
                        <w:rPr>
                          <w:b/>
                          <w:bCs/>
                          <w:sz w:val="24"/>
                          <w:szCs w:val="24"/>
                        </w:rPr>
                        <w:t xml:space="preserve">Michel </w:t>
                      </w:r>
                      <w:proofErr w:type="spellStart"/>
                      <w:r w:rsidRPr="000F26F8">
                        <w:rPr>
                          <w:b/>
                          <w:bCs/>
                          <w:sz w:val="24"/>
                          <w:szCs w:val="24"/>
                        </w:rPr>
                        <w:t>Pécheuz</w:t>
                      </w:r>
                      <w:proofErr w:type="spellEnd"/>
                    </w:p>
                  </w:txbxContent>
                </v:textbox>
                <w10:wrap anchorx="margin"/>
              </v:shape>
            </w:pict>
          </mc:Fallback>
        </mc:AlternateContent>
      </w:r>
      <w:r w:rsidRPr="00F23EA9">
        <w:rPr>
          <w:noProof/>
          <w:sz w:val="24"/>
          <w:szCs w:val="24"/>
        </w:rPr>
        <mc:AlternateContent>
          <mc:Choice Requires="wps">
            <w:drawing>
              <wp:anchor distT="45720" distB="45720" distL="114300" distR="114300" simplePos="0" relativeHeight="251661312" behindDoc="0" locked="0" layoutInCell="1" allowOverlap="1" wp14:anchorId="3008DFD5" wp14:editId="1B43DA13">
                <wp:simplePos x="0" y="0"/>
                <wp:positionH relativeFrom="column">
                  <wp:posOffset>365162</wp:posOffset>
                </wp:positionH>
                <wp:positionV relativeFrom="paragraph">
                  <wp:posOffset>2439820</wp:posOffset>
                </wp:positionV>
                <wp:extent cx="1549101" cy="1404620"/>
                <wp:effectExtent l="0" t="0" r="0" b="31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101" cy="1404620"/>
                        </a:xfrm>
                        <a:prstGeom prst="rect">
                          <a:avLst/>
                        </a:prstGeom>
                        <a:solidFill>
                          <a:srgbClr val="FFFFFF"/>
                        </a:solidFill>
                        <a:ln w="9525">
                          <a:noFill/>
                          <a:miter lim="800000"/>
                          <a:headEnd/>
                          <a:tailEnd/>
                        </a:ln>
                      </wps:spPr>
                      <wps:txbx>
                        <w:txbxContent>
                          <w:p w14:paraId="2FC1D800" w14:textId="36718E6A" w:rsidR="00F23EA9" w:rsidRPr="000F26F8" w:rsidRDefault="00F23EA9">
                            <w:pPr>
                              <w:rPr>
                                <w:b/>
                                <w:bCs/>
                              </w:rPr>
                            </w:pPr>
                            <w:r w:rsidRPr="000F26F8">
                              <w:rPr>
                                <w:b/>
                                <w:bCs/>
                                <w:sz w:val="24"/>
                                <w:szCs w:val="24"/>
                              </w:rPr>
                              <w:t>Román Jakobson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3008DFD5" id="_x0000_s1027" type="#_x0000_t202" style="position:absolute;left:0;text-align:left;margin-left:28.75pt;margin-top:192.1pt;width:12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UIBKAIAACwEAAAOAAAAZHJzL2Uyb0RvYy54bWysU8tu2zAQvBfoPxC813pATmLBcpA6dVEg&#10;fQBpP4AiKYsoxWVJ2lL69V1SjmOkt6I6EKR2dzg7O1zfToMmR+m8AtPQYpFTIg0Hocy+oT++797d&#10;UOIDM4JpMLKhT9LT283bN+vR1rKEHrSQjiCI8fVoG9qHYOss87yXA/MLsNJgsAM3sIBHt8+EYyOi&#10;Dzor8/wqG8EJ64BL7/Hv/Rykm4TfdZKHr13nZSC6ocgtpNWltY1rtlmzeu+Y7RU/0WD/wGJgyuCl&#10;Z6h7Fhg5OPUX1KC4Aw9dWHAYMug6xWXqAbsp8lfdPPbMytQLiuPtWSb//2D5l+M3R5RoaFlcU2LY&#10;gEPaHphwQIQkQU4BSBllGq2vMfvRYn6Y3sOE404te/sA/KcnBrY9M3t55xyMvWQCaRaxMrsonXF8&#10;BGnHzyDwNnYIkICmzg1RQ1SFIDqO6+k8IuRBeLxyWa2KvKCEY6yo8uqqTEPMWP1cbp0PHyUMJG4a&#10;6tADCZ4dH3yIdFj9nBJv86CV2Cmt08Ht26125MjQL7v0pQ5epWlDxoauluUyIRuI9clKgwroZ62G&#10;ht7k8ZsdFuX4YERKCUzpeY9MtDnpEyWZxQlTO6WJJPGidi2IJxTMwWxffG646cH9pmRE6zbU/zow&#10;JynRnwyKviqqKno9HarlNSpE3GWkvYwwwxGqoYGSebsN6X0kOewdDmenkmwvTE6U0ZJJzdPziZ6/&#10;PKesl0e++QMAAP//AwBQSwMEFAAGAAgAAAAhAMf+o7/fAAAACgEAAA8AAABkcnMvZG93bnJldi54&#10;bWxMj8tOwzAQRfdI/IM1SOyo3UfaKmRSVVRsWCBRkOjSjZ2HsMeW7abh7zErWM7M0Z1zq91kDRt1&#10;iIMjhPlMANPUODVQh/Dx/vywBRaTJCWNI43wrSPs6tubSpbKXelNj8fUsRxCsZQIfUq+5Dw2vbYy&#10;zpzXlG+tC1amPIaOqyCvOdwavhBiza0cKH/opddPvW6+jheL8Gn7QR3C66lVZjy8tPvCT8Ej3t9N&#10;+0dgSU/pD4Zf/awOdXY6uwupyAxCsSkyibDcrhbAMrAU87w5I6xFsQJeV/x/hfoHAAD//wMAUEsB&#10;Ai0AFAAGAAgAAAAhALaDOJL+AAAA4QEAABMAAAAAAAAAAAAAAAAAAAAAAFtDb250ZW50X1R5cGVz&#10;XS54bWxQSwECLQAUAAYACAAAACEAOP0h/9YAAACUAQAACwAAAAAAAAAAAAAAAAAvAQAAX3JlbHMv&#10;LnJlbHNQSwECLQAUAAYACAAAACEAb9lCASgCAAAsBAAADgAAAAAAAAAAAAAAAAAuAgAAZHJzL2Uy&#10;b0RvYy54bWxQSwECLQAUAAYACAAAACEAx/6jv98AAAAKAQAADwAAAAAAAAAAAAAAAACCBAAAZHJz&#10;L2Rvd25yZXYueG1sUEsFBgAAAAAEAAQA8wAAAI4FAAAAAA==&#10;" stroked="f">
                <v:textbox style="mso-fit-shape-to-text:t">
                  <w:txbxContent>
                    <w:p w14:paraId="2FC1D800" w14:textId="36718E6A" w:rsidR="00F23EA9" w:rsidRPr="000F26F8" w:rsidRDefault="00F23EA9">
                      <w:pPr>
                        <w:rPr>
                          <w:b/>
                          <w:bCs/>
                        </w:rPr>
                      </w:pPr>
                      <w:r w:rsidRPr="000F26F8">
                        <w:rPr>
                          <w:b/>
                          <w:bCs/>
                          <w:sz w:val="24"/>
                          <w:szCs w:val="24"/>
                        </w:rPr>
                        <w:t>Román Jakobson</w:t>
                      </w:r>
                    </w:p>
                  </w:txbxContent>
                </v:textbox>
              </v:shape>
            </w:pict>
          </mc:Fallback>
        </mc:AlternateContent>
      </w:r>
      <w:r w:rsidRPr="00F23EA9">
        <w:rPr>
          <w:noProof/>
          <w:sz w:val="24"/>
          <w:szCs w:val="24"/>
        </w:rPr>
        <mc:AlternateContent>
          <mc:Choice Requires="wps">
            <w:drawing>
              <wp:anchor distT="45720" distB="45720" distL="114300" distR="114300" simplePos="0" relativeHeight="251665408" behindDoc="0" locked="0" layoutInCell="1" allowOverlap="1" wp14:anchorId="1B92B36A" wp14:editId="217A30C0">
                <wp:simplePos x="0" y="0"/>
                <wp:positionH relativeFrom="margin">
                  <wp:posOffset>6927364</wp:posOffset>
                </wp:positionH>
                <wp:positionV relativeFrom="paragraph">
                  <wp:posOffset>2439707</wp:posOffset>
                </wp:positionV>
                <wp:extent cx="1592132" cy="1404620"/>
                <wp:effectExtent l="0" t="0" r="8255" b="31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132" cy="1404620"/>
                        </a:xfrm>
                        <a:prstGeom prst="rect">
                          <a:avLst/>
                        </a:prstGeom>
                        <a:solidFill>
                          <a:srgbClr val="FFFFFF"/>
                        </a:solidFill>
                        <a:ln w="9525">
                          <a:noFill/>
                          <a:miter lim="800000"/>
                          <a:headEnd/>
                          <a:tailEnd/>
                        </a:ln>
                      </wps:spPr>
                      <wps:txbx>
                        <w:txbxContent>
                          <w:p w14:paraId="7C2FA344" w14:textId="160A1B2F" w:rsidR="000F26F8" w:rsidRPr="000F26F8" w:rsidRDefault="000F26F8" w:rsidP="000F26F8">
                            <w:pPr>
                              <w:rPr>
                                <w:b/>
                                <w:bCs/>
                              </w:rPr>
                            </w:pPr>
                            <w:r w:rsidRPr="000F26F8">
                              <w:rPr>
                                <w:b/>
                                <w:bCs/>
                                <w:sz w:val="24"/>
                                <w:szCs w:val="24"/>
                              </w:rPr>
                              <w:t xml:space="preserve">Jean- </w:t>
                            </w:r>
                            <w:proofErr w:type="spellStart"/>
                            <w:r w:rsidRPr="000F26F8">
                              <w:rPr>
                                <w:b/>
                                <w:bCs/>
                                <w:sz w:val="24"/>
                                <w:szCs w:val="24"/>
                              </w:rPr>
                              <w:t>Blase</w:t>
                            </w:r>
                            <w:proofErr w:type="spellEnd"/>
                            <w:r w:rsidRPr="000F26F8">
                              <w:rPr>
                                <w:b/>
                                <w:bCs/>
                                <w:sz w:val="24"/>
                                <w:szCs w:val="24"/>
                              </w:rPr>
                              <w:t xml:space="preserve"> </w:t>
                            </w:r>
                            <w:proofErr w:type="spellStart"/>
                            <w:r w:rsidRPr="000F26F8">
                              <w:rPr>
                                <w:b/>
                                <w:bCs/>
                                <w:sz w:val="24"/>
                                <w:szCs w:val="24"/>
                              </w:rPr>
                              <w:t>Grize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1B92B36A" id="_x0000_s1028" type="#_x0000_t202" style="position:absolute;left:0;text-align:left;margin-left:545.45pt;margin-top:192.1pt;width:125.3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PJwIAACoEAAAOAAAAZHJzL2Uyb0RvYy54bWysU9uO2yAQfa/Uf0C8N740STdWnNU221SV&#10;thdp2w/AgGNUzFAgsdOv3wFn02j7VtUPCDwzhzNnDuvbsdfkKJ1XYGpazHJKpOEglNnX9Mf33Zsb&#10;SnxgRjANRtb0JD293bx+tR5sJUvoQAvpCIIYXw22pl0ItsoyzzvZMz8DKw0GW3A9C3h0+0w4NiB6&#10;r7Myz5fZAE5YB1x6j3/vpyDdJPy2lTx8bVsvA9E1RW4hrS6tTVyzzZpVe8dsp/iZBvsHFj1TBi+9&#10;QN2zwMjBqb+gesUdeGjDjEOfQdsqLlMP2E2Rv+jmsWNWpl5QHG8vMvn/B8u/HL85okRNl5QY1uOI&#10;tgcmHBAhSZBjAFJGkQbrK8x9tJgdxvcw4rBTw94+AP/piYFtx8xe3jkHQyeZQJJFrMyuSiccH0Ga&#10;4TMIvI0dAiSgsXV9VBA1IYiOwzpdBoQ8CI9XLlZl8bakhGOsmOfzZZlGmLHqudw6Hz5K6Enc1NSh&#10;AxI8Oz74EOmw6jkl3uZBK7FTWqeD2zdb7ciRoVt26UsdvEjThgw1XS3KRUI2EOuTkXoV0M1a9TW9&#10;yeM3+SvK8cGIlBKY0tMemWhz1idKMokTxmZM87jI3oA4oWAOJvPiY8NNB+43JQMat6b+14E5SYn+&#10;ZFD0VTGfR6enw3zxDhUi7jrSXEeY4QhV00DJtN2G9DqSHPYOh7NTSbY4xYnJmTIaMql5fjzR8dfn&#10;lPXniW+eAAAA//8DAFBLAwQUAAYACAAAACEAlB7qeeEAAAANAQAADwAAAGRycy9kb3ducmV2Lnht&#10;bEyPy07DMBBF90j8gzVI7KjdNo3aNE5VUbFhgURBoks3nsQRfsl20/D3uCtYXs3RvWfq3WQ0GTHE&#10;wVkO8xkDgrZ1crA9h8+Pl6c1kJiElUI7ixx+MMKuub+rRSXd1b7jeEw9ySU2VoKDSslXlMZWoRFx&#10;5jzafOtcMCLlGHoqg7jmcqPpgrGSGjHYvKCEx2eF7ffxYjh8GTXIQ3g7dVKPh9duv/JT8Jw/Pkz7&#10;LZCEU/qD4aaf1aHJTmd3sTISnTPbsE1mOSzXxQLIDVkW8xLImUPJVgXQpqb/v2h+AQAA//8DAFBL&#10;AQItABQABgAIAAAAIQC2gziS/gAAAOEBAAATAAAAAAAAAAAAAAAAAAAAAABbQ29udGVudF9UeXBl&#10;c10ueG1sUEsBAi0AFAAGAAgAAAAhADj9If/WAAAAlAEAAAsAAAAAAAAAAAAAAAAALwEAAF9yZWxz&#10;Ly5yZWxzUEsBAi0AFAAGAAgAAAAhAIrXT88nAgAAKgQAAA4AAAAAAAAAAAAAAAAALgIAAGRycy9l&#10;Mm9Eb2MueG1sUEsBAi0AFAAGAAgAAAAhAJQe6nnhAAAADQEAAA8AAAAAAAAAAAAAAAAAgQQAAGRy&#10;cy9kb3ducmV2LnhtbFBLBQYAAAAABAAEAPMAAACPBQAAAAA=&#10;" stroked="f">
                <v:textbox style="mso-fit-shape-to-text:t">
                  <w:txbxContent>
                    <w:p w14:paraId="7C2FA344" w14:textId="160A1B2F" w:rsidR="000F26F8" w:rsidRPr="000F26F8" w:rsidRDefault="000F26F8" w:rsidP="000F26F8">
                      <w:pPr>
                        <w:rPr>
                          <w:b/>
                          <w:bCs/>
                        </w:rPr>
                      </w:pPr>
                      <w:r w:rsidRPr="000F26F8">
                        <w:rPr>
                          <w:b/>
                          <w:bCs/>
                          <w:sz w:val="24"/>
                          <w:szCs w:val="24"/>
                        </w:rPr>
                        <w:t xml:space="preserve">Jean- </w:t>
                      </w:r>
                      <w:proofErr w:type="spellStart"/>
                      <w:r w:rsidRPr="000F26F8">
                        <w:rPr>
                          <w:b/>
                          <w:bCs/>
                          <w:sz w:val="24"/>
                          <w:szCs w:val="24"/>
                        </w:rPr>
                        <w:t>Blase</w:t>
                      </w:r>
                      <w:proofErr w:type="spellEnd"/>
                      <w:r w:rsidRPr="000F26F8">
                        <w:rPr>
                          <w:b/>
                          <w:bCs/>
                          <w:sz w:val="24"/>
                          <w:szCs w:val="24"/>
                        </w:rPr>
                        <w:t xml:space="preserve"> </w:t>
                      </w:r>
                      <w:proofErr w:type="spellStart"/>
                      <w:r w:rsidRPr="000F26F8">
                        <w:rPr>
                          <w:b/>
                          <w:bCs/>
                          <w:sz w:val="24"/>
                          <w:szCs w:val="24"/>
                        </w:rPr>
                        <w:t>Grize</w:t>
                      </w:r>
                      <w:proofErr w:type="spellEnd"/>
                    </w:p>
                  </w:txbxContent>
                </v:textbox>
                <w10:wrap anchorx="margin"/>
              </v:shape>
            </w:pict>
          </mc:Fallback>
        </mc:AlternateContent>
      </w:r>
      <w:r w:rsidR="00F23EA9">
        <w:rPr>
          <w:sz w:val="24"/>
          <w:szCs w:val="24"/>
        </w:rPr>
        <w:t xml:space="preserve">    </w:t>
      </w:r>
      <w:r w:rsidR="00F23EA9">
        <w:rPr>
          <w:noProof/>
        </w:rPr>
        <w:drawing>
          <wp:inline distT="0" distB="0" distL="0" distR="0" wp14:anchorId="45039DEE" wp14:editId="139BC6BB">
            <wp:extent cx="1947134" cy="2456312"/>
            <wp:effectExtent l="0" t="0" r="0" b="1270"/>
            <wp:docPr id="1" name="Imagen 1" descr="Roman Jakobso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an Jakobson - Wikipedia, la enciclopedia lib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9445" cy="2459228"/>
                    </a:xfrm>
                    <a:prstGeom prst="rect">
                      <a:avLst/>
                    </a:prstGeom>
                    <a:noFill/>
                    <a:ln>
                      <a:noFill/>
                    </a:ln>
                    <a:effectLst>
                      <a:softEdge rad="31750"/>
                    </a:effectLst>
                  </pic:spPr>
                </pic:pic>
              </a:graphicData>
            </a:graphic>
          </wp:inline>
        </w:drawing>
      </w:r>
      <w:r w:rsidR="00F23EA9">
        <w:rPr>
          <w:sz w:val="24"/>
          <w:szCs w:val="24"/>
        </w:rPr>
        <w:t xml:space="preserve"> </w:t>
      </w:r>
      <w:r w:rsidR="00F23EA9">
        <w:rPr>
          <w:noProof/>
        </w:rPr>
        <w:t xml:space="preserve">                         </w:t>
      </w:r>
      <w:r w:rsidR="00F23EA9">
        <w:rPr>
          <w:noProof/>
        </w:rPr>
        <w:drawing>
          <wp:inline distT="0" distB="0" distL="0" distR="0" wp14:anchorId="2C845F7C" wp14:editId="5A239E6B">
            <wp:extent cx="2538730" cy="1796415"/>
            <wp:effectExtent l="0" t="0" r="0" b="0"/>
            <wp:docPr id="3" name="Imagen 3" descr="Imagen en blanco y negro de un hombre con barba y bigot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en blanco y negro de un hombre con barba y bigote&#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0347" cy="1804635"/>
                    </a:xfrm>
                    <a:prstGeom prst="rect">
                      <a:avLst/>
                    </a:prstGeom>
                    <a:noFill/>
                    <a:ln>
                      <a:noFill/>
                    </a:ln>
                    <a:effectLst>
                      <a:softEdge rad="31750"/>
                    </a:effectLst>
                  </pic:spPr>
                </pic:pic>
              </a:graphicData>
            </a:graphic>
          </wp:inline>
        </w:drawing>
      </w:r>
      <w:r w:rsidR="00F23EA9">
        <w:rPr>
          <w:sz w:val="24"/>
          <w:szCs w:val="24"/>
        </w:rPr>
        <w:t xml:space="preserve"> </w:t>
      </w:r>
      <w:r w:rsidR="00F23EA9">
        <w:rPr>
          <w:noProof/>
        </w:rPr>
        <w:t xml:space="preserve">                           </w:t>
      </w:r>
      <w:r w:rsidR="00F23EA9">
        <w:rPr>
          <w:noProof/>
        </w:rPr>
        <w:drawing>
          <wp:inline distT="0" distB="0" distL="0" distR="0" wp14:anchorId="6A066EBA" wp14:editId="23814856">
            <wp:extent cx="2603351" cy="1951294"/>
            <wp:effectExtent l="0" t="0" r="6985" b="0"/>
            <wp:docPr id="4" name="Imagen 4" descr="Communalis :: Jean-Blaise Gr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unalis :: Jean-Blaise Grize"/>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04221" cy="1951946"/>
                    </a:xfrm>
                    <a:prstGeom prst="rect">
                      <a:avLst/>
                    </a:prstGeom>
                    <a:noFill/>
                    <a:ln>
                      <a:noFill/>
                    </a:ln>
                    <a:effectLst>
                      <a:softEdge rad="31750"/>
                    </a:effectLst>
                  </pic:spPr>
                </pic:pic>
              </a:graphicData>
            </a:graphic>
          </wp:inline>
        </w:drawing>
      </w:r>
    </w:p>
    <w:p w14:paraId="7FB02981" w14:textId="77777777" w:rsidR="00A817F4" w:rsidRDefault="00A817F4">
      <w:pPr>
        <w:spacing w:before="300" w:after="300"/>
        <w:jc w:val="both"/>
      </w:pPr>
    </w:p>
    <w:tbl>
      <w:tblPr>
        <w:tblStyle w:val="a"/>
        <w:tblW w:w="1402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3260"/>
        <w:gridCol w:w="4820"/>
        <w:gridCol w:w="3969"/>
      </w:tblGrid>
      <w:tr w:rsidR="0052016A" w14:paraId="767DF66E" w14:textId="77777777" w:rsidTr="000F26F8">
        <w:tc>
          <w:tcPr>
            <w:tcW w:w="1975" w:type="dxa"/>
            <w:shd w:val="clear" w:color="auto" w:fill="FFFF00"/>
            <w:tcMar>
              <w:top w:w="100" w:type="dxa"/>
              <w:left w:w="100" w:type="dxa"/>
              <w:bottom w:w="100" w:type="dxa"/>
              <w:right w:w="100" w:type="dxa"/>
            </w:tcMar>
            <w:vAlign w:val="center"/>
          </w:tcPr>
          <w:p w14:paraId="15328F7C" w14:textId="77777777" w:rsidR="0052016A" w:rsidRPr="00A817F4" w:rsidRDefault="000F26F8" w:rsidP="00A817F4">
            <w:pPr>
              <w:widowControl w:val="0"/>
              <w:pBdr>
                <w:top w:val="nil"/>
                <w:left w:val="nil"/>
                <w:bottom w:val="nil"/>
                <w:right w:val="nil"/>
                <w:between w:val="nil"/>
              </w:pBdr>
              <w:spacing w:line="240" w:lineRule="auto"/>
              <w:jc w:val="center"/>
              <w:rPr>
                <w:b/>
                <w:bCs/>
                <w:sz w:val="24"/>
                <w:szCs w:val="24"/>
              </w:rPr>
            </w:pPr>
            <w:r w:rsidRPr="00A817F4">
              <w:rPr>
                <w:b/>
                <w:bCs/>
              </w:rPr>
              <w:lastRenderedPageBreak/>
              <w:t>Aspectos/Teoría</w:t>
            </w:r>
          </w:p>
        </w:tc>
        <w:tc>
          <w:tcPr>
            <w:tcW w:w="3260" w:type="dxa"/>
            <w:shd w:val="clear" w:color="auto" w:fill="FFFF00"/>
            <w:tcMar>
              <w:top w:w="100" w:type="dxa"/>
              <w:left w:w="100" w:type="dxa"/>
              <w:bottom w:w="100" w:type="dxa"/>
              <w:right w:w="100" w:type="dxa"/>
            </w:tcMar>
            <w:vAlign w:val="center"/>
          </w:tcPr>
          <w:p w14:paraId="4FB73BF9" w14:textId="77777777" w:rsidR="0052016A" w:rsidRPr="00A817F4" w:rsidRDefault="000F26F8" w:rsidP="00A817F4">
            <w:pPr>
              <w:widowControl w:val="0"/>
              <w:pBdr>
                <w:top w:val="nil"/>
                <w:left w:val="nil"/>
                <w:bottom w:val="nil"/>
                <w:right w:val="nil"/>
                <w:between w:val="nil"/>
              </w:pBdr>
              <w:spacing w:line="240" w:lineRule="auto"/>
              <w:jc w:val="center"/>
              <w:rPr>
                <w:b/>
                <w:bCs/>
                <w:sz w:val="24"/>
                <w:szCs w:val="24"/>
              </w:rPr>
            </w:pPr>
            <w:r w:rsidRPr="00A817F4">
              <w:rPr>
                <w:b/>
                <w:bCs/>
                <w:sz w:val="24"/>
                <w:szCs w:val="24"/>
              </w:rPr>
              <w:t>Modelo de comunicación y funciones del lenguaje</w:t>
            </w:r>
          </w:p>
        </w:tc>
        <w:tc>
          <w:tcPr>
            <w:tcW w:w="4820" w:type="dxa"/>
            <w:shd w:val="clear" w:color="auto" w:fill="FFFF00"/>
            <w:tcMar>
              <w:top w:w="100" w:type="dxa"/>
              <w:left w:w="100" w:type="dxa"/>
              <w:bottom w:w="100" w:type="dxa"/>
              <w:right w:w="100" w:type="dxa"/>
            </w:tcMar>
            <w:vAlign w:val="center"/>
          </w:tcPr>
          <w:p w14:paraId="43849493" w14:textId="45D1FCC3" w:rsidR="0052016A" w:rsidRPr="00A817F4" w:rsidRDefault="000F26F8" w:rsidP="00A817F4">
            <w:pPr>
              <w:widowControl w:val="0"/>
              <w:pBdr>
                <w:top w:val="nil"/>
                <w:left w:val="nil"/>
                <w:bottom w:val="nil"/>
                <w:right w:val="nil"/>
                <w:between w:val="nil"/>
              </w:pBdr>
              <w:spacing w:line="240" w:lineRule="auto"/>
              <w:jc w:val="center"/>
              <w:rPr>
                <w:b/>
                <w:bCs/>
                <w:sz w:val="24"/>
                <w:szCs w:val="24"/>
              </w:rPr>
            </w:pPr>
            <w:r w:rsidRPr="00A817F4">
              <w:rPr>
                <w:b/>
                <w:bCs/>
                <w:sz w:val="24"/>
                <w:szCs w:val="24"/>
              </w:rPr>
              <w:t>Modelo de las condiciones de producción y recepción y los "efectos de sentido”</w:t>
            </w:r>
          </w:p>
        </w:tc>
        <w:tc>
          <w:tcPr>
            <w:tcW w:w="3969" w:type="dxa"/>
            <w:shd w:val="clear" w:color="auto" w:fill="FFFF00"/>
            <w:tcMar>
              <w:top w:w="100" w:type="dxa"/>
              <w:left w:w="100" w:type="dxa"/>
              <w:bottom w:w="100" w:type="dxa"/>
              <w:right w:w="100" w:type="dxa"/>
            </w:tcMar>
            <w:vAlign w:val="center"/>
          </w:tcPr>
          <w:p w14:paraId="5044B26E" w14:textId="77777777" w:rsidR="0052016A" w:rsidRPr="00A817F4" w:rsidRDefault="000F26F8" w:rsidP="00A817F4">
            <w:pPr>
              <w:widowControl w:val="0"/>
              <w:pBdr>
                <w:top w:val="nil"/>
                <w:left w:val="nil"/>
                <w:bottom w:val="nil"/>
                <w:right w:val="nil"/>
                <w:between w:val="nil"/>
              </w:pBdr>
              <w:spacing w:line="240" w:lineRule="auto"/>
              <w:jc w:val="center"/>
              <w:rPr>
                <w:b/>
                <w:bCs/>
                <w:sz w:val="24"/>
                <w:szCs w:val="24"/>
              </w:rPr>
            </w:pPr>
            <w:r w:rsidRPr="00A817F4">
              <w:rPr>
                <w:b/>
                <w:bCs/>
                <w:sz w:val="24"/>
                <w:szCs w:val="24"/>
              </w:rPr>
              <w:t>Modelo de la esquematización</w:t>
            </w:r>
          </w:p>
        </w:tc>
      </w:tr>
      <w:tr w:rsidR="0052016A" w14:paraId="2B8FF6C4" w14:textId="77777777" w:rsidTr="000F26F8">
        <w:tc>
          <w:tcPr>
            <w:tcW w:w="1975" w:type="dxa"/>
            <w:shd w:val="clear" w:color="auto" w:fill="00B0F0"/>
            <w:tcMar>
              <w:top w:w="100" w:type="dxa"/>
              <w:left w:w="100" w:type="dxa"/>
              <w:bottom w:w="100" w:type="dxa"/>
              <w:right w:w="100" w:type="dxa"/>
            </w:tcMar>
          </w:tcPr>
          <w:p w14:paraId="5963DD4F" w14:textId="77777777" w:rsidR="0052016A" w:rsidRPr="00A817F4" w:rsidRDefault="000F26F8">
            <w:pPr>
              <w:widowControl w:val="0"/>
              <w:pBdr>
                <w:top w:val="nil"/>
                <w:left w:val="nil"/>
                <w:bottom w:val="nil"/>
                <w:right w:val="nil"/>
                <w:between w:val="nil"/>
              </w:pBdr>
              <w:spacing w:line="240" w:lineRule="auto"/>
              <w:rPr>
                <w:b/>
                <w:bCs/>
                <w:sz w:val="24"/>
                <w:szCs w:val="24"/>
              </w:rPr>
            </w:pPr>
            <w:r w:rsidRPr="00A817F4">
              <w:rPr>
                <w:b/>
                <w:bCs/>
                <w:sz w:val="24"/>
                <w:szCs w:val="24"/>
              </w:rPr>
              <w:t xml:space="preserve">Autor </w:t>
            </w:r>
          </w:p>
        </w:tc>
        <w:tc>
          <w:tcPr>
            <w:tcW w:w="3260" w:type="dxa"/>
            <w:shd w:val="clear" w:color="auto" w:fill="auto"/>
            <w:tcMar>
              <w:top w:w="100" w:type="dxa"/>
              <w:left w:w="100" w:type="dxa"/>
              <w:bottom w:w="100" w:type="dxa"/>
              <w:right w:w="100" w:type="dxa"/>
            </w:tcMar>
          </w:tcPr>
          <w:p w14:paraId="672E0992" w14:textId="77777777" w:rsidR="0052016A" w:rsidRPr="00A817F4" w:rsidRDefault="000F26F8">
            <w:pPr>
              <w:widowControl w:val="0"/>
              <w:pBdr>
                <w:top w:val="nil"/>
                <w:left w:val="nil"/>
                <w:bottom w:val="nil"/>
                <w:right w:val="nil"/>
                <w:between w:val="nil"/>
              </w:pBdr>
              <w:spacing w:line="240" w:lineRule="auto"/>
              <w:rPr>
                <w:iCs/>
                <w:sz w:val="24"/>
                <w:szCs w:val="24"/>
              </w:rPr>
            </w:pPr>
            <w:proofErr w:type="spellStart"/>
            <w:r w:rsidRPr="00A817F4">
              <w:rPr>
                <w:iCs/>
                <w:sz w:val="24"/>
                <w:szCs w:val="24"/>
              </w:rPr>
              <w:t>Roman</w:t>
            </w:r>
            <w:proofErr w:type="spellEnd"/>
            <w:r w:rsidRPr="00A817F4">
              <w:rPr>
                <w:iCs/>
                <w:sz w:val="24"/>
                <w:szCs w:val="24"/>
              </w:rPr>
              <w:t xml:space="preserve"> Jakobson</w:t>
            </w:r>
          </w:p>
        </w:tc>
        <w:tc>
          <w:tcPr>
            <w:tcW w:w="4820" w:type="dxa"/>
            <w:shd w:val="clear" w:color="auto" w:fill="auto"/>
            <w:tcMar>
              <w:top w:w="100" w:type="dxa"/>
              <w:left w:w="100" w:type="dxa"/>
              <w:bottom w:w="100" w:type="dxa"/>
              <w:right w:w="100" w:type="dxa"/>
            </w:tcMar>
          </w:tcPr>
          <w:p w14:paraId="6C321920" w14:textId="77777777" w:rsidR="0052016A" w:rsidRPr="00A817F4" w:rsidRDefault="000F26F8">
            <w:pPr>
              <w:widowControl w:val="0"/>
              <w:pBdr>
                <w:top w:val="nil"/>
                <w:left w:val="nil"/>
                <w:bottom w:val="nil"/>
                <w:right w:val="nil"/>
                <w:between w:val="nil"/>
              </w:pBdr>
              <w:spacing w:line="240" w:lineRule="auto"/>
              <w:rPr>
                <w:iCs/>
                <w:sz w:val="24"/>
                <w:szCs w:val="24"/>
              </w:rPr>
            </w:pPr>
            <w:r w:rsidRPr="00A817F4">
              <w:rPr>
                <w:iCs/>
                <w:sz w:val="24"/>
                <w:szCs w:val="24"/>
              </w:rPr>
              <w:t xml:space="preserve">Michel </w:t>
            </w:r>
            <w:proofErr w:type="spellStart"/>
            <w:r w:rsidRPr="00A817F4">
              <w:rPr>
                <w:iCs/>
                <w:sz w:val="24"/>
                <w:szCs w:val="24"/>
              </w:rPr>
              <w:t>Pécheuz</w:t>
            </w:r>
            <w:proofErr w:type="spellEnd"/>
            <w:r w:rsidRPr="00A817F4">
              <w:rPr>
                <w:iCs/>
                <w:sz w:val="24"/>
                <w:szCs w:val="24"/>
              </w:rPr>
              <w:t xml:space="preserve"> </w:t>
            </w:r>
          </w:p>
        </w:tc>
        <w:tc>
          <w:tcPr>
            <w:tcW w:w="3969" w:type="dxa"/>
            <w:shd w:val="clear" w:color="auto" w:fill="auto"/>
            <w:tcMar>
              <w:top w:w="100" w:type="dxa"/>
              <w:left w:w="100" w:type="dxa"/>
              <w:bottom w:w="100" w:type="dxa"/>
              <w:right w:w="100" w:type="dxa"/>
            </w:tcMar>
          </w:tcPr>
          <w:p w14:paraId="58FAE0D3" w14:textId="77777777" w:rsidR="0052016A" w:rsidRPr="00A817F4" w:rsidRDefault="000F26F8">
            <w:pPr>
              <w:widowControl w:val="0"/>
              <w:pBdr>
                <w:top w:val="nil"/>
                <w:left w:val="nil"/>
                <w:bottom w:val="nil"/>
                <w:right w:val="nil"/>
                <w:between w:val="nil"/>
              </w:pBdr>
              <w:spacing w:line="240" w:lineRule="auto"/>
              <w:rPr>
                <w:iCs/>
                <w:sz w:val="24"/>
                <w:szCs w:val="24"/>
              </w:rPr>
            </w:pPr>
            <w:r w:rsidRPr="00A817F4">
              <w:rPr>
                <w:iCs/>
                <w:sz w:val="24"/>
                <w:szCs w:val="24"/>
              </w:rPr>
              <w:t xml:space="preserve">Jean- Blaise </w:t>
            </w:r>
            <w:proofErr w:type="spellStart"/>
            <w:r w:rsidRPr="00A817F4">
              <w:rPr>
                <w:iCs/>
                <w:sz w:val="24"/>
                <w:szCs w:val="24"/>
              </w:rPr>
              <w:t>Grize</w:t>
            </w:r>
            <w:proofErr w:type="spellEnd"/>
            <w:r w:rsidRPr="00A817F4">
              <w:rPr>
                <w:iCs/>
                <w:sz w:val="24"/>
                <w:szCs w:val="24"/>
              </w:rPr>
              <w:t xml:space="preserve"> </w:t>
            </w:r>
          </w:p>
        </w:tc>
      </w:tr>
      <w:tr w:rsidR="0052016A" w14:paraId="39897FDB" w14:textId="77777777" w:rsidTr="000F26F8">
        <w:tc>
          <w:tcPr>
            <w:tcW w:w="1975" w:type="dxa"/>
            <w:shd w:val="clear" w:color="auto" w:fill="C6D9F1" w:themeFill="text2" w:themeFillTint="33"/>
            <w:tcMar>
              <w:top w:w="100" w:type="dxa"/>
              <w:left w:w="100" w:type="dxa"/>
              <w:bottom w:w="100" w:type="dxa"/>
              <w:right w:w="100" w:type="dxa"/>
            </w:tcMar>
          </w:tcPr>
          <w:p w14:paraId="4CFA7732" w14:textId="77777777" w:rsidR="0052016A" w:rsidRPr="00A817F4" w:rsidRDefault="000F26F8" w:rsidP="00A817F4">
            <w:pPr>
              <w:widowControl w:val="0"/>
              <w:pBdr>
                <w:top w:val="nil"/>
                <w:left w:val="nil"/>
                <w:bottom w:val="nil"/>
                <w:right w:val="nil"/>
                <w:between w:val="nil"/>
              </w:pBdr>
              <w:shd w:val="clear" w:color="auto" w:fill="C6D9F1" w:themeFill="text2" w:themeFillTint="33"/>
              <w:spacing w:line="240" w:lineRule="auto"/>
              <w:rPr>
                <w:b/>
                <w:bCs/>
                <w:sz w:val="24"/>
                <w:szCs w:val="24"/>
              </w:rPr>
            </w:pPr>
            <w:r w:rsidRPr="00A817F4">
              <w:rPr>
                <w:b/>
                <w:bCs/>
                <w:sz w:val="24"/>
                <w:szCs w:val="24"/>
              </w:rPr>
              <w:t>Años</w:t>
            </w:r>
          </w:p>
        </w:tc>
        <w:tc>
          <w:tcPr>
            <w:tcW w:w="3260" w:type="dxa"/>
            <w:shd w:val="clear" w:color="auto" w:fill="auto"/>
            <w:tcMar>
              <w:top w:w="100" w:type="dxa"/>
              <w:left w:w="100" w:type="dxa"/>
              <w:bottom w:w="100" w:type="dxa"/>
              <w:right w:w="100" w:type="dxa"/>
            </w:tcMar>
          </w:tcPr>
          <w:p w14:paraId="3FBBA9A2" w14:textId="77777777" w:rsidR="0052016A" w:rsidRPr="000F26F8" w:rsidRDefault="000F26F8">
            <w:pPr>
              <w:widowControl w:val="0"/>
              <w:spacing w:line="240" w:lineRule="auto"/>
              <w:rPr>
                <w:iCs/>
                <w:sz w:val="24"/>
                <w:szCs w:val="24"/>
              </w:rPr>
            </w:pPr>
            <w:r w:rsidRPr="000F26F8">
              <w:rPr>
                <w:iCs/>
                <w:sz w:val="24"/>
                <w:szCs w:val="24"/>
              </w:rPr>
              <w:t>1974</w:t>
            </w:r>
          </w:p>
        </w:tc>
        <w:tc>
          <w:tcPr>
            <w:tcW w:w="4820" w:type="dxa"/>
            <w:shd w:val="clear" w:color="auto" w:fill="auto"/>
            <w:tcMar>
              <w:top w:w="100" w:type="dxa"/>
              <w:left w:w="100" w:type="dxa"/>
              <w:bottom w:w="100" w:type="dxa"/>
              <w:right w:w="100" w:type="dxa"/>
            </w:tcMar>
          </w:tcPr>
          <w:p w14:paraId="1D6777FB" w14:textId="77777777" w:rsidR="0052016A" w:rsidRPr="000F26F8" w:rsidRDefault="000F26F8">
            <w:pPr>
              <w:widowControl w:val="0"/>
              <w:spacing w:line="240" w:lineRule="auto"/>
              <w:rPr>
                <w:iCs/>
                <w:sz w:val="24"/>
                <w:szCs w:val="24"/>
              </w:rPr>
            </w:pPr>
            <w:r w:rsidRPr="000F26F8">
              <w:rPr>
                <w:iCs/>
                <w:sz w:val="24"/>
                <w:szCs w:val="24"/>
              </w:rPr>
              <w:t>1969</w:t>
            </w:r>
          </w:p>
        </w:tc>
        <w:tc>
          <w:tcPr>
            <w:tcW w:w="3969" w:type="dxa"/>
            <w:shd w:val="clear" w:color="auto" w:fill="auto"/>
            <w:tcMar>
              <w:top w:w="100" w:type="dxa"/>
              <w:left w:w="100" w:type="dxa"/>
              <w:bottom w:w="100" w:type="dxa"/>
              <w:right w:w="100" w:type="dxa"/>
            </w:tcMar>
          </w:tcPr>
          <w:p w14:paraId="2572A0A4" w14:textId="77777777" w:rsidR="0052016A" w:rsidRPr="000F26F8" w:rsidRDefault="000F26F8">
            <w:pPr>
              <w:widowControl w:val="0"/>
              <w:spacing w:line="240" w:lineRule="auto"/>
              <w:rPr>
                <w:iCs/>
                <w:sz w:val="24"/>
                <w:szCs w:val="24"/>
              </w:rPr>
            </w:pPr>
            <w:r w:rsidRPr="000F26F8">
              <w:rPr>
                <w:iCs/>
                <w:sz w:val="24"/>
                <w:szCs w:val="24"/>
              </w:rPr>
              <w:t>1990</w:t>
            </w:r>
          </w:p>
        </w:tc>
      </w:tr>
      <w:tr w:rsidR="0052016A" w14:paraId="17A0C666" w14:textId="77777777" w:rsidTr="000F26F8">
        <w:tc>
          <w:tcPr>
            <w:tcW w:w="1975" w:type="dxa"/>
            <w:shd w:val="clear" w:color="auto" w:fill="00B0F0"/>
            <w:tcMar>
              <w:top w:w="100" w:type="dxa"/>
              <w:left w:w="100" w:type="dxa"/>
              <w:bottom w:w="100" w:type="dxa"/>
              <w:right w:w="100" w:type="dxa"/>
            </w:tcMar>
          </w:tcPr>
          <w:p w14:paraId="6AFACAF3" w14:textId="77777777" w:rsidR="0052016A" w:rsidRPr="00A817F4" w:rsidRDefault="000F26F8">
            <w:pPr>
              <w:widowControl w:val="0"/>
              <w:pBdr>
                <w:top w:val="nil"/>
                <w:left w:val="nil"/>
                <w:bottom w:val="nil"/>
                <w:right w:val="nil"/>
                <w:between w:val="nil"/>
              </w:pBdr>
              <w:spacing w:line="240" w:lineRule="auto"/>
              <w:rPr>
                <w:b/>
                <w:bCs/>
                <w:sz w:val="24"/>
                <w:szCs w:val="24"/>
              </w:rPr>
            </w:pPr>
            <w:r w:rsidRPr="00A817F4">
              <w:rPr>
                <w:b/>
                <w:bCs/>
                <w:sz w:val="24"/>
                <w:szCs w:val="24"/>
              </w:rPr>
              <w:t>Comunicación</w:t>
            </w:r>
          </w:p>
        </w:tc>
        <w:tc>
          <w:tcPr>
            <w:tcW w:w="3260" w:type="dxa"/>
            <w:shd w:val="clear" w:color="auto" w:fill="auto"/>
            <w:tcMar>
              <w:top w:w="100" w:type="dxa"/>
              <w:left w:w="100" w:type="dxa"/>
              <w:bottom w:w="100" w:type="dxa"/>
              <w:right w:w="100" w:type="dxa"/>
            </w:tcMar>
          </w:tcPr>
          <w:p w14:paraId="3248B6AD" w14:textId="77777777" w:rsidR="0052016A" w:rsidRPr="00A817F4" w:rsidRDefault="000F26F8">
            <w:pPr>
              <w:rPr>
                <w:sz w:val="24"/>
                <w:szCs w:val="24"/>
              </w:rPr>
            </w:pPr>
            <w:r w:rsidRPr="00A817F4">
              <w:rPr>
                <w:sz w:val="24"/>
                <w:szCs w:val="24"/>
              </w:rPr>
              <w:t>Su realización por el sujeto tiene la intención de expresar sus emociones, manifestar sus deseos y de comunicar sus conocimientos.</w:t>
            </w:r>
          </w:p>
          <w:p w14:paraId="2A94E1FE" w14:textId="77777777" w:rsidR="0052016A" w:rsidRPr="00A817F4" w:rsidRDefault="000F26F8">
            <w:pPr>
              <w:rPr>
                <w:sz w:val="24"/>
                <w:szCs w:val="24"/>
              </w:rPr>
            </w:pPr>
            <w:r w:rsidRPr="00A817F4">
              <w:rPr>
                <w:sz w:val="24"/>
                <w:szCs w:val="24"/>
              </w:rPr>
              <w:t xml:space="preserve">Cuando el </w:t>
            </w:r>
            <w:proofErr w:type="spellStart"/>
            <w:r w:rsidRPr="00A817F4">
              <w:rPr>
                <w:sz w:val="24"/>
                <w:szCs w:val="24"/>
              </w:rPr>
              <w:t>destinador</w:t>
            </w:r>
            <w:proofErr w:type="spellEnd"/>
            <w:r w:rsidRPr="00A817F4">
              <w:rPr>
                <w:sz w:val="24"/>
                <w:szCs w:val="24"/>
              </w:rPr>
              <w:t xml:space="preserve"> manda un mensaje al destinatario se requiere un contexto de referencia, un emisor, un receptor, un código y un canal lo cual permitirá establecer y mantener la comunicación.</w:t>
            </w:r>
          </w:p>
          <w:p w14:paraId="2CAE8A44" w14:textId="77777777" w:rsidR="0052016A" w:rsidRPr="00A817F4" w:rsidRDefault="0052016A">
            <w:pPr>
              <w:rPr>
                <w:sz w:val="24"/>
                <w:szCs w:val="24"/>
              </w:rPr>
            </w:pPr>
          </w:p>
        </w:tc>
        <w:tc>
          <w:tcPr>
            <w:tcW w:w="4820" w:type="dxa"/>
            <w:shd w:val="clear" w:color="auto" w:fill="auto"/>
            <w:tcMar>
              <w:top w:w="100" w:type="dxa"/>
              <w:left w:w="100" w:type="dxa"/>
              <w:bottom w:w="100" w:type="dxa"/>
              <w:right w:w="100" w:type="dxa"/>
            </w:tcMar>
          </w:tcPr>
          <w:p w14:paraId="3EFB26FF" w14:textId="77777777" w:rsidR="0052016A" w:rsidRPr="00A817F4" w:rsidRDefault="000F26F8">
            <w:pPr>
              <w:rPr>
                <w:sz w:val="24"/>
                <w:szCs w:val="24"/>
              </w:rPr>
            </w:pPr>
            <w:r w:rsidRPr="00A817F4">
              <w:rPr>
                <w:sz w:val="24"/>
                <w:szCs w:val="24"/>
              </w:rPr>
              <w:t xml:space="preserve">Todo proceso discursivo supone la existencia de formaciones imaginarias, el mensaje está formado por un conjunto de reglas que determinan lo que se puede y se dice en una relación social específica, definidas como el conjunto de actitudes y de representaciones relacionadas con la posición de clase de los interlocutores. </w:t>
            </w:r>
          </w:p>
          <w:p w14:paraId="4413EBBD" w14:textId="77777777" w:rsidR="0052016A" w:rsidRPr="00A817F4" w:rsidRDefault="000F26F8">
            <w:pPr>
              <w:rPr>
                <w:sz w:val="24"/>
                <w:szCs w:val="24"/>
              </w:rPr>
            </w:pPr>
            <w:r w:rsidRPr="00A817F4">
              <w:rPr>
                <w:sz w:val="24"/>
                <w:szCs w:val="24"/>
              </w:rPr>
              <w:t>Un proceso donde no sólo hay transmisión de mensajes sino que en realidad hay una interlocución en la cual lo que se dice significa en función de quién lo dice, a quién se lo dice, y, finalmente, dónde y cuándo lo dice.</w:t>
            </w:r>
          </w:p>
          <w:p w14:paraId="4B47891A" w14:textId="77777777" w:rsidR="0052016A" w:rsidRPr="00A817F4" w:rsidRDefault="0052016A">
            <w:pPr>
              <w:widowControl w:val="0"/>
              <w:pBdr>
                <w:top w:val="nil"/>
                <w:left w:val="nil"/>
                <w:bottom w:val="nil"/>
                <w:right w:val="nil"/>
                <w:between w:val="nil"/>
              </w:pBdr>
              <w:spacing w:line="240" w:lineRule="auto"/>
              <w:rPr>
                <w:sz w:val="24"/>
                <w:szCs w:val="24"/>
              </w:rPr>
            </w:pPr>
          </w:p>
        </w:tc>
        <w:tc>
          <w:tcPr>
            <w:tcW w:w="3969" w:type="dxa"/>
            <w:shd w:val="clear" w:color="auto" w:fill="auto"/>
            <w:tcMar>
              <w:top w:w="100" w:type="dxa"/>
              <w:left w:w="100" w:type="dxa"/>
              <w:bottom w:w="100" w:type="dxa"/>
              <w:right w:w="100" w:type="dxa"/>
            </w:tcMar>
          </w:tcPr>
          <w:p w14:paraId="12638350" w14:textId="77777777" w:rsidR="0052016A" w:rsidRPr="00A817F4" w:rsidRDefault="000F26F8">
            <w:pPr>
              <w:rPr>
                <w:sz w:val="24"/>
                <w:szCs w:val="24"/>
              </w:rPr>
            </w:pPr>
            <w:r w:rsidRPr="00A817F4">
              <w:rPr>
                <w:sz w:val="24"/>
                <w:szCs w:val="24"/>
              </w:rPr>
              <w:t xml:space="preserve">La comunicación es un hecho social y cultural en el cual se maneja tanto la dimensión simbólica como la </w:t>
            </w:r>
            <w:proofErr w:type="gramStart"/>
            <w:r w:rsidRPr="00A817F4">
              <w:rPr>
                <w:sz w:val="24"/>
                <w:szCs w:val="24"/>
              </w:rPr>
              <w:t>participación activa</w:t>
            </w:r>
            <w:proofErr w:type="gramEnd"/>
            <w:r w:rsidRPr="00A817F4">
              <w:rPr>
                <w:sz w:val="24"/>
                <w:szCs w:val="24"/>
              </w:rPr>
              <w:t xml:space="preserve"> de los sujetos.</w:t>
            </w:r>
          </w:p>
          <w:p w14:paraId="0EB157E0" w14:textId="77777777" w:rsidR="0052016A" w:rsidRPr="00A817F4" w:rsidRDefault="000F26F8">
            <w:pPr>
              <w:rPr>
                <w:sz w:val="24"/>
                <w:szCs w:val="24"/>
              </w:rPr>
            </w:pPr>
            <w:r w:rsidRPr="00A817F4">
              <w:rPr>
                <w:sz w:val="24"/>
                <w:szCs w:val="24"/>
              </w:rPr>
              <w:t>La comunicación tiene relación de 3 términos: “X comunica Y a Z”.</w:t>
            </w:r>
          </w:p>
          <w:p w14:paraId="4484EE9D" w14:textId="77777777" w:rsidR="0052016A" w:rsidRPr="00A817F4" w:rsidRDefault="000F26F8">
            <w:pPr>
              <w:rPr>
                <w:sz w:val="24"/>
                <w:szCs w:val="24"/>
              </w:rPr>
            </w:pPr>
            <w:r w:rsidRPr="00A817F4">
              <w:rPr>
                <w:sz w:val="24"/>
                <w:szCs w:val="24"/>
              </w:rPr>
              <w:t xml:space="preserve">1) X comunica Y: "Le voy a comunicar el resultado del examen". </w:t>
            </w:r>
          </w:p>
          <w:p w14:paraId="3AC2C664" w14:textId="77777777" w:rsidR="0052016A" w:rsidRPr="00A817F4" w:rsidRDefault="000F26F8">
            <w:pPr>
              <w:rPr>
                <w:sz w:val="24"/>
                <w:szCs w:val="24"/>
              </w:rPr>
            </w:pPr>
            <w:r w:rsidRPr="00A817F4">
              <w:rPr>
                <w:sz w:val="24"/>
                <w:szCs w:val="24"/>
              </w:rPr>
              <w:t>2) X se comunica con Z: "Yo me comunico todos los días con él".</w:t>
            </w:r>
          </w:p>
          <w:p w14:paraId="5D41BD7F" w14:textId="77777777" w:rsidR="0052016A" w:rsidRPr="00A817F4" w:rsidRDefault="000F26F8">
            <w:pPr>
              <w:rPr>
                <w:sz w:val="24"/>
                <w:szCs w:val="24"/>
              </w:rPr>
            </w:pPr>
            <w:r w:rsidRPr="00A817F4">
              <w:rPr>
                <w:sz w:val="24"/>
                <w:szCs w:val="24"/>
              </w:rPr>
              <w:t xml:space="preserve">La comunicación es, siempre, un diálogo que se expresa con un lenguaje natural y en el cual los signos utilizados tienen un sentido para esa situación de comunicación. </w:t>
            </w:r>
          </w:p>
          <w:p w14:paraId="3E0FA2CE" w14:textId="77777777" w:rsidR="0052016A" w:rsidRPr="00A817F4" w:rsidRDefault="000F26F8">
            <w:pPr>
              <w:rPr>
                <w:sz w:val="24"/>
                <w:szCs w:val="24"/>
              </w:rPr>
            </w:pPr>
            <w:r w:rsidRPr="00A817F4">
              <w:rPr>
                <w:sz w:val="24"/>
                <w:szCs w:val="24"/>
              </w:rPr>
              <w:t>La comunicación es un acto semiótico</w:t>
            </w:r>
          </w:p>
          <w:p w14:paraId="78E5815D" w14:textId="77777777" w:rsidR="0052016A" w:rsidRPr="00A817F4" w:rsidRDefault="0052016A">
            <w:pPr>
              <w:widowControl w:val="0"/>
              <w:pBdr>
                <w:top w:val="nil"/>
                <w:left w:val="nil"/>
                <w:bottom w:val="nil"/>
                <w:right w:val="nil"/>
                <w:between w:val="nil"/>
              </w:pBdr>
              <w:spacing w:line="240" w:lineRule="auto"/>
              <w:rPr>
                <w:sz w:val="24"/>
                <w:szCs w:val="24"/>
              </w:rPr>
            </w:pPr>
          </w:p>
        </w:tc>
      </w:tr>
      <w:tr w:rsidR="0052016A" w14:paraId="44A1C77E" w14:textId="77777777" w:rsidTr="000F26F8">
        <w:trPr>
          <w:trHeight w:val="432"/>
        </w:trPr>
        <w:tc>
          <w:tcPr>
            <w:tcW w:w="1975" w:type="dxa"/>
            <w:shd w:val="clear" w:color="auto" w:fill="C6D9F1" w:themeFill="text2" w:themeFillTint="33"/>
            <w:tcMar>
              <w:top w:w="100" w:type="dxa"/>
              <w:left w:w="100" w:type="dxa"/>
              <w:bottom w:w="100" w:type="dxa"/>
              <w:right w:w="100" w:type="dxa"/>
            </w:tcMar>
          </w:tcPr>
          <w:p w14:paraId="0DE7E30A" w14:textId="77777777" w:rsidR="0052016A" w:rsidRPr="00A817F4" w:rsidRDefault="000F26F8">
            <w:pPr>
              <w:widowControl w:val="0"/>
              <w:pBdr>
                <w:top w:val="nil"/>
                <w:left w:val="nil"/>
                <w:bottom w:val="nil"/>
                <w:right w:val="nil"/>
                <w:between w:val="nil"/>
              </w:pBdr>
              <w:spacing w:line="240" w:lineRule="auto"/>
              <w:rPr>
                <w:b/>
                <w:bCs/>
                <w:sz w:val="24"/>
                <w:szCs w:val="24"/>
              </w:rPr>
            </w:pPr>
            <w:r w:rsidRPr="00A817F4">
              <w:rPr>
                <w:b/>
                <w:bCs/>
                <w:sz w:val="24"/>
                <w:szCs w:val="24"/>
              </w:rPr>
              <w:lastRenderedPageBreak/>
              <w:t>Funciones o métodos del proceso de la comunicación</w:t>
            </w:r>
          </w:p>
        </w:tc>
        <w:tc>
          <w:tcPr>
            <w:tcW w:w="3260" w:type="dxa"/>
            <w:shd w:val="clear" w:color="auto" w:fill="auto"/>
            <w:tcMar>
              <w:top w:w="100" w:type="dxa"/>
              <w:left w:w="100" w:type="dxa"/>
              <w:bottom w:w="100" w:type="dxa"/>
              <w:right w:w="100" w:type="dxa"/>
            </w:tcMar>
          </w:tcPr>
          <w:p w14:paraId="13FDC204" w14:textId="77777777" w:rsidR="0052016A" w:rsidRPr="00A817F4" w:rsidRDefault="000F26F8">
            <w:pPr>
              <w:rPr>
                <w:sz w:val="24"/>
                <w:szCs w:val="24"/>
              </w:rPr>
            </w:pPr>
            <w:r w:rsidRPr="00A817F4">
              <w:rPr>
                <w:b/>
                <w:sz w:val="24"/>
                <w:szCs w:val="24"/>
              </w:rPr>
              <w:t>-Función emotiva o expresiva:</w:t>
            </w:r>
            <w:r w:rsidRPr="00A817F4">
              <w:rPr>
                <w:sz w:val="24"/>
                <w:szCs w:val="24"/>
              </w:rPr>
              <w:t xml:space="preserve"> se refiere a la actitud del hablante respecto a lo que dice y que se identifica mediante las interjecciones.</w:t>
            </w:r>
          </w:p>
          <w:p w14:paraId="0908BC98" w14:textId="77777777" w:rsidR="0052016A" w:rsidRPr="00A817F4" w:rsidRDefault="000F26F8">
            <w:pPr>
              <w:rPr>
                <w:sz w:val="24"/>
                <w:szCs w:val="24"/>
              </w:rPr>
            </w:pPr>
            <w:r w:rsidRPr="00A817F4">
              <w:rPr>
                <w:b/>
                <w:sz w:val="24"/>
                <w:szCs w:val="24"/>
              </w:rPr>
              <w:t xml:space="preserve">Función conativa: </w:t>
            </w:r>
            <w:r w:rsidRPr="00A817F4">
              <w:rPr>
                <w:sz w:val="24"/>
                <w:szCs w:val="24"/>
              </w:rPr>
              <w:t>expresada gramaticalmente con el vocativo y el imperativo, corresponde a la apelación que el hablante hace al oyente.</w:t>
            </w:r>
          </w:p>
          <w:p w14:paraId="2F37BBFB" w14:textId="77777777" w:rsidR="0052016A" w:rsidRPr="00A817F4" w:rsidRDefault="000F26F8">
            <w:pPr>
              <w:rPr>
                <w:sz w:val="24"/>
                <w:szCs w:val="24"/>
              </w:rPr>
            </w:pPr>
            <w:r w:rsidRPr="00A817F4">
              <w:rPr>
                <w:b/>
                <w:sz w:val="24"/>
                <w:szCs w:val="24"/>
              </w:rPr>
              <w:t>-Función referencial:</w:t>
            </w:r>
            <w:r w:rsidRPr="00A817F4">
              <w:rPr>
                <w:sz w:val="24"/>
                <w:szCs w:val="24"/>
              </w:rPr>
              <w:t xml:space="preserve"> expresada con oraciones declarativas, corresponde al manejo de la información, al asunto o tema del cual se habla.</w:t>
            </w:r>
          </w:p>
          <w:p w14:paraId="08335ED5" w14:textId="77777777" w:rsidR="0052016A" w:rsidRPr="00A817F4" w:rsidRDefault="000F26F8">
            <w:pPr>
              <w:rPr>
                <w:sz w:val="24"/>
                <w:szCs w:val="24"/>
              </w:rPr>
            </w:pPr>
            <w:r w:rsidRPr="00A817F4">
              <w:rPr>
                <w:b/>
                <w:sz w:val="24"/>
                <w:szCs w:val="24"/>
              </w:rPr>
              <w:t>-Función fática:</w:t>
            </w:r>
            <w:r w:rsidRPr="00A817F4">
              <w:rPr>
                <w:sz w:val="24"/>
                <w:szCs w:val="24"/>
              </w:rPr>
              <w:t xml:space="preserve"> cuando la intención del hablante es establecer y mantener el contacto con el oyente.</w:t>
            </w:r>
          </w:p>
          <w:p w14:paraId="35C9D245" w14:textId="77777777" w:rsidR="0052016A" w:rsidRPr="00A817F4" w:rsidRDefault="000F26F8">
            <w:pPr>
              <w:rPr>
                <w:sz w:val="24"/>
                <w:szCs w:val="24"/>
              </w:rPr>
            </w:pPr>
            <w:r w:rsidRPr="00A817F4">
              <w:rPr>
                <w:b/>
                <w:sz w:val="24"/>
                <w:szCs w:val="24"/>
              </w:rPr>
              <w:t xml:space="preserve">-Función metalingüística: </w:t>
            </w:r>
            <w:r w:rsidRPr="00A817F4">
              <w:rPr>
                <w:sz w:val="24"/>
                <w:szCs w:val="24"/>
              </w:rPr>
              <w:t xml:space="preserve">es cuando la intención es precisar que se comparte el mismo código para garantizar una mejor </w:t>
            </w:r>
            <w:r w:rsidRPr="00A817F4">
              <w:rPr>
                <w:sz w:val="24"/>
                <w:szCs w:val="24"/>
              </w:rPr>
              <w:lastRenderedPageBreak/>
              <w:t>comunicación entre hablante y oyente, consiste en hablar del lenguaje mismo y precisar el significado de las palabras o cuando definimos el sentido de lo que se dice.</w:t>
            </w:r>
          </w:p>
          <w:p w14:paraId="1A946015" w14:textId="77777777" w:rsidR="0052016A" w:rsidRPr="00A817F4" w:rsidRDefault="000F26F8">
            <w:pPr>
              <w:rPr>
                <w:sz w:val="24"/>
                <w:szCs w:val="24"/>
              </w:rPr>
            </w:pPr>
            <w:r w:rsidRPr="00A817F4">
              <w:rPr>
                <w:b/>
                <w:sz w:val="24"/>
                <w:szCs w:val="24"/>
              </w:rPr>
              <w:t>Función estética:</w:t>
            </w:r>
            <w:r w:rsidRPr="00A817F4">
              <w:rPr>
                <w:sz w:val="24"/>
                <w:szCs w:val="24"/>
              </w:rPr>
              <w:t xml:space="preserve"> busca expresar de manera agradable una idea a través de palabras para que el mensaje sea más bonito o elegante.</w:t>
            </w:r>
          </w:p>
        </w:tc>
        <w:tc>
          <w:tcPr>
            <w:tcW w:w="4820" w:type="dxa"/>
            <w:shd w:val="clear" w:color="auto" w:fill="auto"/>
            <w:tcMar>
              <w:top w:w="100" w:type="dxa"/>
              <w:left w:w="100" w:type="dxa"/>
              <w:bottom w:w="100" w:type="dxa"/>
              <w:right w:w="100" w:type="dxa"/>
            </w:tcMar>
          </w:tcPr>
          <w:p w14:paraId="4936D640" w14:textId="77777777" w:rsidR="0052016A" w:rsidRPr="00A817F4" w:rsidRDefault="000F26F8">
            <w:pPr>
              <w:rPr>
                <w:sz w:val="24"/>
                <w:szCs w:val="24"/>
              </w:rPr>
            </w:pPr>
            <w:r w:rsidRPr="00A817F4">
              <w:rPr>
                <w:b/>
                <w:sz w:val="24"/>
                <w:szCs w:val="24"/>
              </w:rPr>
              <w:lastRenderedPageBreak/>
              <w:t>Modelo de estímulo-respuesta</w:t>
            </w:r>
            <w:r w:rsidRPr="00A817F4">
              <w:rPr>
                <w:sz w:val="24"/>
                <w:szCs w:val="24"/>
              </w:rPr>
              <w:t xml:space="preserve"> Anula el lugar del productor del discurso y del destinatario. En una situación física como, por ejemplo, la variación en la intensidad de luz y la reacción del ojo, la anulación, en tanto respuesta orgánica, es explicable, pero no lo es en una situación de comportamiento verbal. En este caso el productor del estímulo verbal es parte del escenario, hay una presencia en las condiciones de producción del discurso-respuesta. El estímulo lo es en relación con la situación de comunicación verbal.</w:t>
            </w:r>
          </w:p>
          <w:p w14:paraId="57C6402C" w14:textId="77777777" w:rsidR="0052016A" w:rsidRPr="00A817F4" w:rsidRDefault="000F26F8">
            <w:pPr>
              <w:rPr>
                <w:sz w:val="24"/>
                <w:szCs w:val="24"/>
              </w:rPr>
            </w:pPr>
            <w:r w:rsidRPr="00A817F4">
              <w:rPr>
                <w:b/>
                <w:sz w:val="24"/>
                <w:szCs w:val="24"/>
              </w:rPr>
              <w:t>El modelo informacional:</w:t>
            </w:r>
            <w:r w:rsidRPr="00A817F4">
              <w:rPr>
                <w:sz w:val="24"/>
                <w:szCs w:val="24"/>
              </w:rPr>
              <w:t xml:space="preserve"> en cambio, tiene la ventaja de colocar en la escena a los protagonistas del discurso, así como su referente. Se trata de un proceso constituido por un </w:t>
            </w:r>
            <w:proofErr w:type="spellStart"/>
            <w:r w:rsidRPr="00A817F4">
              <w:rPr>
                <w:sz w:val="24"/>
                <w:szCs w:val="24"/>
              </w:rPr>
              <w:t>destinador</w:t>
            </w:r>
            <w:proofErr w:type="spellEnd"/>
            <w:r w:rsidRPr="00A817F4">
              <w:rPr>
                <w:sz w:val="24"/>
                <w:szCs w:val="24"/>
              </w:rPr>
              <w:t xml:space="preserve"> y un destinatario y un mensaje. </w:t>
            </w:r>
          </w:p>
          <w:p w14:paraId="6B98B98A" w14:textId="77777777" w:rsidR="0052016A" w:rsidRPr="00A817F4" w:rsidRDefault="000F26F8">
            <w:pPr>
              <w:rPr>
                <w:sz w:val="24"/>
                <w:szCs w:val="24"/>
              </w:rPr>
            </w:pPr>
            <w:proofErr w:type="spellStart"/>
            <w:r w:rsidRPr="00A817F4">
              <w:rPr>
                <w:sz w:val="24"/>
                <w:szCs w:val="24"/>
              </w:rPr>
              <w:t>Pécheux</w:t>
            </w:r>
            <w:proofErr w:type="spellEnd"/>
            <w:r w:rsidRPr="00A817F4">
              <w:rPr>
                <w:sz w:val="24"/>
                <w:szCs w:val="24"/>
              </w:rPr>
              <w:t xml:space="preserve"> retoma el planteamiento de Jakobson y lo explica así:  </w:t>
            </w:r>
          </w:p>
          <w:p w14:paraId="5D12D001" w14:textId="77777777" w:rsidR="0052016A" w:rsidRPr="00A817F4" w:rsidRDefault="000F26F8">
            <w:pPr>
              <w:rPr>
                <w:sz w:val="24"/>
                <w:szCs w:val="24"/>
              </w:rPr>
            </w:pPr>
            <w:r w:rsidRPr="00A817F4">
              <w:rPr>
                <w:b/>
                <w:sz w:val="24"/>
                <w:szCs w:val="24"/>
              </w:rPr>
              <w:t xml:space="preserve">El </w:t>
            </w:r>
            <w:proofErr w:type="spellStart"/>
            <w:r w:rsidRPr="00A817F4">
              <w:rPr>
                <w:b/>
                <w:sz w:val="24"/>
                <w:szCs w:val="24"/>
              </w:rPr>
              <w:t>destinador</w:t>
            </w:r>
            <w:proofErr w:type="spellEnd"/>
            <w:r w:rsidRPr="00A817F4">
              <w:rPr>
                <w:sz w:val="24"/>
                <w:szCs w:val="24"/>
              </w:rPr>
              <w:t xml:space="preserve"> envía un mensaje al destinatario. Para que pueda realizarse, el mensaje requiere de antemano de un contexto al cual referirse conocido por el destinatario y que sea verbal.</w:t>
            </w:r>
          </w:p>
          <w:p w14:paraId="35C28D5B" w14:textId="77777777" w:rsidR="0052016A" w:rsidRPr="00A817F4" w:rsidRDefault="000F26F8">
            <w:pPr>
              <w:rPr>
                <w:sz w:val="24"/>
                <w:szCs w:val="24"/>
              </w:rPr>
            </w:pPr>
            <w:r w:rsidRPr="00A817F4">
              <w:rPr>
                <w:b/>
                <w:sz w:val="24"/>
                <w:szCs w:val="24"/>
              </w:rPr>
              <w:lastRenderedPageBreak/>
              <w:t>El mensaje</w:t>
            </w:r>
            <w:r w:rsidRPr="00A817F4">
              <w:rPr>
                <w:sz w:val="24"/>
                <w:szCs w:val="24"/>
              </w:rPr>
              <w:t xml:space="preserve"> también requiere de un código, total o parcialmente común al </w:t>
            </w:r>
            <w:proofErr w:type="spellStart"/>
            <w:r w:rsidRPr="00A817F4">
              <w:rPr>
                <w:sz w:val="24"/>
                <w:szCs w:val="24"/>
              </w:rPr>
              <w:t>destinador</w:t>
            </w:r>
            <w:proofErr w:type="spellEnd"/>
            <w:r w:rsidRPr="00A817F4">
              <w:rPr>
                <w:sz w:val="24"/>
                <w:szCs w:val="24"/>
              </w:rPr>
              <w:t xml:space="preserve"> (codificador) y al destinatario (decodificador).</w:t>
            </w:r>
          </w:p>
          <w:p w14:paraId="03B5B17B" w14:textId="77777777" w:rsidR="0052016A" w:rsidRPr="00A817F4" w:rsidRDefault="000F26F8">
            <w:pPr>
              <w:rPr>
                <w:sz w:val="24"/>
                <w:szCs w:val="24"/>
              </w:rPr>
            </w:pPr>
            <w:r w:rsidRPr="00A817F4">
              <w:rPr>
                <w:b/>
                <w:sz w:val="24"/>
                <w:szCs w:val="24"/>
              </w:rPr>
              <w:t>El mensaje</w:t>
            </w:r>
            <w:r w:rsidRPr="00A817F4">
              <w:rPr>
                <w:sz w:val="24"/>
                <w:szCs w:val="24"/>
              </w:rPr>
              <w:t xml:space="preserve"> requiere de un contacto, un canal físico o una conexión psicológica entre ambos, contacto que permite establecer y mantener la comunicación.</w:t>
            </w:r>
          </w:p>
          <w:p w14:paraId="6C6671DB" w14:textId="77777777" w:rsidR="0052016A" w:rsidRPr="00A817F4" w:rsidRDefault="000F26F8">
            <w:pPr>
              <w:rPr>
                <w:sz w:val="24"/>
                <w:szCs w:val="24"/>
              </w:rPr>
            </w:pPr>
            <w:r w:rsidRPr="00A817F4">
              <w:rPr>
                <w:sz w:val="24"/>
                <w:szCs w:val="24"/>
              </w:rPr>
              <w:t>Los elementos A y B del modelo no designan los lugares determinados en la estructura de una formación social.</w:t>
            </w:r>
          </w:p>
          <w:p w14:paraId="312AC4E9" w14:textId="77777777" w:rsidR="0052016A" w:rsidRPr="00A817F4" w:rsidRDefault="000F26F8">
            <w:pPr>
              <w:rPr>
                <w:sz w:val="24"/>
                <w:szCs w:val="24"/>
              </w:rPr>
            </w:pPr>
            <w:r w:rsidRPr="00A817F4">
              <w:rPr>
                <w:sz w:val="24"/>
                <w:szCs w:val="24"/>
              </w:rPr>
              <w:t>Lo que funciona en el proceso discursivo es una serie deformaciones imaginarias que designan el lugar que A y B se atribuyen a sí mismos y al otro, esto es, la imagen que se hacen de su propio lugar y del lugar del otro.</w:t>
            </w:r>
          </w:p>
          <w:p w14:paraId="50D0FD47" w14:textId="77777777" w:rsidR="0052016A" w:rsidRPr="00A817F4" w:rsidRDefault="000F26F8">
            <w:pPr>
              <w:rPr>
                <w:sz w:val="24"/>
                <w:szCs w:val="24"/>
              </w:rPr>
            </w:pPr>
            <w:r w:rsidRPr="00A817F4">
              <w:rPr>
                <w:sz w:val="24"/>
                <w:szCs w:val="24"/>
              </w:rPr>
              <w:t>Se establecen relaciones entre las situaciones (objetivamente definibles) y las posiciones (representaciones de estas situaciones).</w:t>
            </w:r>
          </w:p>
        </w:tc>
        <w:tc>
          <w:tcPr>
            <w:tcW w:w="3969" w:type="dxa"/>
            <w:shd w:val="clear" w:color="auto" w:fill="auto"/>
            <w:tcMar>
              <w:top w:w="100" w:type="dxa"/>
              <w:left w:w="100" w:type="dxa"/>
              <w:bottom w:w="100" w:type="dxa"/>
              <w:right w:w="100" w:type="dxa"/>
            </w:tcMar>
          </w:tcPr>
          <w:p w14:paraId="7C917670" w14:textId="77777777" w:rsidR="0052016A" w:rsidRPr="00A817F4" w:rsidRDefault="000F26F8">
            <w:pPr>
              <w:widowControl w:val="0"/>
              <w:pBdr>
                <w:top w:val="nil"/>
                <w:left w:val="nil"/>
                <w:bottom w:val="nil"/>
                <w:right w:val="nil"/>
                <w:between w:val="nil"/>
              </w:pBdr>
              <w:spacing w:line="240" w:lineRule="auto"/>
              <w:rPr>
                <w:sz w:val="24"/>
                <w:szCs w:val="24"/>
              </w:rPr>
            </w:pPr>
            <w:r w:rsidRPr="00A817F4">
              <w:rPr>
                <w:b/>
                <w:sz w:val="24"/>
                <w:szCs w:val="24"/>
              </w:rPr>
              <w:lastRenderedPageBreak/>
              <w:t>Situación de comunicación</w:t>
            </w:r>
            <w:r w:rsidRPr="00A817F4">
              <w:rPr>
                <w:sz w:val="24"/>
                <w:szCs w:val="24"/>
              </w:rPr>
              <w:t xml:space="preserve">: Las circunstancias materiales del proceso de un discurso influyen directamente en su propósito, forma y contenido.  Para explicar el proceso de la comunicación es necesario rebasar la concepción que lo piensa  como una transmisión de información y entender la comunicación como un hecho social. </w:t>
            </w:r>
          </w:p>
          <w:p w14:paraId="7379AB3C" w14:textId="77777777" w:rsidR="0052016A" w:rsidRPr="00A817F4" w:rsidRDefault="000F26F8">
            <w:pPr>
              <w:widowControl w:val="0"/>
              <w:pBdr>
                <w:top w:val="nil"/>
                <w:left w:val="nil"/>
                <w:bottom w:val="nil"/>
                <w:right w:val="nil"/>
                <w:between w:val="nil"/>
              </w:pBdr>
              <w:spacing w:line="240" w:lineRule="auto"/>
              <w:rPr>
                <w:sz w:val="24"/>
                <w:szCs w:val="24"/>
              </w:rPr>
            </w:pPr>
            <w:r w:rsidRPr="00A817F4">
              <w:rPr>
                <w:b/>
                <w:sz w:val="24"/>
                <w:szCs w:val="24"/>
              </w:rPr>
              <w:t>Finalidades:</w:t>
            </w:r>
            <w:r w:rsidRPr="00A817F4">
              <w:rPr>
                <w:sz w:val="24"/>
                <w:szCs w:val="24"/>
              </w:rPr>
              <w:t xml:space="preserve"> Sean de A o de B, tienen un efecto decisivo sobre la construcción y la reconstrucción de las esquematizaciones.</w:t>
            </w:r>
          </w:p>
          <w:p w14:paraId="1DAB0314" w14:textId="77777777" w:rsidR="0052016A" w:rsidRPr="00A817F4" w:rsidRDefault="000F26F8">
            <w:pPr>
              <w:widowControl w:val="0"/>
              <w:pBdr>
                <w:top w:val="nil"/>
                <w:left w:val="nil"/>
                <w:bottom w:val="nil"/>
                <w:right w:val="nil"/>
                <w:between w:val="nil"/>
              </w:pBdr>
              <w:spacing w:line="240" w:lineRule="auto"/>
              <w:rPr>
                <w:sz w:val="24"/>
                <w:szCs w:val="24"/>
              </w:rPr>
            </w:pPr>
            <w:r w:rsidRPr="00A817F4">
              <w:rPr>
                <w:b/>
                <w:sz w:val="24"/>
                <w:szCs w:val="24"/>
              </w:rPr>
              <w:t>Representaciones:</w:t>
            </w:r>
            <w:r w:rsidRPr="00A817F4">
              <w:rPr>
                <w:sz w:val="24"/>
                <w:szCs w:val="24"/>
              </w:rPr>
              <w:t xml:space="preserve"> Para cualquier discurso el orador se hace una idea del interlocutor y del tema. Es decir, se hace una representación de aquel a quien se dirige y del acontecimiento sobre el cual hablar. El orador y el auditorio tienen sus propias representaciones y en el discurso proponen las imágenes.</w:t>
            </w:r>
          </w:p>
        </w:tc>
      </w:tr>
      <w:tr w:rsidR="0052016A" w14:paraId="505A3548" w14:textId="77777777" w:rsidTr="000F26F8">
        <w:trPr>
          <w:trHeight w:val="432"/>
        </w:trPr>
        <w:tc>
          <w:tcPr>
            <w:tcW w:w="1975" w:type="dxa"/>
            <w:shd w:val="clear" w:color="auto" w:fill="00B0F0"/>
            <w:tcMar>
              <w:top w:w="100" w:type="dxa"/>
              <w:left w:w="100" w:type="dxa"/>
              <w:bottom w:w="100" w:type="dxa"/>
              <w:right w:w="100" w:type="dxa"/>
            </w:tcMar>
          </w:tcPr>
          <w:p w14:paraId="0D6F1394" w14:textId="77777777" w:rsidR="0052016A" w:rsidRPr="00A817F4" w:rsidRDefault="000F26F8" w:rsidP="00A817F4">
            <w:pPr>
              <w:widowControl w:val="0"/>
              <w:pBdr>
                <w:top w:val="nil"/>
                <w:left w:val="nil"/>
                <w:bottom w:val="nil"/>
                <w:right w:val="nil"/>
                <w:between w:val="nil"/>
              </w:pBdr>
              <w:shd w:val="clear" w:color="auto" w:fill="00B0F0"/>
              <w:spacing w:line="240" w:lineRule="auto"/>
              <w:rPr>
                <w:b/>
                <w:bCs/>
                <w:sz w:val="24"/>
                <w:szCs w:val="24"/>
              </w:rPr>
            </w:pPr>
            <w:r w:rsidRPr="00A817F4">
              <w:rPr>
                <w:b/>
                <w:bCs/>
                <w:sz w:val="24"/>
                <w:szCs w:val="24"/>
              </w:rPr>
              <w:t>Significación</w:t>
            </w:r>
          </w:p>
        </w:tc>
        <w:tc>
          <w:tcPr>
            <w:tcW w:w="3260" w:type="dxa"/>
            <w:shd w:val="clear" w:color="auto" w:fill="auto"/>
            <w:tcMar>
              <w:top w:w="100" w:type="dxa"/>
              <w:left w:w="100" w:type="dxa"/>
              <w:bottom w:w="100" w:type="dxa"/>
              <w:right w:w="100" w:type="dxa"/>
            </w:tcMar>
          </w:tcPr>
          <w:p w14:paraId="794ED055" w14:textId="77777777" w:rsidR="0052016A" w:rsidRPr="00A817F4" w:rsidRDefault="000F26F8">
            <w:pPr>
              <w:rPr>
                <w:sz w:val="24"/>
                <w:szCs w:val="24"/>
              </w:rPr>
            </w:pPr>
            <w:r w:rsidRPr="00A817F4">
              <w:rPr>
                <w:sz w:val="24"/>
                <w:szCs w:val="24"/>
              </w:rPr>
              <w:t xml:space="preserve">Así como todas las funciones están presentadas en la comunicación social, la significación está en todas </w:t>
            </w:r>
            <w:r w:rsidRPr="00A817F4">
              <w:rPr>
                <w:sz w:val="24"/>
                <w:szCs w:val="24"/>
              </w:rPr>
              <w:lastRenderedPageBreak/>
              <w:t>ellas cuando el hablante expresa, informa, interpreta, etc.</w:t>
            </w:r>
          </w:p>
          <w:p w14:paraId="5F9B363A" w14:textId="77777777" w:rsidR="0052016A" w:rsidRPr="00A817F4" w:rsidRDefault="000F26F8">
            <w:pPr>
              <w:rPr>
                <w:sz w:val="24"/>
                <w:szCs w:val="24"/>
              </w:rPr>
            </w:pPr>
            <w:r w:rsidRPr="00A817F4">
              <w:rPr>
                <w:sz w:val="24"/>
                <w:szCs w:val="24"/>
              </w:rPr>
              <w:t xml:space="preserve">La significación garantiza el éxito o fracaso de la interlocución para ello es necesario compartir un código significa hablar sobre lo mismo y entender lo mismo, es decir, lo que el hablante dice es entendido por el oyente con el mismo significado. </w:t>
            </w:r>
          </w:p>
          <w:p w14:paraId="607C37E5" w14:textId="77777777" w:rsidR="0052016A" w:rsidRPr="00A817F4" w:rsidRDefault="000F26F8">
            <w:pPr>
              <w:rPr>
                <w:sz w:val="24"/>
                <w:szCs w:val="24"/>
              </w:rPr>
            </w:pPr>
            <w:r w:rsidRPr="00A817F4">
              <w:rPr>
                <w:sz w:val="24"/>
                <w:szCs w:val="24"/>
              </w:rPr>
              <w:t xml:space="preserve">En el proceso de significación ambos papeles son activos y es un intercambio de respuestas. </w:t>
            </w:r>
          </w:p>
        </w:tc>
        <w:tc>
          <w:tcPr>
            <w:tcW w:w="4820" w:type="dxa"/>
            <w:shd w:val="clear" w:color="auto" w:fill="auto"/>
            <w:tcMar>
              <w:top w:w="100" w:type="dxa"/>
              <w:left w:w="100" w:type="dxa"/>
              <w:bottom w:w="100" w:type="dxa"/>
              <w:right w:w="100" w:type="dxa"/>
            </w:tcMar>
          </w:tcPr>
          <w:p w14:paraId="18792A74" w14:textId="77777777" w:rsidR="0052016A" w:rsidRPr="00A817F4" w:rsidRDefault="000F26F8">
            <w:pPr>
              <w:rPr>
                <w:sz w:val="24"/>
                <w:szCs w:val="24"/>
              </w:rPr>
            </w:pPr>
            <w:r w:rsidRPr="00A817F4">
              <w:rPr>
                <w:sz w:val="24"/>
                <w:szCs w:val="24"/>
              </w:rPr>
              <w:lastRenderedPageBreak/>
              <w:t xml:space="preserve">Su propuesta explica el proceso de la significación, introduce los conceptos de condiciones de producción y recepción del discurso y los efectos de sentido, así como las categorías de formación social, </w:t>
            </w:r>
            <w:r w:rsidRPr="00A817F4">
              <w:rPr>
                <w:sz w:val="24"/>
                <w:szCs w:val="24"/>
              </w:rPr>
              <w:lastRenderedPageBreak/>
              <w:t>formación ideológica y formación discursiva en el proceso comunicativo.</w:t>
            </w:r>
          </w:p>
          <w:p w14:paraId="7B5E6AF2" w14:textId="77777777" w:rsidR="0052016A" w:rsidRPr="00A817F4" w:rsidRDefault="000F26F8">
            <w:pPr>
              <w:rPr>
                <w:sz w:val="24"/>
                <w:szCs w:val="24"/>
              </w:rPr>
            </w:pPr>
            <w:r w:rsidRPr="00A817F4">
              <w:rPr>
                <w:sz w:val="24"/>
                <w:szCs w:val="24"/>
              </w:rPr>
              <w:t>Propone un modelo reaccional, de 'estímulo-respuesta, de las teorías que se basan en un modelo "informacional", emisor-mensaje-receptor, derivado de las teorías psicosociológicas de la comunicación.</w:t>
            </w:r>
          </w:p>
          <w:p w14:paraId="7039B8B4" w14:textId="77777777" w:rsidR="0052016A" w:rsidRPr="00A817F4" w:rsidRDefault="0052016A">
            <w:pPr>
              <w:rPr>
                <w:b/>
                <w:sz w:val="24"/>
                <w:szCs w:val="24"/>
              </w:rPr>
            </w:pPr>
          </w:p>
        </w:tc>
        <w:tc>
          <w:tcPr>
            <w:tcW w:w="3969" w:type="dxa"/>
            <w:shd w:val="clear" w:color="auto" w:fill="auto"/>
            <w:tcMar>
              <w:top w:w="100" w:type="dxa"/>
              <w:left w:w="100" w:type="dxa"/>
              <w:bottom w:w="100" w:type="dxa"/>
              <w:right w:w="100" w:type="dxa"/>
            </w:tcMar>
          </w:tcPr>
          <w:p w14:paraId="716FB5B8" w14:textId="77777777" w:rsidR="0052016A" w:rsidRPr="00A817F4" w:rsidRDefault="000F26F8">
            <w:pPr>
              <w:widowControl w:val="0"/>
              <w:pBdr>
                <w:top w:val="nil"/>
                <w:left w:val="nil"/>
                <w:bottom w:val="nil"/>
                <w:right w:val="nil"/>
                <w:between w:val="nil"/>
              </w:pBdr>
              <w:spacing w:line="240" w:lineRule="auto"/>
              <w:rPr>
                <w:sz w:val="24"/>
                <w:szCs w:val="24"/>
              </w:rPr>
            </w:pPr>
            <w:r w:rsidRPr="00A817F4">
              <w:rPr>
                <w:sz w:val="24"/>
                <w:szCs w:val="24"/>
              </w:rPr>
              <w:lastRenderedPageBreak/>
              <w:t>Hablar y escribir es una actividad creadora que da lugar a una esquematización, misma que debe entenderse en dos sentidos: como un proceso y como el resultado de una actividad discursiva.</w:t>
            </w:r>
          </w:p>
          <w:p w14:paraId="659B3613" w14:textId="77777777" w:rsidR="0052016A" w:rsidRPr="00A817F4" w:rsidRDefault="000F26F8">
            <w:pPr>
              <w:widowControl w:val="0"/>
              <w:pBdr>
                <w:top w:val="nil"/>
                <w:left w:val="nil"/>
                <w:bottom w:val="nil"/>
                <w:right w:val="nil"/>
                <w:between w:val="nil"/>
              </w:pBdr>
              <w:spacing w:line="240" w:lineRule="auto"/>
              <w:rPr>
                <w:sz w:val="24"/>
                <w:szCs w:val="24"/>
              </w:rPr>
            </w:pPr>
            <w:r w:rsidRPr="00A817F4">
              <w:rPr>
                <w:sz w:val="24"/>
                <w:szCs w:val="24"/>
              </w:rPr>
              <w:lastRenderedPageBreak/>
              <w:t>La esquematización se refiere a las operaciones de pensamiento necesarias en todo discurso, consiste en organizar el material verbal y las palabras para tener un efecto de sentido.</w:t>
            </w:r>
          </w:p>
          <w:p w14:paraId="0E7655D7" w14:textId="77777777" w:rsidR="0052016A" w:rsidRPr="00A817F4" w:rsidRDefault="000F26F8">
            <w:pPr>
              <w:widowControl w:val="0"/>
              <w:pBdr>
                <w:top w:val="nil"/>
                <w:left w:val="nil"/>
                <w:bottom w:val="nil"/>
                <w:right w:val="nil"/>
                <w:between w:val="nil"/>
              </w:pBdr>
              <w:spacing w:line="240" w:lineRule="auto"/>
              <w:rPr>
                <w:sz w:val="24"/>
                <w:szCs w:val="24"/>
              </w:rPr>
            </w:pPr>
            <w:r w:rsidRPr="00A817F4">
              <w:rPr>
                <w:sz w:val="24"/>
                <w:szCs w:val="24"/>
              </w:rPr>
              <w:t>Con la esquematización  se refiere "estar en la misma frecuencia” (si yo hablo de triángulo y tú piensas en cuadrilátero, no podemos dialogar y sería un diálogo de sordos).</w:t>
            </w:r>
          </w:p>
          <w:p w14:paraId="6CC7D1E6" w14:textId="77777777" w:rsidR="0052016A" w:rsidRPr="00A817F4" w:rsidRDefault="000F26F8">
            <w:pPr>
              <w:widowControl w:val="0"/>
              <w:pBdr>
                <w:top w:val="nil"/>
                <w:left w:val="nil"/>
                <w:bottom w:val="nil"/>
                <w:right w:val="nil"/>
                <w:between w:val="nil"/>
              </w:pBdr>
              <w:spacing w:line="240" w:lineRule="auto"/>
              <w:rPr>
                <w:sz w:val="24"/>
                <w:szCs w:val="24"/>
              </w:rPr>
            </w:pPr>
            <w:r w:rsidRPr="00A817F4">
              <w:rPr>
                <w:sz w:val="24"/>
                <w:szCs w:val="24"/>
              </w:rPr>
              <w:t>Esquematizar un aspecto de la realidad, en suma, es un acto semiótico: es ' 'hacer ver" por medio de imágenes.</w:t>
            </w:r>
          </w:p>
          <w:p w14:paraId="48CC589E" w14:textId="77777777" w:rsidR="0052016A" w:rsidRPr="00A817F4" w:rsidRDefault="000F26F8">
            <w:pPr>
              <w:widowControl w:val="0"/>
              <w:pBdr>
                <w:top w:val="nil"/>
                <w:left w:val="nil"/>
                <w:bottom w:val="nil"/>
                <w:right w:val="nil"/>
                <w:between w:val="nil"/>
              </w:pBdr>
              <w:spacing w:line="240" w:lineRule="auto"/>
              <w:rPr>
                <w:sz w:val="24"/>
                <w:szCs w:val="24"/>
              </w:rPr>
            </w:pPr>
            <w:r w:rsidRPr="00A817F4">
              <w:rPr>
                <w:sz w:val="24"/>
                <w:szCs w:val="24"/>
              </w:rPr>
              <w:t xml:space="preserve">Los sujetos situados en A y B tienen sus representaciones, y en la esquematización se proponen las imágenes. </w:t>
            </w:r>
            <w:proofErr w:type="spellStart"/>
            <w:r w:rsidRPr="00A817F4">
              <w:rPr>
                <w:sz w:val="24"/>
                <w:szCs w:val="24"/>
              </w:rPr>
              <w:t>Grize</w:t>
            </w:r>
            <w:proofErr w:type="spellEnd"/>
            <w:r w:rsidRPr="00A817F4">
              <w:rPr>
                <w:sz w:val="24"/>
                <w:szCs w:val="24"/>
              </w:rPr>
              <w:t xml:space="preserve"> analiza tres de ellas: las de T (el tema), las de A (el orador) y las de B (el interlocutor).</w:t>
            </w:r>
          </w:p>
          <w:p w14:paraId="62708D2C" w14:textId="77777777" w:rsidR="0052016A" w:rsidRPr="00A817F4" w:rsidRDefault="000F26F8">
            <w:pPr>
              <w:widowControl w:val="0"/>
              <w:pBdr>
                <w:top w:val="nil"/>
                <w:left w:val="nil"/>
                <w:bottom w:val="nil"/>
                <w:right w:val="nil"/>
                <w:between w:val="nil"/>
              </w:pBdr>
              <w:spacing w:line="240" w:lineRule="auto"/>
              <w:rPr>
                <w:sz w:val="24"/>
                <w:szCs w:val="24"/>
              </w:rPr>
            </w:pPr>
            <w:r w:rsidRPr="00A817F4">
              <w:rPr>
                <w:sz w:val="24"/>
                <w:szCs w:val="24"/>
              </w:rPr>
              <w:t>Una esquematización es asunto de diálogo y es verdadera para quien la vea como verdad  y debe satisfacer la cohesión y coherencia.</w:t>
            </w:r>
          </w:p>
          <w:p w14:paraId="12E4C0C8" w14:textId="77777777" w:rsidR="0052016A" w:rsidRPr="00A817F4" w:rsidRDefault="000F26F8">
            <w:pPr>
              <w:widowControl w:val="0"/>
              <w:pBdr>
                <w:top w:val="nil"/>
                <w:left w:val="nil"/>
                <w:bottom w:val="nil"/>
                <w:right w:val="nil"/>
                <w:between w:val="nil"/>
              </w:pBdr>
              <w:spacing w:line="240" w:lineRule="auto"/>
              <w:rPr>
                <w:sz w:val="24"/>
                <w:szCs w:val="24"/>
              </w:rPr>
            </w:pPr>
            <w:r w:rsidRPr="00A817F4">
              <w:rPr>
                <w:sz w:val="24"/>
                <w:szCs w:val="24"/>
              </w:rPr>
              <w:t xml:space="preserve">Una esquematización es un discurso que se manifiesta de tres formas: 1) remite a lo que </w:t>
            </w:r>
            <w:r w:rsidRPr="00A817F4">
              <w:rPr>
                <w:sz w:val="24"/>
                <w:szCs w:val="24"/>
              </w:rPr>
              <w:lastRenderedPageBreak/>
              <w:t>esquematiza, está puesto en su lugar, es un signo.</w:t>
            </w:r>
          </w:p>
          <w:p w14:paraId="6CC46C6E" w14:textId="77777777" w:rsidR="0052016A" w:rsidRPr="00A817F4" w:rsidRDefault="000F26F8">
            <w:pPr>
              <w:widowControl w:val="0"/>
              <w:pBdr>
                <w:top w:val="nil"/>
                <w:left w:val="nil"/>
                <w:bottom w:val="nil"/>
                <w:right w:val="nil"/>
                <w:between w:val="nil"/>
              </w:pBdr>
              <w:spacing w:line="240" w:lineRule="auto"/>
              <w:rPr>
                <w:sz w:val="24"/>
                <w:szCs w:val="24"/>
              </w:rPr>
            </w:pPr>
            <w:r w:rsidRPr="00A817F4">
              <w:rPr>
                <w:sz w:val="24"/>
                <w:szCs w:val="24"/>
              </w:rPr>
              <w:t xml:space="preserve"> 2) remite "al universo de los creadores y de los auditorios" </w:t>
            </w:r>
          </w:p>
          <w:p w14:paraId="4680A582" w14:textId="77777777" w:rsidR="0052016A" w:rsidRPr="00A817F4" w:rsidRDefault="000F26F8">
            <w:pPr>
              <w:widowControl w:val="0"/>
              <w:pBdr>
                <w:top w:val="nil"/>
                <w:left w:val="nil"/>
                <w:bottom w:val="nil"/>
                <w:right w:val="nil"/>
                <w:between w:val="nil"/>
              </w:pBdr>
              <w:spacing w:line="240" w:lineRule="auto"/>
              <w:rPr>
                <w:sz w:val="24"/>
                <w:szCs w:val="24"/>
              </w:rPr>
            </w:pPr>
            <w:r w:rsidRPr="00A817F4">
              <w:rPr>
                <w:sz w:val="24"/>
                <w:szCs w:val="24"/>
              </w:rPr>
              <w:t>3) está hecha con imágenes y las marcas que ayudan a su reconstrucción de la esquematización la cual es la interpretación y el significado que el interlocutor hace del discurso.</w:t>
            </w:r>
          </w:p>
        </w:tc>
      </w:tr>
    </w:tbl>
    <w:p w14:paraId="4A0AA655" w14:textId="3CF09BCD" w:rsidR="0052016A" w:rsidRDefault="0052016A">
      <w:pPr>
        <w:spacing w:before="300"/>
        <w:ind w:left="700"/>
        <w:jc w:val="both"/>
        <w:rPr>
          <w:sz w:val="24"/>
          <w:szCs w:val="24"/>
        </w:rPr>
      </w:pPr>
    </w:p>
    <w:p w14:paraId="33626AB5" w14:textId="4F18CD4D" w:rsidR="00A817F4" w:rsidRPr="00A817F4" w:rsidRDefault="00A817F4" w:rsidP="00A817F4">
      <w:pPr>
        <w:pStyle w:val="NormalWeb"/>
        <w:spacing w:before="300" w:beforeAutospacing="0" w:after="0" w:afterAutospacing="0"/>
        <w:jc w:val="center"/>
        <w:rPr>
          <w:rFonts w:ascii="Arial" w:hAnsi="Arial" w:cs="Arial"/>
          <w:b/>
          <w:bCs/>
          <w:color w:val="000000"/>
          <w:sz w:val="28"/>
          <w:szCs w:val="28"/>
        </w:rPr>
      </w:pPr>
      <w:r w:rsidRPr="00A817F4">
        <w:rPr>
          <w:rFonts w:ascii="Arial" w:hAnsi="Arial" w:cs="Arial"/>
          <w:b/>
          <w:bCs/>
          <w:color w:val="000000"/>
          <w:sz w:val="28"/>
          <w:szCs w:val="28"/>
        </w:rPr>
        <w:t>Texto de reflexión so</w:t>
      </w:r>
      <w:r w:rsidR="000F26F8">
        <w:rPr>
          <w:rFonts w:ascii="Arial" w:hAnsi="Arial" w:cs="Arial"/>
          <w:b/>
          <w:bCs/>
          <w:color w:val="000000"/>
          <w:sz w:val="28"/>
          <w:szCs w:val="28"/>
        </w:rPr>
        <w:t>b</w:t>
      </w:r>
      <w:r w:rsidRPr="00A817F4">
        <w:rPr>
          <w:rFonts w:ascii="Arial" w:hAnsi="Arial" w:cs="Arial"/>
          <w:b/>
          <w:bCs/>
          <w:color w:val="000000"/>
          <w:sz w:val="28"/>
          <w:szCs w:val="28"/>
        </w:rPr>
        <w:t>re la utilidad de estos modelos</w:t>
      </w:r>
    </w:p>
    <w:p w14:paraId="5E6E6C18" w14:textId="0A4FD31B" w:rsidR="00A817F4" w:rsidRDefault="00A817F4" w:rsidP="00A817F4">
      <w:pPr>
        <w:pStyle w:val="NormalWeb"/>
        <w:spacing w:before="300" w:beforeAutospacing="0" w:after="0" w:afterAutospacing="0"/>
        <w:jc w:val="both"/>
      </w:pPr>
      <w:r>
        <w:rPr>
          <w:rFonts w:ascii="Arial" w:hAnsi="Arial" w:cs="Arial"/>
          <w:color w:val="000000"/>
        </w:rPr>
        <w:t>Cada uno de los modelos presenta y expresa de forma simbólica sistemas de comunicación con elementos muy particulares de los cuales destacan el emisor, receptor, mensaje, canal, código y contexto, siendo el circuito del habla, expresado de diversas maneras de acuerdo con los criterios, funciones y modelos propuestos por los autores. </w:t>
      </w:r>
    </w:p>
    <w:p w14:paraId="4D35C93B" w14:textId="4480903F" w:rsidR="00A817F4" w:rsidRPr="00BD48C1" w:rsidRDefault="00A817F4" w:rsidP="00A817F4">
      <w:pPr>
        <w:pStyle w:val="NormalWeb"/>
        <w:spacing w:before="300" w:beforeAutospacing="0" w:after="0" w:afterAutospacing="0"/>
        <w:jc w:val="both"/>
        <w:rPr>
          <w:rFonts w:ascii="Arial" w:hAnsi="Arial" w:cs="Arial"/>
          <w:color w:val="000000"/>
        </w:rPr>
      </w:pPr>
      <w:r>
        <w:rPr>
          <w:rFonts w:ascii="Arial" w:hAnsi="Arial" w:cs="Arial"/>
          <w:color w:val="000000"/>
        </w:rPr>
        <w:t>Los modelos cumplen con distintas funciones o métodos que los hacen únicos pero al mismo tiempo se relacionan con el resto, a través de una transversalidad que añade nuevos conceptos e ideas que complementan las ideas de los autores. Como finalidad expresan la realización e implementación de las intenciones del emisor de expresar sus deseos, emociones y conocimientos de acuerdo</w:t>
      </w:r>
      <w:r w:rsidR="00BD48C1">
        <w:rPr>
          <w:rFonts w:ascii="Arial" w:hAnsi="Arial" w:cs="Arial"/>
          <w:color w:val="000000"/>
        </w:rPr>
        <w:t xml:space="preserve"> con </w:t>
      </w:r>
      <w:r>
        <w:rPr>
          <w:rFonts w:ascii="Arial" w:hAnsi="Arial" w:cs="Arial"/>
          <w:color w:val="000000"/>
        </w:rPr>
        <w:t>las características sociales, funcionales y productivas de la cotidianidad de las personas.</w:t>
      </w:r>
      <w:r w:rsidR="00BD48C1">
        <w:rPr>
          <w:rFonts w:ascii="Arial" w:hAnsi="Arial" w:cs="Arial"/>
          <w:color w:val="000000"/>
        </w:rPr>
        <w:t xml:space="preserve"> </w:t>
      </w:r>
      <w:r>
        <w:rPr>
          <w:rFonts w:ascii="Arial" w:hAnsi="Arial" w:cs="Arial"/>
          <w:color w:val="000000"/>
        </w:rPr>
        <w:t>Poniendo a la comunicación como transmisor de mensajes como esquematización, discurso y proceso de naturaleza cultural en el cual desempeña un papel central del concepto de espacio-tiempo ligado al concepto de efectos de sentido, así como el de lugares desde los cuales se construyen y reconstruyen los sentidos. </w:t>
      </w:r>
    </w:p>
    <w:p w14:paraId="1CBE87B2" w14:textId="749BCD6A" w:rsidR="00A817F4" w:rsidRDefault="00A817F4" w:rsidP="000F26F8">
      <w:pPr>
        <w:pStyle w:val="NormalWeb"/>
        <w:spacing w:before="300" w:beforeAutospacing="0" w:after="0" w:afterAutospacing="0"/>
        <w:jc w:val="both"/>
      </w:pPr>
      <w:r>
        <w:rPr>
          <w:rFonts w:ascii="Arial" w:hAnsi="Arial" w:cs="Arial"/>
          <w:color w:val="000000"/>
        </w:rPr>
        <w:t>La transmisión de mensajes no es el único medio o concepto que se enaltece, la interlocución toma significado a como se entiende, como se dice, quién lo dice, quien lo recibe, el contexto o la situación que rodea el acto comunicativo y en dónde se dice, de lo cual se aprende de forma significativa la utilidad de cada uno de los agentes de comunicación, resultando un intercambio lingüístico entre los canales de habla y escucha.</w:t>
      </w:r>
    </w:p>
    <w:p w14:paraId="49D0FCFA" w14:textId="1824442F" w:rsidR="00A817F4" w:rsidRDefault="00A817F4">
      <w:pPr>
        <w:rPr>
          <w:b/>
          <w:bCs/>
          <w:sz w:val="28"/>
          <w:szCs w:val="28"/>
          <w:lang w:val="es-MX"/>
        </w:rPr>
      </w:pPr>
      <w:r w:rsidRPr="00A817F4">
        <w:rPr>
          <w:b/>
          <w:bCs/>
          <w:sz w:val="28"/>
          <w:szCs w:val="28"/>
          <w:lang w:val="es-MX"/>
        </w:rPr>
        <w:lastRenderedPageBreak/>
        <w:t>Referencias</w:t>
      </w:r>
    </w:p>
    <w:p w14:paraId="42588F79" w14:textId="77777777" w:rsidR="000F26F8" w:rsidRDefault="000F26F8">
      <w:pPr>
        <w:rPr>
          <w:b/>
          <w:bCs/>
          <w:sz w:val="28"/>
          <w:szCs w:val="28"/>
          <w:lang w:val="es-MX"/>
        </w:rPr>
      </w:pPr>
    </w:p>
    <w:p w14:paraId="1C1981A8" w14:textId="38374061" w:rsidR="00F23EA9" w:rsidRPr="00F23EA9" w:rsidRDefault="00F23EA9">
      <w:pPr>
        <w:rPr>
          <w:b/>
          <w:bCs/>
          <w:sz w:val="24"/>
          <w:szCs w:val="24"/>
          <w:lang w:val="es-MX"/>
        </w:rPr>
      </w:pPr>
      <w:r w:rsidRPr="00F23EA9">
        <w:rPr>
          <w:color w:val="111111"/>
          <w:sz w:val="24"/>
          <w:szCs w:val="24"/>
        </w:rPr>
        <w:t xml:space="preserve">González Reyna, S. (2015). Lenguaje y comunicación. </w:t>
      </w:r>
      <w:r w:rsidRPr="00F23EA9">
        <w:rPr>
          <w:i/>
          <w:iCs/>
          <w:color w:val="111111"/>
          <w:sz w:val="24"/>
          <w:szCs w:val="24"/>
        </w:rPr>
        <w:t>Revista Mexicana De Ciencias Polí</w:t>
      </w:r>
      <w:r w:rsidR="000F26F8">
        <w:rPr>
          <w:i/>
          <w:iCs/>
          <w:color w:val="111111"/>
          <w:sz w:val="24"/>
          <w:szCs w:val="24"/>
        </w:rPr>
        <w:t>t</w:t>
      </w:r>
      <w:r w:rsidRPr="00F23EA9">
        <w:rPr>
          <w:i/>
          <w:iCs/>
          <w:color w:val="111111"/>
          <w:sz w:val="24"/>
          <w:szCs w:val="24"/>
        </w:rPr>
        <w:t>icas Y Sociales, 44</w:t>
      </w:r>
      <w:r w:rsidRPr="00F23EA9">
        <w:rPr>
          <w:color w:val="111111"/>
          <w:sz w:val="24"/>
          <w:szCs w:val="24"/>
        </w:rPr>
        <w:t xml:space="preserve">(179). </w:t>
      </w:r>
      <w:proofErr w:type="spellStart"/>
      <w:r>
        <w:rPr>
          <w:color w:val="111111"/>
          <w:sz w:val="24"/>
          <w:szCs w:val="24"/>
        </w:rPr>
        <w:t>d</w:t>
      </w:r>
      <w:r w:rsidRPr="00F23EA9">
        <w:rPr>
          <w:color w:val="111111"/>
          <w:sz w:val="24"/>
          <w:szCs w:val="24"/>
        </w:rPr>
        <w:t>oi</w:t>
      </w:r>
      <w:proofErr w:type="spellEnd"/>
      <w:r w:rsidRPr="00F23EA9">
        <w:rPr>
          <w:color w:val="111111"/>
          <w:sz w:val="24"/>
          <w:szCs w:val="24"/>
        </w:rPr>
        <w:t>:</w:t>
      </w:r>
      <w:r>
        <w:rPr>
          <w:color w:val="111111"/>
          <w:sz w:val="24"/>
          <w:szCs w:val="24"/>
        </w:rPr>
        <w:t xml:space="preserve"> </w:t>
      </w:r>
      <w:hyperlink r:id="rId10" w:history="1">
        <w:r w:rsidRPr="00F23EA9">
          <w:rPr>
            <w:rStyle w:val="Hipervnculo"/>
            <w:color w:val="4F81BD" w:themeColor="accent1"/>
            <w:sz w:val="24"/>
            <w:szCs w:val="24"/>
          </w:rPr>
          <w:t>http://dx.doi.org/10.22201/fcpys.2448492xe.2000.179.48892</w:t>
        </w:r>
      </w:hyperlink>
    </w:p>
    <w:p w14:paraId="1FB53554" w14:textId="77777777" w:rsidR="0052016A" w:rsidRDefault="0052016A"/>
    <w:sectPr w:rsidR="0052016A" w:rsidSect="0087410E">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A43A96"/>
    <w:multiLevelType w:val="hybridMultilevel"/>
    <w:tmpl w:val="B016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16A"/>
    <w:rsid w:val="000F26F8"/>
    <w:rsid w:val="0052016A"/>
    <w:rsid w:val="0087410E"/>
    <w:rsid w:val="00A817F4"/>
    <w:rsid w:val="00BD48C1"/>
    <w:rsid w:val="00F23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C3B4"/>
  <w15:docId w15:val="{422B5372-DF9B-4606-9E0C-CD42587D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87410E"/>
    <w:pPr>
      <w:spacing w:line="240" w:lineRule="auto"/>
      <w:ind w:left="720"/>
      <w:contextualSpacing/>
    </w:pPr>
    <w:rPr>
      <w:rFonts w:asciiTheme="minorHAnsi" w:eastAsiaTheme="minorHAnsi" w:hAnsiTheme="minorHAnsi" w:cstheme="minorBidi"/>
      <w:sz w:val="24"/>
      <w:szCs w:val="24"/>
      <w:lang w:val="es-MX" w:eastAsia="en-US"/>
    </w:rPr>
  </w:style>
  <w:style w:type="paragraph" w:styleId="NormalWeb">
    <w:name w:val="Normal (Web)"/>
    <w:basedOn w:val="Normal"/>
    <w:uiPriority w:val="99"/>
    <w:unhideWhenUsed/>
    <w:rsid w:val="00A817F4"/>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Hipervnculo">
    <w:name w:val="Hyperlink"/>
    <w:basedOn w:val="Fuentedeprrafopredeter"/>
    <w:uiPriority w:val="99"/>
    <w:semiHidden/>
    <w:unhideWhenUsed/>
    <w:rsid w:val="00F23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925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dx.doi.org/10.22201/fcpys.2448492xe.2000.179.48892" TargetMode="Externa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1762</Words>
  <Characters>9696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Maria Velásquez Mata</dc:creator>
  <cp:lastModifiedBy>YAMILE MARGARITA MERCADO ESQUIVEL</cp:lastModifiedBy>
  <cp:revision>2</cp:revision>
  <dcterms:created xsi:type="dcterms:W3CDTF">2021-05-04T05:26:00Z</dcterms:created>
  <dcterms:modified xsi:type="dcterms:W3CDTF">2021-05-04T05:26:00Z</dcterms:modified>
</cp:coreProperties>
</file>