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4B" w:rsidRPr="00076126" w:rsidRDefault="00076126">
      <w:pPr>
        <w:jc w:val="center"/>
        <w:rPr>
          <w:sz w:val="32"/>
          <w:szCs w:val="36"/>
        </w:rPr>
      </w:pPr>
      <w:r w:rsidRPr="00076126">
        <w:rPr>
          <w:sz w:val="32"/>
          <w:szCs w:val="36"/>
        </w:rPr>
        <w:t>Escuela Normal de Educación Preescolar</w:t>
      </w:r>
    </w:p>
    <w:p w:rsidR="00A5084B" w:rsidRPr="00076126" w:rsidRDefault="00076126">
      <w:pPr>
        <w:jc w:val="center"/>
        <w:rPr>
          <w:b/>
          <w:sz w:val="32"/>
          <w:szCs w:val="36"/>
        </w:rPr>
      </w:pPr>
      <w:r w:rsidRPr="00076126">
        <w:rPr>
          <w:sz w:val="32"/>
          <w:szCs w:val="36"/>
        </w:rPr>
        <w:t xml:space="preserve"> Licenciatura en Educación Preescolar</w:t>
      </w:r>
    </w:p>
    <w:p w:rsidR="00A5084B" w:rsidRDefault="00076126">
      <w:pPr>
        <w:jc w:val="center"/>
        <w:rPr>
          <w:b/>
          <w:sz w:val="32"/>
          <w:szCs w:val="32"/>
        </w:rPr>
      </w:pPr>
      <w:r>
        <w:rPr>
          <w:b/>
          <w:noProof/>
          <w:sz w:val="32"/>
          <w:szCs w:val="32"/>
        </w:rPr>
        <w:drawing>
          <wp:inline distT="114300" distB="114300" distL="114300" distR="114300">
            <wp:extent cx="1103475" cy="13631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03475" cy="1363116"/>
                    </a:xfrm>
                    <a:prstGeom prst="rect">
                      <a:avLst/>
                    </a:prstGeom>
                    <a:ln/>
                  </pic:spPr>
                </pic:pic>
              </a:graphicData>
            </a:graphic>
          </wp:inline>
        </w:drawing>
      </w:r>
    </w:p>
    <w:p w:rsidR="00A5084B" w:rsidRDefault="00076126">
      <w:pPr>
        <w:jc w:val="center"/>
        <w:rPr>
          <w:sz w:val="32"/>
          <w:szCs w:val="32"/>
        </w:rPr>
      </w:pPr>
      <w:r>
        <w:rPr>
          <w:b/>
          <w:sz w:val="32"/>
          <w:szCs w:val="32"/>
        </w:rPr>
        <w:t xml:space="preserve"> Docente:</w:t>
      </w:r>
      <w:r>
        <w:rPr>
          <w:sz w:val="32"/>
          <w:szCs w:val="32"/>
        </w:rPr>
        <w:t xml:space="preserve"> Narciso Rodríguez Espinosa </w:t>
      </w:r>
    </w:p>
    <w:p w:rsidR="00A5084B" w:rsidRDefault="00A5084B">
      <w:pPr>
        <w:jc w:val="center"/>
        <w:rPr>
          <w:sz w:val="32"/>
          <w:szCs w:val="32"/>
        </w:rPr>
      </w:pPr>
    </w:p>
    <w:p w:rsidR="00A5084B" w:rsidRDefault="00076126">
      <w:pPr>
        <w:jc w:val="center"/>
        <w:rPr>
          <w:sz w:val="32"/>
          <w:szCs w:val="32"/>
        </w:rPr>
      </w:pPr>
      <w:r>
        <w:rPr>
          <w:b/>
          <w:sz w:val="32"/>
          <w:szCs w:val="32"/>
        </w:rPr>
        <w:t>Curso:</w:t>
      </w:r>
      <w:r>
        <w:rPr>
          <w:sz w:val="32"/>
          <w:szCs w:val="32"/>
        </w:rPr>
        <w:t xml:space="preserve"> Modelos pedagógicos </w:t>
      </w:r>
    </w:p>
    <w:p w:rsidR="00A5084B" w:rsidRDefault="00A5084B">
      <w:pPr>
        <w:jc w:val="center"/>
        <w:rPr>
          <w:sz w:val="32"/>
          <w:szCs w:val="32"/>
        </w:rPr>
      </w:pPr>
    </w:p>
    <w:p w:rsidR="00A5084B" w:rsidRDefault="00076126">
      <w:pPr>
        <w:jc w:val="center"/>
        <w:rPr>
          <w:sz w:val="38"/>
          <w:szCs w:val="38"/>
        </w:rPr>
      </w:pPr>
      <w:r>
        <w:rPr>
          <w:b/>
          <w:sz w:val="32"/>
          <w:szCs w:val="32"/>
        </w:rPr>
        <w:t>Trabajo:</w:t>
      </w:r>
      <w:r>
        <w:rPr>
          <w:sz w:val="32"/>
          <w:szCs w:val="32"/>
        </w:rPr>
        <w:t xml:space="preserve"> </w:t>
      </w:r>
      <w:r>
        <w:rPr>
          <w:sz w:val="30"/>
          <w:szCs w:val="30"/>
        </w:rPr>
        <w:t>Evidencia. Mi propia noción de un modelo pedagógico.</w:t>
      </w:r>
    </w:p>
    <w:p w:rsidR="00A5084B" w:rsidRDefault="00076126">
      <w:pPr>
        <w:jc w:val="center"/>
        <w:rPr>
          <w:sz w:val="24"/>
          <w:szCs w:val="24"/>
        </w:rPr>
      </w:pPr>
      <w:r>
        <w:rPr>
          <w:sz w:val="24"/>
          <w:szCs w:val="24"/>
        </w:rPr>
        <w:t xml:space="preserve"> </w:t>
      </w:r>
    </w:p>
    <w:p w:rsidR="00A5084B" w:rsidRDefault="00076126">
      <w:pPr>
        <w:jc w:val="center"/>
        <w:rPr>
          <w:b/>
          <w:sz w:val="24"/>
          <w:szCs w:val="24"/>
        </w:rPr>
      </w:pPr>
      <w:r>
        <w:rPr>
          <w:b/>
          <w:sz w:val="24"/>
          <w:szCs w:val="24"/>
        </w:rPr>
        <w:t xml:space="preserve">Unidad I: Entender, orientar y dirigir la educación: entre la tradición y la innovación. 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076126" w:rsidRPr="00076126" w:rsidTr="00076126">
        <w:trPr>
          <w:tblCellSpacing w:w="15" w:type="dxa"/>
        </w:trPr>
        <w:tc>
          <w:tcPr>
            <w:tcW w:w="0" w:type="auto"/>
            <w:hideMark/>
          </w:tcPr>
          <w:p w:rsidR="00076126" w:rsidRPr="00076126" w:rsidRDefault="00076126" w:rsidP="00076126">
            <w:pPr>
              <w:spacing w:line="240" w:lineRule="auto"/>
              <w:ind w:left="60"/>
              <w:jc w:val="both"/>
              <w:rPr>
                <w:rFonts w:ascii="Verdana" w:eastAsia="Times New Roman" w:hAnsi="Verdana" w:cs="Times New Roman"/>
                <w:color w:val="000000"/>
                <w:szCs w:val="24"/>
              </w:rPr>
            </w:pPr>
            <w:r w:rsidRPr="00076126">
              <w:rPr>
                <w:rFonts w:ascii="Verdana" w:eastAsia="Times New Roman" w:hAnsi="Verdana" w:cs="Times New Roman"/>
                <w:noProof/>
                <w:color w:val="000000"/>
                <w:szCs w:val="24"/>
              </w:rPr>
              <w:drawing>
                <wp:inline distT="0" distB="0" distL="0" distR="0" wp14:anchorId="3BF26FA8" wp14:editId="5EB254EC">
                  <wp:extent cx="106045" cy="106045"/>
                  <wp:effectExtent l="0" t="0" r="8255" b="825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076126" w:rsidRPr="00076126" w:rsidRDefault="00076126" w:rsidP="00076126">
            <w:pPr>
              <w:spacing w:line="240" w:lineRule="auto"/>
              <w:ind w:left="60"/>
              <w:rPr>
                <w:rFonts w:ascii="Verdana" w:eastAsia="Times New Roman" w:hAnsi="Verdana" w:cs="Times New Roman"/>
                <w:color w:val="000000"/>
                <w:szCs w:val="24"/>
              </w:rPr>
            </w:pPr>
            <w:r w:rsidRPr="00076126">
              <w:rPr>
                <w:rFonts w:ascii="Verdana" w:eastAsia="Times New Roman" w:hAnsi="Verdana" w:cs="Times New Roman"/>
                <w:color w:val="000000"/>
                <w:szCs w:val="24"/>
              </w:rPr>
              <w:t>Detecta los procesos de aprendizaje de sus alumnos para favorecer su desarrollo cognitivo y socioemocional.</w:t>
            </w:r>
          </w:p>
        </w:tc>
      </w:tr>
    </w:tbl>
    <w:p w:rsidR="00076126" w:rsidRPr="00076126" w:rsidRDefault="00076126" w:rsidP="00076126">
      <w:pPr>
        <w:spacing w:line="240" w:lineRule="auto"/>
        <w:rPr>
          <w:rFonts w:ascii="Times New Roman" w:eastAsia="Times New Roman" w:hAnsi="Times New Roman" w:cs="Times New Roman"/>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076126" w:rsidRPr="00076126" w:rsidTr="00076126">
        <w:trPr>
          <w:tblCellSpacing w:w="15" w:type="dxa"/>
        </w:trPr>
        <w:tc>
          <w:tcPr>
            <w:tcW w:w="0" w:type="auto"/>
            <w:hideMark/>
          </w:tcPr>
          <w:p w:rsidR="00076126" w:rsidRPr="00076126" w:rsidRDefault="00076126" w:rsidP="00076126">
            <w:pPr>
              <w:spacing w:line="240" w:lineRule="auto"/>
              <w:ind w:left="60"/>
              <w:jc w:val="both"/>
              <w:rPr>
                <w:rFonts w:ascii="Verdana" w:eastAsia="Times New Roman" w:hAnsi="Verdana" w:cs="Times New Roman"/>
                <w:color w:val="000000"/>
                <w:szCs w:val="24"/>
              </w:rPr>
            </w:pPr>
            <w:r w:rsidRPr="00076126">
              <w:rPr>
                <w:rFonts w:ascii="Verdana" w:eastAsia="Times New Roman" w:hAnsi="Verdana" w:cs="Times New Roman"/>
                <w:noProof/>
                <w:color w:val="000000"/>
                <w:szCs w:val="24"/>
              </w:rPr>
              <w:drawing>
                <wp:inline distT="0" distB="0" distL="0" distR="0" wp14:anchorId="7A70DA37" wp14:editId="5670732E">
                  <wp:extent cx="106045" cy="106045"/>
                  <wp:effectExtent l="0" t="0" r="8255" b="825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076126" w:rsidRPr="00076126" w:rsidRDefault="00076126" w:rsidP="00076126">
            <w:pPr>
              <w:spacing w:line="240" w:lineRule="auto"/>
              <w:ind w:left="60"/>
              <w:rPr>
                <w:rFonts w:ascii="Verdana" w:eastAsia="Times New Roman" w:hAnsi="Verdana" w:cs="Times New Roman"/>
                <w:color w:val="000000"/>
                <w:szCs w:val="24"/>
              </w:rPr>
            </w:pPr>
            <w:r w:rsidRPr="00076126">
              <w:rPr>
                <w:rFonts w:ascii="Verdana" w:eastAsia="Times New Roman" w:hAnsi="Verdana" w:cs="Times New Roman"/>
                <w:color w:val="000000"/>
                <w:szCs w:val="24"/>
              </w:rPr>
              <w:t>Aplica el plan y programas de estudio para alcanzar los propósitos educativos y contribuir al pleno desenvolvimiento de las capacidades de sus alumnos.</w:t>
            </w:r>
          </w:p>
        </w:tc>
      </w:tr>
    </w:tbl>
    <w:p w:rsidR="00076126" w:rsidRPr="00076126" w:rsidRDefault="00076126" w:rsidP="00076126">
      <w:pPr>
        <w:spacing w:line="240" w:lineRule="auto"/>
        <w:rPr>
          <w:rFonts w:ascii="Times New Roman" w:eastAsia="Times New Roman" w:hAnsi="Times New Roman" w:cs="Times New Roman"/>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076126" w:rsidRPr="00076126" w:rsidTr="00076126">
        <w:trPr>
          <w:tblCellSpacing w:w="15" w:type="dxa"/>
        </w:trPr>
        <w:tc>
          <w:tcPr>
            <w:tcW w:w="0" w:type="auto"/>
            <w:hideMark/>
          </w:tcPr>
          <w:p w:rsidR="00076126" w:rsidRPr="00076126" w:rsidRDefault="00076126" w:rsidP="00076126">
            <w:pPr>
              <w:spacing w:line="240" w:lineRule="auto"/>
              <w:ind w:left="60"/>
              <w:jc w:val="both"/>
              <w:rPr>
                <w:rFonts w:ascii="Verdana" w:eastAsia="Times New Roman" w:hAnsi="Verdana" w:cs="Times New Roman"/>
                <w:color w:val="000000"/>
                <w:szCs w:val="24"/>
              </w:rPr>
            </w:pPr>
            <w:r w:rsidRPr="00076126">
              <w:rPr>
                <w:rFonts w:ascii="Verdana" w:eastAsia="Times New Roman" w:hAnsi="Verdana" w:cs="Times New Roman"/>
                <w:noProof/>
                <w:color w:val="000000"/>
                <w:szCs w:val="24"/>
              </w:rPr>
              <w:drawing>
                <wp:inline distT="0" distB="0" distL="0" distR="0" wp14:anchorId="32FF87A6" wp14:editId="1003C047">
                  <wp:extent cx="106045" cy="106045"/>
                  <wp:effectExtent l="0" t="0" r="8255" b="825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076126" w:rsidRPr="00076126" w:rsidRDefault="00076126" w:rsidP="00076126">
            <w:pPr>
              <w:spacing w:line="240" w:lineRule="auto"/>
              <w:ind w:left="60"/>
              <w:rPr>
                <w:rFonts w:ascii="Verdana" w:eastAsia="Times New Roman" w:hAnsi="Verdana" w:cs="Times New Roman"/>
                <w:color w:val="000000"/>
                <w:szCs w:val="24"/>
              </w:rPr>
            </w:pPr>
            <w:r w:rsidRPr="00076126">
              <w:rPr>
                <w:rFonts w:ascii="Verdana" w:eastAsia="Times New Roman" w:hAnsi="Verdana" w:cs="Times New Roman"/>
                <w:color w:val="000000"/>
                <w:szCs w:val="24"/>
              </w:rPr>
              <w:t>Integra recursos de la investigación educativa para enriquecer su práctica profesional, expresando su interés por el conocimiento, la ciencia y la mejora de la educación.</w:t>
            </w:r>
          </w:p>
        </w:tc>
      </w:tr>
    </w:tbl>
    <w:p w:rsidR="00076126" w:rsidRPr="00076126" w:rsidRDefault="00076126" w:rsidP="00076126">
      <w:pPr>
        <w:spacing w:line="240" w:lineRule="auto"/>
        <w:rPr>
          <w:rFonts w:ascii="Times New Roman" w:eastAsia="Times New Roman" w:hAnsi="Times New Roman" w:cs="Times New Roman"/>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714"/>
      </w:tblGrid>
      <w:tr w:rsidR="00076126" w:rsidRPr="00076126" w:rsidTr="00076126">
        <w:trPr>
          <w:trHeight w:val="776"/>
          <w:tblCellSpacing w:w="15" w:type="dxa"/>
        </w:trPr>
        <w:tc>
          <w:tcPr>
            <w:tcW w:w="0" w:type="auto"/>
            <w:hideMark/>
          </w:tcPr>
          <w:p w:rsidR="00076126" w:rsidRPr="00076126" w:rsidRDefault="00076126" w:rsidP="00076126">
            <w:pPr>
              <w:spacing w:line="240" w:lineRule="auto"/>
              <w:ind w:left="60"/>
              <w:jc w:val="both"/>
              <w:rPr>
                <w:rFonts w:ascii="Verdana" w:eastAsia="Times New Roman" w:hAnsi="Verdana" w:cs="Times New Roman"/>
                <w:color w:val="000000"/>
                <w:szCs w:val="24"/>
              </w:rPr>
            </w:pPr>
            <w:r w:rsidRPr="00076126">
              <w:rPr>
                <w:rFonts w:ascii="Verdana" w:eastAsia="Times New Roman" w:hAnsi="Verdana" w:cs="Times New Roman"/>
                <w:noProof/>
                <w:color w:val="000000"/>
                <w:szCs w:val="24"/>
              </w:rPr>
              <w:drawing>
                <wp:inline distT="0" distB="0" distL="0" distR="0" wp14:anchorId="7AF41684" wp14:editId="0110C509">
                  <wp:extent cx="106045" cy="106045"/>
                  <wp:effectExtent l="0" t="0" r="8255" b="825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p>
        </w:tc>
        <w:tc>
          <w:tcPr>
            <w:tcW w:w="0" w:type="auto"/>
            <w:hideMark/>
          </w:tcPr>
          <w:p w:rsidR="00076126" w:rsidRPr="00076126" w:rsidRDefault="00076126" w:rsidP="00076126">
            <w:pPr>
              <w:spacing w:line="240" w:lineRule="auto"/>
              <w:ind w:left="60"/>
              <w:rPr>
                <w:rFonts w:ascii="Verdana" w:eastAsia="Times New Roman" w:hAnsi="Verdana" w:cs="Times New Roman"/>
                <w:color w:val="000000"/>
                <w:szCs w:val="24"/>
              </w:rPr>
            </w:pPr>
            <w:r w:rsidRPr="00076126">
              <w:rPr>
                <w:rFonts w:ascii="Verdana" w:eastAsia="Times New Roman" w:hAnsi="Verdana" w:cs="Times New Roman"/>
                <w:color w:val="000000"/>
                <w:szCs w:val="24"/>
              </w:rPr>
              <w:t>Actúa de manera ética ante la diversidad de situaciones que se presentan en la práctica profesional.</w:t>
            </w:r>
          </w:p>
        </w:tc>
      </w:tr>
    </w:tbl>
    <w:p w:rsidR="00A5084B" w:rsidRDefault="00A5084B" w:rsidP="00076126">
      <w:pPr>
        <w:rPr>
          <w:sz w:val="24"/>
          <w:szCs w:val="24"/>
        </w:rPr>
      </w:pPr>
    </w:p>
    <w:p w:rsidR="00A5084B" w:rsidRDefault="00076126">
      <w:pPr>
        <w:jc w:val="center"/>
        <w:rPr>
          <w:sz w:val="32"/>
          <w:szCs w:val="32"/>
        </w:rPr>
      </w:pPr>
      <w:r>
        <w:rPr>
          <w:b/>
          <w:sz w:val="32"/>
          <w:szCs w:val="32"/>
        </w:rPr>
        <w:t>Integrantes:</w:t>
      </w:r>
      <w:r>
        <w:rPr>
          <w:sz w:val="32"/>
          <w:szCs w:val="32"/>
        </w:rPr>
        <w:t xml:space="preserve"> </w:t>
      </w:r>
    </w:p>
    <w:p w:rsidR="00A5084B" w:rsidRDefault="00076126">
      <w:pPr>
        <w:jc w:val="center"/>
        <w:rPr>
          <w:sz w:val="32"/>
          <w:szCs w:val="32"/>
        </w:rPr>
      </w:pPr>
      <w:proofErr w:type="spellStart"/>
      <w:r>
        <w:rPr>
          <w:sz w:val="32"/>
          <w:szCs w:val="32"/>
        </w:rPr>
        <w:t>Nayeli</w:t>
      </w:r>
      <w:proofErr w:type="spellEnd"/>
      <w:r>
        <w:rPr>
          <w:sz w:val="32"/>
          <w:szCs w:val="32"/>
        </w:rPr>
        <w:t xml:space="preserve"> Abigail </w:t>
      </w:r>
      <w:proofErr w:type="spellStart"/>
      <w:r>
        <w:rPr>
          <w:sz w:val="32"/>
          <w:szCs w:val="32"/>
        </w:rPr>
        <w:t>Ibarguen</w:t>
      </w:r>
      <w:proofErr w:type="spellEnd"/>
      <w:r>
        <w:rPr>
          <w:sz w:val="32"/>
          <w:szCs w:val="32"/>
        </w:rPr>
        <w:t xml:space="preserve"> Pérez #10</w:t>
      </w:r>
    </w:p>
    <w:p w:rsidR="00A5084B" w:rsidRDefault="00076126">
      <w:pPr>
        <w:jc w:val="center"/>
        <w:rPr>
          <w:sz w:val="32"/>
          <w:szCs w:val="32"/>
        </w:rPr>
      </w:pPr>
      <w:r>
        <w:rPr>
          <w:sz w:val="32"/>
          <w:szCs w:val="32"/>
        </w:rPr>
        <w:t xml:space="preserve">Blanca Guadalupe Ramírez García #15 </w:t>
      </w:r>
    </w:p>
    <w:p w:rsidR="00A5084B" w:rsidRDefault="00076126">
      <w:pPr>
        <w:jc w:val="center"/>
        <w:rPr>
          <w:sz w:val="32"/>
          <w:szCs w:val="32"/>
        </w:rPr>
      </w:pPr>
      <w:r>
        <w:rPr>
          <w:sz w:val="32"/>
          <w:szCs w:val="32"/>
        </w:rPr>
        <w:t>Nayely Lizbeth Ramos Lara #16</w:t>
      </w:r>
    </w:p>
    <w:p w:rsidR="00A5084B" w:rsidRDefault="00A5084B">
      <w:pPr>
        <w:jc w:val="center"/>
        <w:rPr>
          <w:sz w:val="32"/>
          <w:szCs w:val="32"/>
        </w:rPr>
      </w:pPr>
    </w:p>
    <w:p w:rsidR="00A5084B" w:rsidRDefault="00076126">
      <w:pPr>
        <w:jc w:val="center"/>
        <w:rPr>
          <w:sz w:val="32"/>
          <w:szCs w:val="32"/>
        </w:rPr>
      </w:pPr>
      <w:r>
        <w:rPr>
          <w:b/>
          <w:sz w:val="32"/>
          <w:szCs w:val="32"/>
        </w:rPr>
        <w:t>Grado:</w:t>
      </w:r>
      <w:r>
        <w:rPr>
          <w:sz w:val="32"/>
          <w:szCs w:val="32"/>
        </w:rPr>
        <w:t xml:space="preserve"> 2°</w:t>
      </w:r>
      <w:r>
        <w:rPr>
          <w:b/>
          <w:sz w:val="32"/>
          <w:szCs w:val="32"/>
        </w:rPr>
        <w:t xml:space="preserve"> Sección:</w:t>
      </w:r>
      <w:r>
        <w:rPr>
          <w:sz w:val="32"/>
          <w:szCs w:val="32"/>
        </w:rPr>
        <w:t xml:space="preserve"> “B”</w:t>
      </w:r>
    </w:p>
    <w:p w:rsidR="00A5084B" w:rsidRDefault="00A5084B">
      <w:pPr>
        <w:jc w:val="center"/>
        <w:rPr>
          <w:sz w:val="32"/>
          <w:szCs w:val="32"/>
        </w:rPr>
      </w:pPr>
    </w:p>
    <w:p w:rsidR="00A5084B" w:rsidRDefault="00076126">
      <w:pPr>
        <w:jc w:val="center"/>
        <w:rPr>
          <w:sz w:val="32"/>
          <w:szCs w:val="32"/>
        </w:rPr>
      </w:pPr>
      <w:r>
        <w:rPr>
          <w:sz w:val="32"/>
          <w:szCs w:val="32"/>
        </w:rPr>
        <w:t xml:space="preserve">Mayo 2021 </w:t>
      </w:r>
    </w:p>
    <w:p w:rsidR="00A5084B" w:rsidRDefault="00A5084B">
      <w:pPr>
        <w:jc w:val="center"/>
        <w:rPr>
          <w:sz w:val="32"/>
          <w:szCs w:val="32"/>
        </w:rPr>
      </w:pPr>
    </w:p>
    <w:p w:rsidR="00A5084B" w:rsidRDefault="00076126" w:rsidP="00076126">
      <w:pPr>
        <w:jc w:val="center"/>
        <w:rPr>
          <w:sz w:val="32"/>
          <w:szCs w:val="32"/>
        </w:rPr>
      </w:pPr>
      <w:r>
        <w:rPr>
          <w:sz w:val="32"/>
          <w:szCs w:val="32"/>
        </w:rPr>
        <w:t>Saltillo Coahuila, México.</w:t>
      </w:r>
    </w:p>
    <w:p w:rsidR="00A5084B" w:rsidRDefault="00076126">
      <w:pPr>
        <w:rPr>
          <w:b/>
          <w:sz w:val="40"/>
          <w:szCs w:val="40"/>
        </w:rPr>
      </w:pPr>
      <w:r>
        <w:rPr>
          <w:b/>
          <w:sz w:val="40"/>
          <w:szCs w:val="40"/>
        </w:rPr>
        <w:lastRenderedPageBreak/>
        <w:t xml:space="preserve">Introducción:  </w:t>
      </w:r>
    </w:p>
    <w:p w:rsidR="00A5084B" w:rsidRDefault="00076126">
      <w:pPr>
        <w:rPr>
          <w:sz w:val="32"/>
          <w:szCs w:val="32"/>
        </w:rPr>
      </w:pPr>
      <w:r>
        <w:rPr>
          <w:sz w:val="32"/>
          <w:szCs w:val="32"/>
        </w:rPr>
        <w:t>En este trabajo escrito encontraremos todo lo referente al modelo pedagógico que nos tocó. Destacando cada uno de los representantes, describiendo la estructura de un  modelo pedagógico, estudiando la repercusión social que trajeron los pedagogos con sus i</w:t>
      </w:r>
      <w:r>
        <w:rPr>
          <w:sz w:val="32"/>
          <w:szCs w:val="32"/>
        </w:rPr>
        <w:t>deas.</w:t>
      </w:r>
    </w:p>
    <w:p w:rsidR="00A5084B" w:rsidRDefault="00076126">
      <w:pPr>
        <w:rPr>
          <w:sz w:val="32"/>
          <w:szCs w:val="32"/>
        </w:rPr>
      </w:pPr>
      <w:r>
        <w:rPr>
          <w:sz w:val="32"/>
          <w:szCs w:val="32"/>
        </w:rPr>
        <w:t xml:space="preserve"> Pues cada uno de ellos juega</w:t>
      </w:r>
      <w:r>
        <w:rPr>
          <w:sz w:val="32"/>
          <w:szCs w:val="32"/>
        </w:rPr>
        <w:t xml:space="preserve"> un papel fundamental en la vida del hombre, permitiendo a la escuela organizarse, creando modelos pedagógicos. </w:t>
      </w:r>
    </w:p>
    <w:p w:rsidR="00A5084B" w:rsidRDefault="00076126">
      <w:pPr>
        <w:rPr>
          <w:sz w:val="32"/>
          <w:szCs w:val="32"/>
        </w:rPr>
      </w:pPr>
      <w:r>
        <w:rPr>
          <w:sz w:val="32"/>
          <w:szCs w:val="32"/>
        </w:rPr>
        <w:t>Los</w:t>
      </w:r>
      <w:r>
        <w:rPr>
          <w:sz w:val="32"/>
          <w:szCs w:val="32"/>
        </w:rPr>
        <w:t xml:space="preserve"> modelos pedagógicos se conciben como una serie de componentes que permiten definir, en cada uno de ello</w:t>
      </w:r>
      <w:r>
        <w:rPr>
          <w:sz w:val="32"/>
          <w:szCs w:val="32"/>
        </w:rPr>
        <w:t xml:space="preserve">s, eventos educativos fundamentados en una teoría educativa, a partir de la cual es posible determinar los propósitos, contenidos, metodologías, recursos y evaluación que serán tenidos en cuenta durante el proceso de enseñanza/aprendizaje. </w:t>
      </w:r>
    </w:p>
    <w:p w:rsidR="00A5084B" w:rsidRDefault="00076126">
      <w:pPr>
        <w:rPr>
          <w:sz w:val="32"/>
          <w:szCs w:val="32"/>
        </w:rPr>
      </w:pPr>
      <w:r>
        <w:rPr>
          <w:sz w:val="32"/>
          <w:szCs w:val="32"/>
        </w:rPr>
        <w:t>Los modelos pedagógicos otorgan lineamientos básicos sobre las formas de organizar los fines educativos y de definir, secuenciar y jerarquizar los contenidos; precisan las relaciones entre estudiantes, saberes y docentes y determinan la forma en que se con</w:t>
      </w:r>
      <w:r>
        <w:rPr>
          <w:sz w:val="32"/>
          <w:szCs w:val="32"/>
        </w:rPr>
        <w:t xml:space="preserve">cibe la evaluación. </w:t>
      </w:r>
    </w:p>
    <w:p w:rsidR="00A5084B" w:rsidRDefault="00076126">
      <w:pPr>
        <w:rPr>
          <w:sz w:val="32"/>
          <w:szCs w:val="32"/>
        </w:rPr>
      </w:pPr>
      <w:r>
        <w:rPr>
          <w:sz w:val="32"/>
          <w:szCs w:val="32"/>
        </w:rPr>
        <w:t>El modelo que nosotras abordamos fue unos modelos</w:t>
      </w:r>
      <w:r>
        <w:rPr>
          <w:sz w:val="32"/>
          <w:szCs w:val="32"/>
        </w:rPr>
        <w:t xml:space="preserve"> que construimos mediante distintas características que consideramos importantes de los demás modelos. Construimos un modelo que se va a adaptando a las necesidades de hoy en día y es así </w:t>
      </w:r>
      <w:r>
        <w:rPr>
          <w:sz w:val="32"/>
          <w:szCs w:val="32"/>
        </w:rPr>
        <w:t>como lo pudimos sacar adelante, y poder saber cuáles</w:t>
      </w:r>
      <w:bookmarkStart w:id="0" w:name="_GoBack"/>
      <w:bookmarkEnd w:id="0"/>
      <w:r>
        <w:rPr>
          <w:sz w:val="32"/>
          <w:szCs w:val="32"/>
        </w:rPr>
        <w:t xml:space="preserve"> eran las demás necesidades de los demás y cómo podemos ayudarlos nosotras con nuestro nuevo modelo pedagógico </w:t>
      </w:r>
    </w:p>
    <w:p w:rsidR="00A5084B" w:rsidRDefault="00A5084B">
      <w:pPr>
        <w:rPr>
          <w:b/>
          <w:sz w:val="34"/>
          <w:szCs w:val="34"/>
        </w:rPr>
      </w:pPr>
    </w:p>
    <w:p w:rsidR="00A5084B" w:rsidRDefault="00A5084B">
      <w:pPr>
        <w:rPr>
          <w:b/>
          <w:sz w:val="34"/>
          <w:szCs w:val="34"/>
        </w:rPr>
      </w:pPr>
    </w:p>
    <w:p w:rsidR="00A5084B" w:rsidRDefault="00A5084B">
      <w:pPr>
        <w:rPr>
          <w:b/>
          <w:sz w:val="34"/>
          <w:szCs w:val="34"/>
        </w:rPr>
      </w:pPr>
    </w:p>
    <w:p w:rsidR="00A5084B" w:rsidRDefault="00076126">
      <w:pPr>
        <w:rPr>
          <w:b/>
          <w:sz w:val="34"/>
          <w:szCs w:val="34"/>
        </w:rPr>
      </w:pPr>
      <w:r>
        <w:rPr>
          <w:b/>
          <w:sz w:val="34"/>
          <w:szCs w:val="34"/>
        </w:rPr>
        <w:lastRenderedPageBreak/>
        <w:t>Desarrollo</w:t>
      </w:r>
    </w:p>
    <w:p w:rsidR="00A5084B" w:rsidRDefault="00A5084B">
      <w:pPr>
        <w:rPr>
          <w:b/>
          <w:sz w:val="34"/>
          <w:szCs w:val="34"/>
        </w:rPr>
      </w:pPr>
    </w:p>
    <w:p w:rsidR="00A5084B" w:rsidRDefault="00076126">
      <w:pPr>
        <w:rPr>
          <w:b/>
          <w:sz w:val="34"/>
          <w:szCs w:val="34"/>
        </w:rPr>
      </w:pPr>
      <w:r>
        <w:rPr>
          <w:b/>
          <w:sz w:val="34"/>
          <w:szCs w:val="34"/>
        </w:rPr>
        <w:t>¿Por qué?</w:t>
      </w:r>
    </w:p>
    <w:p w:rsidR="00A5084B" w:rsidRDefault="00076126">
      <w:pPr>
        <w:spacing w:before="240" w:after="240"/>
        <w:rPr>
          <w:sz w:val="28"/>
          <w:szCs w:val="28"/>
        </w:rPr>
      </w:pPr>
      <w:r>
        <w:rPr>
          <w:sz w:val="28"/>
          <w:szCs w:val="28"/>
        </w:rPr>
        <w:t>Permitirá tener una forma de cómo interpretar y analizar los proces</w:t>
      </w:r>
      <w:r>
        <w:rPr>
          <w:sz w:val="28"/>
          <w:szCs w:val="28"/>
        </w:rPr>
        <w:t xml:space="preserve">os formativos, facilitando la selección, integración, organización y la formulación clara y ordenada de ideas que se nutren desde perspectivas diversas donde participan distintos factores. </w:t>
      </w:r>
    </w:p>
    <w:p w:rsidR="00A5084B" w:rsidRDefault="00A5084B">
      <w:pPr>
        <w:rPr>
          <w:b/>
          <w:sz w:val="34"/>
          <w:szCs w:val="34"/>
        </w:rPr>
      </w:pPr>
    </w:p>
    <w:p w:rsidR="00A5084B" w:rsidRDefault="00076126">
      <w:pPr>
        <w:rPr>
          <w:b/>
          <w:sz w:val="34"/>
          <w:szCs w:val="34"/>
        </w:rPr>
      </w:pPr>
      <w:r>
        <w:rPr>
          <w:b/>
          <w:sz w:val="34"/>
          <w:szCs w:val="34"/>
        </w:rPr>
        <w:t>Meta:</w:t>
      </w:r>
    </w:p>
    <w:p w:rsidR="00A5084B" w:rsidRDefault="00076126">
      <w:pPr>
        <w:rPr>
          <w:sz w:val="30"/>
          <w:szCs w:val="30"/>
        </w:rPr>
      </w:pPr>
      <w:r>
        <w:rPr>
          <w:sz w:val="30"/>
          <w:szCs w:val="30"/>
        </w:rPr>
        <w:t>La meta de este modelo es formar individuos capaces de dese</w:t>
      </w:r>
      <w:r>
        <w:rPr>
          <w:sz w:val="30"/>
          <w:szCs w:val="30"/>
        </w:rPr>
        <w:t>nvolverse en una sociedad llena de necesidades, se pretende que sean autónomos para que puedan aprender por sí mismos mediante experiencias.</w:t>
      </w:r>
    </w:p>
    <w:p w:rsidR="00A5084B" w:rsidRDefault="00A5084B">
      <w:pPr>
        <w:rPr>
          <w:sz w:val="30"/>
          <w:szCs w:val="30"/>
        </w:rPr>
      </w:pPr>
    </w:p>
    <w:p w:rsidR="00A5084B" w:rsidRDefault="00076126">
      <w:pPr>
        <w:rPr>
          <w:b/>
          <w:sz w:val="34"/>
          <w:szCs w:val="34"/>
        </w:rPr>
      </w:pPr>
      <w:r>
        <w:rPr>
          <w:b/>
          <w:sz w:val="34"/>
          <w:szCs w:val="34"/>
        </w:rPr>
        <w:t xml:space="preserve">Contenidos: </w:t>
      </w:r>
    </w:p>
    <w:p w:rsidR="00A5084B" w:rsidRDefault="00076126">
      <w:pPr>
        <w:rPr>
          <w:sz w:val="28"/>
          <w:szCs w:val="28"/>
        </w:rPr>
      </w:pPr>
      <w:r>
        <w:rPr>
          <w:sz w:val="28"/>
          <w:szCs w:val="28"/>
        </w:rPr>
        <w:t>Este modelo rescata la idea de que el aprendizaje se imparta de contenidos más liberales centrados en</w:t>
      </w:r>
      <w:r>
        <w:rPr>
          <w:sz w:val="28"/>
          <w:szCs w:val="28"/>
        </w:rPr>
        <w:t xml:space="preserve"> los intereses y necesidades de los alumnos como lo plantea el modelo experiencial sin embargo también va de la mano con la transmisión y recepción de la información y los conocimientos, como nos lo menciona el modelo tradicional y conductista, la transmis</w:t>
      </w:r>
      <w:r>
        <w:rPr>
          <w:sz w:val="28"/>
          <w:szCs w:val="28"/>
        </w:rPr>
        <w:t xml:space="preserve">ión de información no solo le permite al alumno el memorizar sino también reforzar los conocimientos para luego poder aplicar los contenidos vistos en clase. </w:t>
      </w:r>
    </w:p>
    <w:p w:rsidR="00A5084B" w:rsidRDefault="00076126">
      <w:pPr>
        <w:rPr>
          <w:sz w:val="28"/>
          <w:szCs w:val="28"/>
        </w:rPr>
      </w:pPr>
      <w:r>
        <w:rPr>
          <w:sz w:val="28"/>
          <w:szCs w:val="28"/>
        </w:rPr>
        <w:t>Por ello este modelo lleva esa variante donde los contenidos son establecidos en base a las neces</w:t>
      </w:r>
      <w:r>
        <w:rPr>
          <w:sz w:val="28"/>
          <w:szCs w:val="28"/>
        </w:rPr>
        <w:t>idades de los alumnos, pero llevando aún esa normatividad en la que el alumno adquiera una gran cantidad de información por medio del reforzamiento de conocimientos significativos que sean favorables para su desarrollo.</w:t>
      </w:r>
    </w:p>
    <w:p w:rsidR="00A5084B" w:rsidRDefault="00A5084B">
      <w:pPr>
        <w:rPr>
          <w:sz w:val="28"/>
          <w:szCs w:val="28"/>
        </w:rPr>
      </w:pPr>
    </w:p>
    <w:p w:rsidR="00A5084B" w:rsidRDefault="00076126">
      <w:pPr>
        <w:rPr>
          <w:b/>
          <w:sz w:val="34"/>
          <w:szCs w:val="34"/>
        </w:rPr>
      </w:pPr>
      <w:r>
        <w:rPr>
          <w:b/>
          <w:sz w:val="34"/>
          <w:szCs w:val="34"/>
        </w:rPr>
        <w:t>Metodología:</w:t>
      </w:r>
    </w:p>
    <w:p w:rsidR="00A5084B" w:rsidRDefault="00076126">
      <w:pPr>
        <w:spacing w:before="240" w:after="240"/>
        <w:rPr>
          <w:sz w:val="28"/>
          <w:szCs w:val="28"/>
        </w:rPr>
      </w:pPr>
      <w:r>
        <w:rPr>
          <w:sz w:val="28"/>
          <w:szCs w:val="28"/>
        </w:rPr>
        <w:t>La metodología consist</w:t>
      </w:r>
      <w:r>
        <w:rPr>
          <w:sz w:val="28"/>
          <w:szCs w:val="28"/>
        </w:rPr>
        <w:t xml:space="preserve">e en que el alumno analice la información adquirida para luego compararla con la que se tiene en su memoria con los conocimientos previamente adquiridos, para que, de esa manera, el aprendizaje se vuelva más significativo. </w:t>
      </w:r>
    </w:p>
    <w:p w:rsidR="00A5084B" w:rsidRDefault="00076126">
      <w:pPr>
        <w:spacing w:before="240" w:after="240"/>
        <w:rPr>
          <w:sz w:val="28"/>
          <w:szCs w:val="28"/>
        </w:rPr>
      </w:pPr>
      <w:r>
        <w:rPr>
          <w:sz w:val="28"/>
          <w:szCs w:val="28"/>
        </w:rPr>
        <w:lastRenderedPageBreak/>
        <w:t>Se hace énfasis en el trabajo pr</w:t>
      </w:r>
      <w:r>
        <w:rPr>
          <w:sz w:val="28"/>
          <w:szCs w:val="28"/>
        </w:rPr>
        <w:t>oductivo y experiencial en donde el alumno vaya desarrollando sus capacidades por medio de la interacción y la comunicación con los demás, para que eso le permita desenvolverse y desarrollar aún más sus capacidades, compartiendo sus opiniones y pensando de</w:t>
      </w:r>
      <w:r>
        <w:rPr>
          <w:sz w:val="28"/>
          <w:szCs w:val="28"/>
        </w:rPr>
        <w:t xml:space="preserve"> una manera más crítica.</w:t>
      </w:r>
    </w:p>
    <w:p w:rsidR="00A5084B" w:rsidRDefault="00076126">
      <w:pPr>
        <w:spacing w:before="240" w:after="240"/>
        <w:rPr>
          <w:b/>
          <w:sz w:val="34"/>
          <w:szCs w:val="34"/>
        </w:rPr>
      </w:pPr>
      <w:r>
        <w:rPr>
          <w:sz w:val="28"/>
          <w:szCs w:val="28"/>
        </w:rPr>
        <w:t>Por ello esta es una metodología colaborativa centrada en el aprendizaje del alumno.</w:t>
      </w:r>
      <w:r>
        <w:rPr>
          <w:b/>
          <w:sz w:val="28"/>
          <w:szCs w:val="28"/>
        </w:rPr>
        <w:t xml:space="preserve"> </w:t>
      </w:r>
    </w:p>
    <w:p w:rsidR="00A5084B" w:rsidRDefault="00076126">
      <w:pPr>
        <w:rPr>
          <w:b/>
          <w:sz w:val="34"/>
          <w:szCs w:val="34"/>
        </w:rPr>
      </w:pPr>
      <w:r>
        <w:rPr>
          <w:b/>
          <w:sz w:val="34"/>
          <w:szCs w:val="34"/>
        </w:rPr>
        <w:t>Evaluación:</w:t>
      </w:r>
    </w:p>
    <w:p w:rsidR="00A5084B" w:rsidRDefault="00076126">
      <w:pPr>
        <w:rPr>
          <w:sz w:val="28"/>
          <w:szCs w:val="28"/>
        </w:rPr>
      </w:pPr>
      <w:r>
        <w:rPr>
          <w:sz w:val="28"/>
          <w:szCs w:val="28"/>
        </w:rPr>
        <w:t>La evaluación de este modelo se divide en dos tipos, la cualitativa y la cuantitativa, las cuales trabajan juntas para evaluar los ap</w:t>
      </w:r>
      <w:r>
        <w:rPr>
          <w:sz w:val="28"/>
          <w:szCs w:val="28"/>
        </w:rPr>
        <w:t>rendizajes obtenidos:</w:t>
      </w:r>
    </w:p>
    <w:p w:rsidR="00A5084B" w:rsidRDefault="00076126">
      <w:pPr>
        <w:rPr>
          <w:sz w:val="28"/>
          <w:szCs w:val="28"/>
        </w:rPr>
      </w:pPr>
      <w:r>
        <w:rPr>
          <w:sz w:val="28"/>
          <w:szCs w:val="28"/>
        </w:rPr>
        <w:t xml:space="preserve">“El   método   </w:t>
      </w:r>
      <w:r>
        <w:rPr>
          <w:b/>
          <w:sz w:val="28"/>
          <w:szCs w:val="28"/>
          <w:u w:val="single"/>
        </w:rPr>
        <w:t>cuantitativo</w:t>
      </w:r>
      <w:r>
        <w:rPr>
          <w:sz w:val="28"/>
          <w:szCs w:val="28"/>
        </w:rPr>
        <w:t>,   el   cual trata  de  evidenciar  el  nivel  en  que se   han   alcanzado   los   objetivos propuestos a partir de la aplicación   de   métodos   objetivos.  Bajo  esta  perspectiva  los  objetivos se exp</w:t>
      </w:r>
      <w:r>
        <w:rPr>
          <w:sz w:val="28"/>
          <w:szCs w:val="28"/>
        </w:rPr>
        <w:t>resan por medio de conductas observables y cuantificables.”</w:t>
      </w:r>
    </w:p>
    <w:p w:rsidR="00A5084B" w:rsidRDefault="00076126">
      <w:pPr>
        <w:rPr>
          <w:sz w:val="30"/>
          <w:szCs w:val="30"/>
        </w:rPr>
      </w:pPr>
      <w:r>
        <w:rPr>
          <w:sz w:val="30"/>
          <w:szCs w:val="30"/>
        </w:rPr>
        <w:t xml:space="preserve">“El    método    </w:t>
      </w:r>
      <w:r>
        <w:rPr>
          <w:b/>
          <w:sz w:val="30"/>
          <w:szCs w:val="30"/>
          <w:u w:val="single"/>
        </w:rPr>
        <w:t>cualitativo</w:t>
      </w:r>
      <w:r>
        <w:rPr>
          <w:sz w:val="30"/>
          <w:szCs w:val="30"/>
        </w:rPr>
        <w:t>,    el    cual señala  que  los  resultados  finales deben ser complementados con un estudio detallado del desarrollo de los procesos.” (</w:t>
      </w:r>
      <w:r>
        <w:rPr>
          <w:sz w:val="30"/>
          <w:szCs w:val="30"/>
          <w:highlight w:val="white"/>
        </w:rPr>
        <w:t>Gamboa y Castillo, 2013, p. 49)</w:t>
      </w:r>
    </w:p>
    <w:p w:rsidR="00A5084B" w:rsidRDefault="00076126">
      <w:pPr>
        <w:rPr>
          <w:sz w:val="28"/>
          <w:szCs w:val="28"/>
        </w:rPr>
      </w:pPr>
      <w:r>
        <w:rPr>
          <w:sz w:val="30"/>
          <w:szCs w:val="30"/>
        </w:rPr>
        <w:t>Se necesita de ambos para obtener una buena evaluación, ya que los dos evalúan cosas distintas pero se complementan. Ninguno es más importante que el otro.</w:t>
      </w:r>
    </w:p>
    <w:p w:rsidR="00A5084B" w:rsidRDefault="00076126">
      <w:pPr>
        <w:rPr>
          <w:sz w:val="34"/>
          <w:szCs w:val="34"/>
        </w:rPr>
      </w:pPr>
      <w:r>
        <w:rPr>
          <w:b/>
          <w:sz w:val="34"/>
          <w:szCs w:val="34"/>
        </w:rPr>
        <w:t>Relación maestro- alumno</w:t>
      </w:r>
      <w:r>
        <w:rPr>
          <w:sz w:val="34"/>
          <w:szCs w:val="34"/>
        </w:rPr>
        <w:t>:</w:t>
      </w:r>
    </w:p>
    <w:p w:rsidR="00A5084B" w:rsidRDefault="00076126">
      <w:pPr>
        <w:rPr>
          <w:sz w:val="32"/>
          <w:szCs w:val="32"/>
        </w:rPr>
      </w:pPr>
      <w:r>
        <w:rPr>
          <w:sz w:val="32"/>
          <w:szCs w:val="32"/>
        </w:rPr>
        <w:t>En este modelo la relación del maestro con</w:t>
      </w:r>
      <w:r>
        <w:rPr>
          <w:sz w:val="32"/>
          <w:szCs w:val="32"/>
        </w:rPr>
        <w:t xml:space="preserve"> el alumno es como facilitador del aprendizaje creando espacios adecuados para los alumnos, mientras que el alumno se convierte en el principal  protagonista del aprendizaje. </w:t>
      </w:r>
    </w:p>
    <w:p w:rsidR="00A5084B" w:rsidRDefault="00076126">
      <w:pPr>
        <w:rPr>
          <w:sz w:val="32"/>
          <w:szCs w:val="32"/>
        </w:rPr>
      </w:pPr>
      <w:r>
        <w:rPr>
          <w:sz w:val="32"/>
          <w:szCs w:val="32"/>
        </w:rPr>
        <w:t>“Zepeda (2007), realizó un estudio sobre la percepción de la relación profesor-a</w:t>
      </w:r>
      <w:r>
        <w:rPr>
          <w:sz w:val="32"/>
          <w:szCs w:val="32"/>
        </w:rPr>
        <w:t>lumno. En este estudio se señala que existen diversos factores que influyen en el desempeño académico de los estudiantes. Uno de esos factores, indica la autora, es el ambiente emocional en que se desarrolla el proceso de aprendizaje de los estudiantes</w:t>
      </w:r>
      <w:proofErr w:type="gramStart"/>
      <w:r>
        <w:rPr>
          <w:sz w:val="32"/>
          <w:szCs w:val="32"/>
        </w:rPr>
        <w:t>.“</w:t>
      </w:r>
      <w:proofErr w:type="gramEnd"/>
      <w:r>
        <w:rPr>
          <w:sz w:val="32"/>
          <w:szCs w:val="32"/>
        </w:rPr>
        <w:t>(R</w:t>
      </w:r>
      <w:r>
        <w:rPr>
          <w:sz w:val="32"/>
          <w:szCs w:val="32"/>
        </w:rPr>
        <w:t xml:space="preserve">angel y </w:t>
      </w:r>
      <w:proofErr w:type="gramStart"/>
      <w:r>
        <w:rPr>
          <w:sz w:val="32"/>
          <w:szCs w:val="32"/>
        </w:rPr>
        <w:t>Reyes ,2014,p.284</w:t>
      </w:r>
      <w:proofErr w:type="gramEnd"/>
      <w:r>
        <w:rPr>
          <w:sz w:val="32"/>
          <w:szCs w:val="32"/>
        </w:rPr>
        <w:t>)</w:t>
      </w:r>
    </w:p>
    <w:p w:rsidR="00A5084B" w:rsidRDefault="00A5084B">
      <w:pPr>
        <w:jc w:val="center"/>
        <w:rPr>
          <w:b/>
          <w:sz w:val="36"/>
          <w:szCs w:val="36"/>
        </w:rPr>
      </w:pPr>
    </w:p>
    <w:p w:rsidR="00A5084B" w:rsidRDefault="00A5084B">
      <w:pPr>
        <w:jc w:val="center"/>
        <w:rPr>
          <w:b/>
          <w:sz w:val="36"/>
          <w:szCs w:val="36"/>
        </w:rPr>
      </w:pPr>
    </w:p>
    <w:tbl>
      <w:tblPr>
        <w:tblStyle w:val="a"/>
        <w:tblW w:w="110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1020"/>
        <w:gridCol w:w="1605"/>
        <w:gridCol w:w="1365"/>
        <w:gridCol w:w="3645"/>
      </w:tblGrid>
      <w:tr w:rsidR="00A5084B">
        <w:trPr>
          <w:jc w:val="center"/>
        </w:trPr>
        <w:tc>
          <w:tcPr>
            <w:tcW w:w="3420" w:type="dxa"/>
            <w:shd w:val="clear" w:color="auto" w:fill="D5A6BD"/>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jc w:val="center"/>
              <w:rPr>
                <w:b/>
                <w:sz w:val="32"/>
                <w:szCs w:val="32"/>
              </w:rPr>
            </w:pPr>
            <w:r>
              <w:rPr>
                <w:b/>
                <w:sz w:val="32"/>
                <w:szCs w:val="32"/>
              </w:rPr>
              <w:t>Indicador</w:t>
            </w:r>
          </w:p>
        </w:tc>
        <w:tc>
          <w:tcPr>
            <w:tcW w:w="1020" w:type="dxa"/>
            <w:shd w:val="clear" w:color="auto" w:fill="D5A6BD"/>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jc w:val="center"/>
              <w:rPr>
                <w:b/>
                <w:sz w:val="32"/>
                <w:szCs w:val="32"/>
              </w:rPr>
            </w:pPr>
            <w:r>
              <w:rPr>
                <w:b/>
                <w:sz w:val="32"/>
                <w:szCs w:val="32"/>
              </w:rPr>
              <w:t>Lo logra</w:t>
            </w:r>
          </w:p>
        </w:tc>
        <w:tc>
          <w:tcPr>
            <w:tcW w:w="1605" w:type="dxa"/>
            <w:shd w:val="clear" w:color="auto" w:fill="D5A6BD"/>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jc w:val="center"/>
              <w:rPr>
                <w:b/>
                <w:sz w:val="32"/>
                <w:szCs w:val="32"/>
              </w:rPr>
            </w:pPr>
            <w:r>
              <w:rPr>
                <w:b/>
                <w:sz w:val="32"/>
                <w:szCs w:val="32"/>
              </w:rPr>
              <w:t>Lo logra con ayuda</w:t>
            </w:r>
          </w:p>
        </w:tc>
        <w:tc>
          <w:tcPr>
            <w:tcW w:w="1365" w:type="dxa"/>
            <w:shd w:val="clear" w:color="auto" w:fill="D5A6BD"/>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jc w:val="center"/>
              <w:rPr>
                <w:b/>
                <w:sz w:val="32"/>
                <w:szCs w:val="32"/>
              </w:rPr>
            </w:pPr>
            <w:r>
              <w:rPr>
                <w:b/>
                <w:sz w:val="32"/>
                <w:szCs w:val="32"/>
              </w:rPr>
              <w:t>No lo logra</w:t>
            </w:r>
          </w:p>
        </w:tc>
        <w:tc>
          <w:tcPr>
            <w:tcW w:w="3645" w:type="dxa"/>
            <w:shd w:val="clear" w:color="auto" w:fill="D5A6BD"/>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jc w:val="center"/>
              <w:rPr>
                <w:b/>
                <w:sz w:val="32"/>
                <w:szCs w:val="32"/>
              </w:rPr>
            </w:pPr>
            <w:r>
              <w:rPr>
                <w:b/>
                <w:sz w:val="32"/>
                <w:szCs w:val="32"/>
              </w:rPr>
              <w:t xml:space="preserve">Observaciones </w:t>
            </w:r>
          </w:p>
        </w:tc>
      </w:tr>
      <w:tr w:rsidR="00A5084B">
        <w:trPr>
          <w:jc w:val="center"/>
        </w:trPr>
        <w:tc>
          <w:tcPr>
            <w:tcW w:w="3420" w:type="dxa"/>
            <w:shd w:val="clear" w:color="auto" w:fill="auto"/>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rPr>
                <w:sz w:val="36"/>
                <w:szCs w:val="36"/>
              </w:rPr>
            </w:pPr>
            <w:r>
              <w:rPr>
                <w:sz w:val="36"/>
                <w:szCs w:val="36"/>
              </w:rPr>
              <w:t xml:space="preserve">Busca solucionar sus dudas </w:t>
            </w:r>
          </w:p>
        </w:tc>
        <w:tc>
          <w:tcPr>
            <w:tcW w:w="1020"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60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36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364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r>
      <w:tr w:rsidR="00A5084B">
        <w:trPr>
          <w:jc w:val="center"/>
        </w:trPr>
        <w:tc>
          <w:tcPr>
            <w:tcW w:w="3420" w:type="dxa"/>
            <w:shd w:val="clear" w:color="auto" w:fill="auto"/>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rPr>
                <w:b/>
                <w:sz w:val="36"/>
                <w:szCs w:val="36"/>
              </w:rPr>
            </w:pPr>
            <w:r>
              <w:rPr>
                <w:sz w:val="36"/>
                <w:szCs w:val="36"/>
              </w:rPr>
              <w:t xml:space="preserve">Es autónomo al investigar por sí mismo. </w:t>
            </w:r>
            <w:r>
              <w:rPr>
                <w:b/>
                <w:sz w:val="36"/>
                <w:szCs w:val="36"/>
              </w:rPr>
              <w:t xml:space="preserve"> </w:t>
            </w:r>
          </w:p>
        </w:tc>
        <w:tc>
          <w:tcPr>
            <w:tcW w:w="1020"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60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36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364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r>
      <w:tr w:rsidR="00A5084B">
        <w:trPr>
          <w:jc w:val="center"/>
        </w:trPr>
        <w:tc>
          <w:tcPr>
            <w:tcW w:w="3420" w:type="dxa"/>
            <w:shd w:val="clear" w:color="auto" w:fill="auto"/>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rPr>
                <w:sz w:val="36"/>
                <w:szCs w:val="36"/>
              </w:rPr>
            </w:pPr>
            <w:r>
              <w:rPr>
                <w:sz w:val="36"/>
                <w:szCs w:val="36"/>
              </w:rPr>
              <w:t xml:space="preserve">Participa en clase </w:t>
            </w:r>
          </w:p>
        </w:tc>
        <w:tc>
          <w:tcPr>
            <w:tcW w:w="1020"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60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36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364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r>
      <w:tr w:rsidR="00A5084B">
        <w:trPr>
          <w:jc w:val="center"/>
        </w:trPr>
        <w:tc>
          <w:tcPr>
            <w:tcW w:w="3420" w:type="dxa"/>
            <w:shd w:val="clear" w:color="auto" w:fill="auto"/>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rPr>
                <w:sz w:val="36"/>
                <w:szCs w:val="36"/>
              </w:rPr>
            </w:pPr>
            <w:r>
              <w:rPr>
                <w:sz w:val="36"/>
                <w:szCs w:val="36"/>
              </w:rPr>
              <w:t>Conoce sus habilidades.</w:t>
            </w:r>
          </w:p>
        </w:tc>
        <w:tc>
          <w:tcPr>
            <w:tcW w:w="1020"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60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36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364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r>
      <w:tr w:rsidR="00A5084B">
        <w:trPr>
          <w:jc w:val="center"/>
        </w:trPr>
        <w:tc>
          <w:tcPr>
            <w:tcW w:w="3420" w:type="dxa"/>
            <w:shd w:val="clear" w:color="auto" w:fill="auto"/>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rPr>
                <w:sz w:val="36"/>
                <w:szCs w:val="36"/>
              </w:rPr>
            </w:pPr>
            <w:r>
              <w:rPr>
                <w:sz w:val="36"/>
                <w:szCs w:val="36"/>
              </w:rPr>
              <w:t>Presenta empatía hacia sus compañeros.</w:t>
            </w:r>
          </w:p>
        </w:tc>
        <w:tc>
          <w:tcPr>
            <w:tcW w:w="1020"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60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36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364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r>
      <w:tr w:rsidR="00A5084B">
        <w:trPr>
          <w:jc w:val="center"/>
        </w:trPr>
        <w:tc>
          <w:tcPr>
            <w:tcW w:w="3420" w:type="dxa"/>
            <w:shd w:val="clear" w:color="auto" w:fill="auto"/>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rPr>
                <w:sz w:val="36"/>
                <w:szCs w:val="36"/>
              </w:rPr>
            </w:pPr>
            <w:r>
              <w:rPr>
                <w:sz w:val="36"/>
                <w:szCs w:val="36"/>
              </w:rPr>
              <w:t>Trabaja en equipo</w:t>
            </w:r>
          </w:p>
        </w:tc>
        <w:tc>
          <w:tcPr>
            <w:tcW w:w="1020"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60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36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364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r>
      <w:tr w:rsidR="00A5084B">
        <w:trPr>
          <w:jc w:val="center"/>
        </w:trPr>
        <w:tc>
          <w:tcPr>
            <w:tcW w:w="3420" w:type="dxa"/>
            <w:shd w:val="clear" w:color="auto" w:fill="auto"/>
            <w:tcMar>
              <w:top w:w="100" w:type="dxa"/>
              <w:left w:w="100" w:type="dxa"/>
              <w:bottom w:w="100" w:type="dxa"/>
              <w:right w:w="100" w:type="dxa"/>
            </w:tcMar>
          </w:tcPr>
          <w:p w:rsidR="00A5084B" w:rsidRDefault="00076126">
            <w:pPr>
              <w:widowControl w:val="0"/>
              <w:pBdr>
                <w:top w:val="nil"/>
                <w:left w:val="nil"/>
                <w:bottom w:val="nil"/>
                <w:right w:val="nil"/>
                <w:between w:val="nil"/>
              </w:pBdr>
              <w:spacing w:line="240" w:lineRule="auto"/>
              <w:rPr>
                <w:sz w:val="36"/>
                <w:szCs w:val="36"/>
              </w:rPr>
            </w:pPr>
            <w:r>
              <w:rPr>
                <w:sz w:val="36"/>
                <w:szCs w:val="36"/>
              </w:rPr>
              <w:t xml:space="preserve">Respeta las opiniones de los demás. </w:t>
            </w:r>
          </w:p>
        </w:tc>
        <w:tc>
          <w:tcPr>
            <w:tcW w:w="1020"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60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136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c>
          <w:tcPr>
            <w:tcW w:w="3645" w:type="dxa"/>
            <w:shd w:val="clear" w:color="auto" w:fill="auto"/>
            <w:tcMar>
              <w:top w:w="100" w:type="dxa"/>
              <w:left w:w="100" w:type="dxa"/>
              <w:bottom w:w="100" w:type="dxa"/>
              <w:right w:w="100" w:type="dxa"/>
            </w:tcMar>
          </w:tcPr>
          <w:p w:rsidR="00A5084B" w:rsidRDefault="00A5084B">
            <w:pPr>
              <w:widowControl w:val="0"/>
              <w:pBdr>
                <w:top w:val="nil"/>
                <w:left w:val="nil"/>
                <w:bottom w:val="nil"/>
                <w:right w:val="nil"/>
                <w:between w:val="nil"/>
              </w:pBdr>
              <w:spacing w:line="240" w:lineRule="auto"/>
              <w:rPr>
                <w:b/>
                <w:sz w:val="36"/>
                <w:szCs w:val="36"/>
              </w:rPr>
            </w:pPr>
          </w:p>
        </w:tc>
      </w:tr>
    </w:tbl>
    <w:p w:rsidR="00A5084B" w:rsidRDefault="00A5084B">
      <w:pPr>
        <w:jc w:val="center"/>
        <w:rPr>
          <w:b/>
          <w:sz w:val="36"/>
          <w:szCs w:val="36"/>
        </w:rPr>
      </w:pPr>
    </w:p>
    <w:p w:rsidR="00A5084B" w:rsidRDefault="00A5084B">
      <w:pPr>
        <w:jc w:val="center"/>
        <w:rPr>
          <w:b/>
          <w:sz w:val="36"/>
          <w:szCs w:val="36"/>
        </w:rPr>
      </w:pPr>
    </w:p>
    <w:p w:rsidR="00A5084B" w:rsidRDefault="00A5084B">
      <w:pPr>
        <w:jc w:val="center"/>
        <w:rPr>
          <w:b/>
          <w:sz w:val="36"/>
          <w:szCs w:val="36"/>
        </w:rPr>
      </w:pPr>
    </w:p>
    <w:p w:rsidR="00A5084B" w:rsidRDefault="00A5084B">
      <w:pPr>
        <w:jc w:val="center"/>
        <w:rPr>
          <w:b/>
          <w:sz w:val="36"/>
          <w:szCs w:val="36"/>
        </w:rPr>
      </w:pPr>
    </w:p>
    <w:p w:rsidR="00A5084B" w:rsidRDefault="00A5084B">
      <w:pPr>
        <w:jc w:val="center"/>
        <w:rPr>
          <w:b/>
          <w:sz w:val="36"/>
          <w:szCs w:val="36"/>
        </w:rPr>
      </w:pPr>
    </w:p>
    <w:p w:rsidR="00A5084B" w:rsidRDefault="00A5084B">
      <w:pPr>
        <w:jc w:val="center"/>
        <w:rPr>
          <w:b/>
          <w:sz w:val="36"/>
          <w:szCs w:val="36"/>
        </w:rPr>
      </w:pPr>
    </w:p>
    <w:p w:rsidR="00A5084B" w:rsidRDefault="00A5084B">
      <w:pPr>
        <w:jc w:val="center"/>
        <w:rPr>
          <w:b/>
          <w:sz w:val="36"/>
          <w:szCs w:val="36"/>
        </w:rPr>
      </w:pPr>
    </w:p>
    <w:p w:rsidR="00A5084B" w:rsidRDefault="00A5084B">
      <w:pPr>
        <w:jc w:val="center"/>
        <w:rPr>
          <w:b/>
          <w:sz w:val="36"/>
          <w:szCs w:val="36"/>
        </w:rPr>
      </w:pPr>
    </w:p>
    <w:p w:rsidR="00A5084B" w:rsidRDefault="00076126">
      <w:pPr>
        <w:jc w:val="center"/>
        <w:rPr>
          <w:b/>
          <w:sz w:val="36"/>
          <w:szCs w:val="36"/>
        </w:rPr>
      </w:pPr>
      <w:r>
        <w:rPr>
          <w:b/>
          <w:sz w:val="36"/>
          <w:szCs w:val="36"/>
        </w:rPr>
        <w:lastRenderedPageBreak/>
        <w:t>Bibliografía:</w:t>
      </w:r>
    </w:p>
    <w:p w:rsidR="00A5084B" w:rsidRDefault="00A5084B">
      <w:pPr>
        <w:rPr>
          <w:sz w:val="32"/>
          <w:szCs w:val="32"/>
        </w:rPr>
      </w:pPr>
    </w:p>
    <w:p w:rsidR="00A5084B" w:rsidRDefault="00076126">
      <w:pPr>
        <w:numPr>
          <w:ilvl w:val="0"/>
          <w:numId w:val="1"/>
        </w:numPr>
        <w:rPr>
          <w:color w:val="333333"/>
          <w:sz w:val="24"/>
          <w:szCs w:val="24"/>
          <w:highlight w:val="white"/>
        </w:rPr>
      </w:pPr>
      <w:r>
        <w:rPr>
          <w:color w:val="333333"/>
          <w:sz w:val="24"/>
          <w:szCs w:val="24"/>
          <w:highlight w:val="white"/>
        </w:rPr>
        <w:t xml:space="preserve">Gamboa Araya, R., &amp; Castillo Sánchez, M. (2013). La evaluación cualitativa en el campo social y en la educación. </w:t>
      </w:r>
      <w:r>
        <w:rPr>
          <w:i/>
          <w:color w:val="333333"/>
          <w:sz w:val="24"/>
          <w:szCs w:val="24"/>
          <w:highlight w:val="white"/>
        </w:rPr>
        <w:t>Posgrado y Sociedad Revista Electrónica Del Sistema De Estudios De Posgrado</w:t>
      </w:r>
      <w:r>
        <w:rPr>
          <w:color w:val="333333"/>
          <w:sz w:val="24"/>
          <w:szCs w:val="24"/>
          <w:highlight w:val="white"/>
        </w:rPr>
        <w:t xml:space="preserve">, </w:t>
      </w:r>
      <w:r>
        <w:rPr>
          <w:i/>
          <w:color w:val="333333"/>
          <w:sz w:val="24"/>
          <w:szCs w:val="24"/>
          <w:highlight w:val="white"/>
        </w:rPr>
        <w:t>13</w:t>
      </w:r>
      <w:r>
        <w:rPr>
          <w:color w:val="333333"/>
          <w:sz w:val="24"/>
          <w:szCs w:val="24"/>
          <w:highlight w:val="white"/>
        </w:rPr>
        <w:t>(1), 45-60.</w:t>
      </w:r>
    </w:p>
    <w:p w:rsidR="00A5084B" w:rsidRDefault="00A5084B">
      <w:pPr>
        <w:ind w:left="720"/>
        <w:rPr>
          <w:color w:val="333333"/>
          <w:sz w:val="24"/>
          <w:szCs w:val="24"/>
          <w:highlight w:val="white"/>
        </w:rPr>
      </w:pPr>
    </w:p>
    <w:p w:rsidR="00A5084B" w:rsidRDefault="00076126">
      <w:pPr>
        <w:numPr>
          <w:ilvl w:val="0"/>
          <w:numId w:val="1"/>
        </w:numPr>
        <w:rPr>
          <w:color w:val="333333"/>
          <w:sz w:val="24"/>
          <w:szCs w:val="24"/>
          <w:highlight w:val="white"/>
        </w:rPr>
      </w:pPr>
      <w:r>
        <w:rPr>
          <w:color w:val="333333"/>
          <w:sz w:val="24"/>
          <w:szCs w:val="24"/>
          <w:highlight w:val="white"/>
        </w:rPr>
        <w:t xml:space="preserve">García-Rangel, Edna Guadalupe, &amp; García Rangel, Ana </w:t>
      </w:r>
      <w:proofErr w:type="spellStart"/>
      <w:r>
        <w:rPr>
          <w:color w:val="333333"/>
          <w:sz w:val="24"/>
          <w:szCs w:val="24"/>
          <w:highlight w:val="white"/>
        </w:rPr>
        <w:t>Karenina</w:t>
      </w:r>
      <w:proofErr w:type="spellEnd"/>
      <w:r>
        <w:rPr>
          <w:color w:val="333333"/>
          <w:sz w:val="24"/>
          <w:szCs w:val="24"/>
          <w:highlight w:val="white"/>
        </w:rPr>
        <w:t>, &amp; Reyes Angulo, José Antonio (2014). RELACIÓN MAESTRO ALUMNO Y SUS IMPLICACIONES EN EL APRENDIZAJE. Ra</w:t>
      </w:r>
      <w:r>
        <w:rPr>
          <w:color w:val="333333"/>
          <w:sz w:val="24"/>
          <w:szCs w:val="24"/>
          <w:highlight w:val="white"/>
        </w:rPr>
        <w:t xml:space="preserve"> </w:t>
      </w:r>
      <w:proofErr w:type="spellStart"/>
      <w:r>
        <w:rPr>
          <w:color w:val="333333"/>
          <w:sz w:val="24"/>
          <w:szCs w:val="24"/>
          <w:highlight w:val="white"/>
        </w:rPr>
        <w:t>Ximhai</w:t>
      </w:r>
      <w:proofErr w:type="spellEnd"/>
      <w:r>
        <w:rPr>
          <w:color w:val="333333"/>
          <w:sz w:val="24"/>
          <w:szCs w:val="24"/>
          <w:highlight w:val="white"/>
        </w:rPr>
        <w:t>, 10(5</w:t>
      </w:r>
      <w:proofErr w:type="gramStart"/>
      <w:r>
        <w:rPr>
          <w:color w:val="333333"/>
          <w:sz w:val="24"/>
          <w:szCs w:val="24"/>
          <w:highlight w:val="white"/>
        </w:rPr>
        <w:t>),</w:t>
      </w:r>
      <w:proofErr w:type="gramEnd"/>
      <w:r>
        <w:rPr>
          <w:color w:val="333333"/>
          <w:sz w:val="24"/>
          <w:szCs w:val="24"/>
          <w:highlight w:val="white"/>
        </w:rPr>
        <w:t xml:space="preserve">279-290.[fecha de Consulta 4 de Mayo de 2021]. </w:t>
      </w:r>
      <w:proofErr w:type="spellStart"/>
      <w:r>
        <w:rPr>
          <w:color w:val="333333"/>
          <w:sz w:val="24"/>
          <w:szCs w:val="24"/>
          <w:highlight w:val="white"/>
        </w:rPr>
        <w:t>ISSN</w:t>
      </w:r>
      <w:proofErr w:type="spellEnd"/>
      <w:r>
        <w:rPr>
          <w:color w:val="333333"/>
          <w:sz w:val="24"/>
          <w:szCs w:val="24"/>
          <w:highlight w:val="white"/>
        </w:rPr>
        <w:t>: 1665-0441. Disponible en: https://www.redalyc.org/articulo.oa?id=46132134019</w:t>
      </w:r>
    </w:p>
    <w:p w:rsidR="00A5084B" w:rsidRDefault="00A5084B">
      <w:pPr>
        <w:rPr>
          <w:sz w:val="32"/>
          <w:szCs w:val="32"/>
        </w:rPr>
      </w:pPr>
    </w:p>
    <w:sectPr w:rsidR="00A508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3005F3"/>
    <w:multiLevelType w:val="multilevel"/>
    <w:tmpl w:val="C0981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4B"/>
    <w:rsid w:val="00076126"/>
    <w:rsid w:val="00A50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CCB69-BA7A-461F-914F-CC0519D5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1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1039</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nayely_liz@outlook.com</cp:lastModifiedBy>
  <cp:revision>2</cp:revision>
  <dcterms:created xsi:type="dcterms:W3CDTF">2021-05-05T01:35:00Z</dcterms:created>
  <dcterms:modified xsi:type="dcterms:W3CDTF">2021-05-05T01:36:00Z</dcterms:modified>
</cp:coreProperties>
</file>