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A11" w14:textId="56167B9E" w:rsidR="006B7246" w:rsidRDefault="00EB7B0E" w:rsidP="00EB7B0E">
      <w:pPr>
        <w:jc w:val="center"/>
      </w:pPr>
      <w:r>
        <w:rPr>
          <w:noProof/>
        </w:rPr>
        <w:drawing>
          <wp:inline distT="0" distB="0" distL="0" distR="0" wp14:anchorId="506F0733" wp14:editId="4E741355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9688" w14:textId="05E1267A" w:rsidR="00EB7B0E" w:rsidRPr="002A053F" w:rsidRDefault="00EB7B0E" w:rsidP="00EB7B0E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Escuela Normal de Educación Preescola</w:t>
      </w: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r</w:t>
      </w:r>
    </w:p>
    <w:p w14:paraId="298DC407" w14:textId="2F46614C" w:rsidR="00EB7B0E" w:rsidRPr="002A053F" w:rsidRDefault="00EB7B0E" w:rsidP="00EB7B0E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Ideas previas</w:t>
      </w:r>
    </w:p>
    <w:p w14:paraId="1806CD8E" w14:textId="77777777" w:rsidR="00EB7B0E" w:rsidRPr="002A053F" w:rsidRDefault="00EB7B0E" w:rsidP="00EB7B0E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Lorena Fernanda Olivo Maldonado</w:t>
      </w:r>
    </w:p>
    <w:p w14:paraId="58087FF9" w14:textId="77777777" w:rsidR="00EB7B0E" w:rsidRPr="002A053F" w:rsidRDefault="00EB7B0E" w:rsidP="00EB7B0E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Estrategias para la exploración del mundo social</w:t>
      </w:r>
    </w:p>
    <w:p w14:paraId="592266EC" w14:textId="77777777" w:rsidR="00EB7B0E" w:rsidRPr="002A053F" w:rsidRDefault="00EB7B0E" w:rsidP="00EB7B0E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4 semestre</w:t>
      </w:r>
    </w:p>
    <w:p w14:paraId="17D3420E" w14:textId="7BAB0E09" w:rsidR="00EB7B0E" w:rsidRPr="002A053F" w:rsidRDefault="00EB7B0E" w:rsidP="00EB7B0E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Maestro: Ramiro García Elías</w:t>
      </w:r>
    </w:p>
    <w:p w14:paraId="026F28E5" w14:textId="77777777" w:rsidR="002A053F" w:rsidRPr="002A053F" w:rsidRDefault="00EB7B0E" w:rsidP="002A053F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U</w:t>
      </w: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nidad de aprendizaje</w:t>
      </w: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 xml:space="preserve"> II. L</w:t>
      </w: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a</w:t>
      </w: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 xml:space="preserve"> </w:t>
      </w: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familia</w:t>
      </w: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: E</w:t>
      </w: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l primer espacio social de las niñas y niños de preescolar</w:t>
      </w:r>
    </w:p>
    <w:p w14:paraId="0DD3436F" w14:textId="2F08DF66" w:rsidR="00EB7B0E" w:rsidRPr="002A053F" w:rsidRDefault="00EB7B0E" w:rsidP="002A053F">
      <w:pPr>
        <w:jc w:val="center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Competencias:</w:t>
      </w:r>
    </w:p>
    <w:p w14:paraId="7CCEB5F0" w14:textId="77777777" w:rsidR="00EB7B0E" w:rsidRPr="002A053F" w:rsidRDefault="00EB7B0E" w:rsidP="00EB7B0E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Detecta los procesos de aprendizaje de sus alumnos para favorecer su desarrollo cognitivo y socioemocional.</w:t>
      </w:r>
    </w:p>
    <w:p w14:paraId="2126B65E" w14:textId="77777777" w:rsidR="00EB7B0E" w:rsidRPr="002A053F" w:rsidRDefault="00EB7B0E" w:rsidP="00EB7B0E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Aplica el plan y programas de estudio para alcanzar los propósitos educativos y contribuir al pleno desenvolvimiento de las capacidades de sus alumnos.</w:t>
      </w:r>
    </w:p>
    <w:p w14:paraId="652F097D" w14:textId="77777777" w:rsidR="00EB7B0E" w:rsidRPr="002A053F" w:rsidRDefault="00EB7B0E" w:rsidP="00EB7B0E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2A053F">
        <w:rPr>
          <w:rFonts w:ascii="Arial" w:eastAsia="Calibri" w:hAnsi="Arial" w:cs="Arial"/>
          <w:b/>
          <w:sz w:val="26"/>
          <w:szCs w:val="26"/>
          <w:lang w:eastAsia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88BFC57" w14:textId="77777777" w:rsidR="00EB7B0E" w:rsidRPr="002A053F" w:rsidRDefault="00EB7B0E" w:rsidP="00EB7B0E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6"/>
          <w:szCs w:val="26"/>
          <w:lang w:eastAsia="es-MX"/>
        </w:rPr>
      </w:pPr>
      <w:r w:rsidRPr="002A053F">
        <w:rPr>
          <w:rFonts w:ascii="Arial" w:eastAsia="Calibri" w:hAnsi="Arial" w:cs="Arial"/>
          <w:b/>
          <w:sz w:val="26"/>
          <w:szCs w:val="26"/>
          <w:lang w:eastAsia="es-MX"/>
        </w:rPr>
        <w:t>Emplea la evaluación para intervenir en los diferentes ámbitos y momentos de la tarea educativa para mejorar los aprendizajes de sus alumnos.</w:t>
      </w:r>
    </w:p>
    <w:p w14:paraId="0D5C8015" w14:textId="77777777" w:rsidR="00EB7B0E" w:rsidRPr="002A053F" w:rsidRDefault="00EB7B0E" w:rsidP="00EB7B0E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0AA5D60" w14:textId="77777777" w:rsidR="00EB7B0E" w:rsidRPr="002A053F" w:rsidRDefault="00EB7B0E" w:rsidP="00EB7B0E">
      <w:pPr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Actúa de manera ética ante la diversidad de situaciones que se presentan en la práctica profesional.</w:t>
      </w:r>
    </w:p>
    <w:p w14:paraId="37915123" w14:textId="0D5F6DBF" w:rsidR="00EB7B0E" w:rsidRDefault="002A053F" w:rsidP="002A053F">
      <w:pPr>
        <w:spacing w:after="0"/>
        <w:jc w:val="right"/>
        <w:rPr>
          <w:rFonts w:ascii="Arial" w:eastAsia="Arial" w:hAnsi="Arial" w:cs="Arial"/>
          <w:b/>
          <w:sz w:val="26"/>
          <w:szCs w:val="26"/>
          <w:lang w:eastAsia="es-MX"/>
        </w:rPr>
      </w:pPr>
      <w:r w:rsidRPr="002A053F">
        <w:rPr>
          <w:rFonts w:ascii="Arial" w:eastAsia="Arial" w:hAnsi="Arial" w:cs="Arial"/>
          <w:b/>
          <w:sz w:val="26"/>
          <w:szCs w:val="26"/>
          <w:lang w:eastAsia="es-MX"/>
        </w:rPr>
        <w:t>Mayo</w:t>
      </w:r>
      <w:r w:rsidR="00EB7B0E" w:rsidRPr="002A053F">
        <w:rPr>
          <w:rFonts w:ascii="Arial" w:eastAsia="Arial" w:hAnsi="Arial" w:cs="Arial"/>
          <w:b/>
          <w:sz w:val="26"/>
          <w:szCs w:val="26"/>
          <w:lang w:eastAsia="es-MX"/>
        </w:rPr>
        <w:t xml:space="preserve"> 2021, Saltillo, Coahuila</w:t>
      </w:r>
    </w:p>
    <w:p w14:paraId="2101F2D5" w14:textId="62CDA2EE" w:rsidR="002A053F" w:rsidRDefault="002A053F" w:rsidP="002A053F">
      <w:pPr>
        <w:spacing w:after="0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</w:p>
    <w:p w14:paraId="05F05E3B" w14:textId="1CB890B9" w:rsidR="002A053F" w:rsidRDefault="002A053F" w:rsidP="002A053F">
      <w:pPr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2A053F">
        <w:rPr>
          <w:rFonts w:ascii="Arial" w:eastAsia="Arial" w:hAnsi="Arial" w:cs="Arial"/>
          <w:b/>
          <w:sz w:val="24"/>
          <w:szCs w:val="24"/>
          <w:lang w:eastAsia="es-MX"/>
        </w:rPr>
        <w:lastRenderedPageBreak/>
        <w:t>¿Cómo influye la familia en el desarrollo de la identidad de los niños?</w:t>
      </w:r>
    </w:p>
    <w:p w14:paraId="2C84498C" w14:textId="77777777" w:rsidR="002A053F" w:rsidRDefault="002A053F" w:rsidP="002A053F">
      <w:pPr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El ambiente familiar influye de manera decisiva en nuestra personalidad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, l</w:t>
      </w: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as relaciones entre los miembros de la casa determinan valores, afectos, actitudes y modos de ser que el niño va asimilando desde que nace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, p</w:t>
      </w: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or eso, la vida en familia es un eficaz medio educativo al que debemos dedicar tiempo y esfuerzo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, l</w:t>
      </w: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a escuela complementará la tarea, pero en ningún caso sustituirá a los padres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 xml:space="preserve">. </w:t>
      </w: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El ambiente familiar es el conjunto de relaciones que se establecen entre los miembros de la familia que comparten el mismo espacio y es consecuencia de las aportaciones de todos los que forman la familia, especialmente de los padres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, e</w:t>
      </w: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xisten ambientes familiares positivos y constructivos que propician el desarrollo adecuado y feliz del niño, y en cambio se dan otras familias que no viven sus relaciones de manera amorosa, lo que provoca que el niño no adquiera de sus padres el mejor modelo de conducta o que tenga carencias afectivas importantes.</w:t>
      </w:r>
    </w:p>
    <w:p w14:paraId="3D75D105" w14:textId="6F4A015D" w:rsidR="002A053F" w:rsidRDefault="002A053F" w:rsidP="002A053F">
      <w:pPr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2A053F">
        <w:rPr>
          <w:rFonts w:ascii="Arial" w:eastAsia="Arial" w:hAnsi="Arial" w:cs="Arial"/>
          <w:b/>
          <w:sz w:val="24"/>
          <w:szCs w:val="24"/>
          <w:lang w:eastAsia="es-MX"/>
        </w:rPr>
        <w:t>¿</w:t>
      </w:r>
      <w:r w:rsidRPr="002A053F">
        <w:rPr>
          <w:rFonts w:ascii="Arial" w:eastAsia="Arial" w:hAnsi="Arial" w:cs="Arial"/>
          <w:b/>
          <w:sz w:val="24"/>
          <w:szCs w:val="24"/>
          <w:lang w:eastAsia="es-MX"/>
        </w:rPr>
        <w:t>Por qué a la familia se le considera el principal núcleo para la conformación de la identidad</w:t>
      </w:r>
      <w:r>
        <w:rPr>
          <w:rFonts w:ascii="Arial" w:eastAsia="Arial" w:hAnsi="Arial" w:cs="Arial"/>
          <w:b/>
          <w:sz w:val="24"/>
          <w:szCs w:val="24"/>
          <w:lang w:eastAsia="es-MX"/>
        </w:rPr>
        <w:t>?</w:t>
      </w:r>
    </w:p>
    <w:p w14:paraId="08D8FAD5" w14:textId="77777777" w:rsidR="00CE65B5" w:rsidRDefault="002A053F" w:rsidP="00CE65B5">
      <w:pPr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La familia cumple una función esencial en el desarrollo de la persona humana, porque es el lugar donde se forma la personalidad, en todos sus aspectos, incluyendo también lo físico y lo espiritual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, t</w:t>
      </w: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anto la madre como el padre, si bien dan diferentes aportes a la familia, sus roles son complementarios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, s</w:t>
      </w:r>
      <w:r w:rsidRPr="002A053F">
        <w:rPr>
          <w:rFonts w:ascii="Arial" w:eastAsia="Arial" w:hAnsi="Arial" w:cs="Arial"/>
          <w:bCs/>
          <w:sz w:val="24"/>
          <w:szCs w:val="24"/>
          <w:lang w:eastAsia="es-MX"/>
        </w:rPr>
        <w:t>u idea es componer una familia unida, estable, donde predomina un clima de respeto, confianza y afecto.</w:t>
      </w:r>
      <w:r w:rsidR="00CE65B5" w:rsidRPr="00CE65B5">
        <w:t xml:space="preserve"> </w:t>
      </w:r>
      <w:r w:rsidR="00CE65B5" w:rsidRPr="00CE65B5">
        <w:rPr>
          <w:rFonts w:ascii="Arial" w:eastAsia="Arial" w:hAnsi="Arial" w:cs="Arial"/>
          <w:bCs/>
          <w:sz w:val="24"/>
          <w:szCs w:val="24"/>
          <w:lang w:eastAsia="es-MX"/>
        </w:rPr>
        <w:t>La función de los padres es entonces, ir guiando a los hijos en el camino de la vida, pero teniendo en cuenta que cada individuo es único, por esto el educar no es hacer una persona, sino ayudar a que el niño se encuentre a sí mismo</w:t>
      </w:r>
      <w:r w:rsidR="00CE65B5">
        <w:rPr>
          <w:rFonts w:ascii="Arial" w:eastAsia="Arial" w:hAnsi="Arial" w:cs="Arial"/>
          <w:bCs/>
          <w:sz w:val="24"/>
          <w:szCs w:val="24"/>
          <w:lang w:eastAsia="es-MX"/>
        </w:rPr>
        <w:t>, l</w:t>
      </w:r>
      <w:r w:rsidR="00CE65B5" w:rsidRPr="00CE65B5">
        <w:rPr>
          <w:rFonts w:ascii="Arial" w:eastAsia="Arial" w:hAnsi="Arial" w:cs="Arial"/>
          <w:bCs/>
          <w:sz w:val="24"/>
          <w:szCs w:val="24"/>
          <w:lang w:eastAsia="es-MX"/>
        </w:rPr>
        <w:t>a influencia de la familia debe ser reconocida como primaria, debido a su impacto directo en el desarrollo del niño y porque la familia sirve como enlace entre el niño y el mundo externo</w:t>
      </w:r>
      <w:r w:rsidR="00CE65B5">
        <w:rPr>
          <w:rFonts w:ascii="Arial" w:eastAsia="Arial" w:hAnsi="Arial" w:cs="Arial"/>
          <w:bCs/>
          <w:sz w:val="24"/>
          <w:szCs w:val="24"/>
          <w:lang w:eastAsia="es-MX"/>
        </w:rPr>
        <w:t>.</w:t>
      </w:r>
    </w:p>
    <w:p w14:paraId="21D7A3FC" w14:textId="77777777" w:rsidR="00CE65B5" w:rsidRDefault="00CE65B5" w:rsidP="00CE65B5">
      <w:pPr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CE65B5">
        <w:rPr>
          <w:rFonts w:ascii="Arial" w:eastAsia="Arial" w:hAnsi="Arial" w:cs="Arial"/>
          <w:b/>
          <w:sz w:val="24"/>
          <w:szCs w:val="24"/>
          <w:lang w:eastAsia="es-MX"/>
        </w:rPr>
        <w:t>¿Qué recursos didácticos se pudieran elaborar para el desarrollo de la identidad de los niños?</w:t>
      </w:r>
    </w:p>
    <w:p w14:paraId="40DF8916" w14:textId="5B666D9E" w:rsidR="00CE65B5" w:rsidRPr="00CE65B5" w:rsidRDefault="00CE65B5" w:rsidP="00CE65B5">
      <w:pPr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CE65B5">
        <w:rPr>
          <w:rFonts w:ascii="Arial" w:eastAsia="Arial" w:hAnsi="Arial" w:cs="Arial"/>
          <w:bCs/>
          <w:sz w:val="24"/>
          <w:szCs w:val="24"/>
          <w:lang w:eastAsia="es-MX"/>
        </w:rPr>
        <w:t>En esta etapa, el juego es utilizado como motor de desarrollo humano y el niño se relaciona con su entorno, descubre sus mecanismos, se forma en la espacialidad y temporalidad</w:t>
      </w:r>
      <w:r w:rsidR="000F50FD">
        <w:rPr>
          <w:rFonts w:ascii="Arial" w:eastAsia="Arial" w:hAnsi="Arial" w:cs="Arial"/>
          <w:bCs/>
          <w:sz w:val="24"/>
          <w:szCs w:val="24"/>
          <w:lang w:eastAsia="es-MX"/>
        </w:rPr>
        <w:t xml:space="preserve">. </w:t>
      </w:r>
      <w:r w:rsidR="000F50FD" w:rsidRPr="000F50FD">
        <w:rPr>
          <w:rFonts w:ascii="Arial" w:eastAsia="Arial" w:hAnsi="Arial" w:cs="Arial"/>
          <w:bCs/>
          <w:sz w:val="24"/>
          <w:szCs w:val="24"/>
          <w:lang w:eastAsia="es-MX"/>
        </w:rPr>
        <w:t>Ya que el juego es una de las mejores formas que tiene el niño para aprender el preescolar se caracteriza por el uso didáctico de canciones, dinámicas, rondas, etc.</w:t>
      </w:r>
      <w:r w:rsidR="000F50FD">
        <w:rPr>
          <w:rFonts w:ascii="Arial" w:eastAsia="Arial" w:hAnsi="Arial" w:cs="Arial"/>
          <w:bCs/>
          <w:sz w:val="24"/>
          <w:szCs w:val="24"/>
          <w:lang w:eastAsia="es-MX"/>
        </w:rPr>
        <w:t>, p</w:t>
      </w:r>
      <w:r w:rsidR="000F50FD" w:rsidRPr="000F50FD">
        <w:rPr>
          <w:rFonts w:ascii="Arial" w:eastAsia="Arial" w:hAnsi="Arial" w:cs="Arial"/>
          <w:bCs/>
          <w:sz w:val="24"/>
          <w:szCs w:val="24"/>
          <w:lang w:eastAsia="es-MX"/>
        </w:rPr>
        <w:t>or esta razón es importante que el recurso didáctico generado, contenga una dualidad entre lo educativo y lo lúdico</w:t>
      </w:r>
      <w:r w:rsidR="003864DB">
        <w:rPr>
          <w:rFonts w:ascii="Arial" w:eastAsia="Arial" w:hAnsi="Arial" w:cs="Arial"/>
          <w:bCs/>
          <w:sz w:val="24"/>
          <w:szCs w:val="24"/>
          <w:lang w:eastAsia="es-MX"/>
        </w:rPr>
        <w:t xml:space="preserve">. </w:t>
      </w:r>
      <w:r w:rsidR="000F50FD" w:rsidRPr="000F50FD">
        <w:rPr>
          <w:rFonts w:ascii="Arial" w:eastAsia="Arial" w:hAnsi="Arial" w:cs="Arial"/>
          <w:bCs/>
          <w:sz w:val="24"/>
          <w:szCs w:val="24"/>
          <w:lang w:eastAsia="es-MX"/>
        </w:rPr>
        <w:t>Necesitamos reflexionar acerca de la importancia del juego en la educación infantil, porque el juego es una fuente de progreso y aprendizaje en los niños y las niñas</w:t>
      </w:r>
      <w:r w:rsidR="003864DB">
        <w:rPr>
          <w:rFonts w:ascii="Arial" w:eastAsia="Arial" w:hAnsi="Arial" w:cs="Arial"/>
          <w:bCs/>
          <w:sz w:val="24"/>
          <w:szCs w:val="24"/>
          <w:lang w:eastAsia="es-MX"/>
        </w:rPr>
        <w:t xml:space="preserve">, </w:t>
      </w:r>
      <w:r w:rsidR="000F50FD" w:rsidRPr="000F50FD">
        <w:rPr>
          <w:rFonts w:ascii="Arial" w:eastAsia="Arial" w:hAnsi="Arial" w:cs="Arial"/>
          <w:bCs/>
          <w:sz w:val="24"/>
          <w:szCs w:val="24"/>
          <w:lang w:eastAsia="es-MX"/>
        </w:rPr>
        <w:t>el valor psicopedagógico permite un armonioso crecimiento del cuerpo, la inteligencia, la afectividad, la creatividad y la sociabilidad</w:t>
      </w:r>
      <w:r w:rsidR="003864DB">
        <w:rPr>
          <w:rFonts w:ascii="Arial" w:eastAsia="Arial" w:hAnsi="Arial" w:cs="Arial"/>
          <w:bCs/>
          <w:sz w:val="24"/>
          <w:szCs w:val="24"/>
          <w:lang w:eastAsia="es-MX"/>
        </w:rPr>
        <w:t>, e</w:t>
      </w:r>
      <w:r w:rsidR="000F50FD" w:rsidRPr="000F50FD">
        <w:rPr>
          <w:rFonts w:ascii="Arial" w:eastAsia="Arial" w:hAnsi="Arial" w:cs="Arial"/>
          <w:bCs/>
          <w:sz w:val="24"/>
          <w:szCs w:val="24"/>
          <w:lang w:eastAsia="es-MX"/>
        </w:rPr>
        <w:t>n definitiva, es clave para el desarrollo de la personalidad del niño en todas sus facetas, puede tener un fin en sí mismo, como ser medio para la adquisición de los aprendizajes y puede darse de forma espontánea y voluntaria, como darse de forma organizada siempre que se respete el principio de la motivació</w:t>
      </w:r>
      <w:r w:rsidR="003864DB">
        <w:rPr>
          <w:rFonts w:ascii="Arial" w:eastAsia="Arial" w:hAnsi="Arial" w:cs="Arial"/>
          <w:bCs/>
          <w:sz w:val="24"/>
          <w:szCs w:val="24"/>
          <w:lang w:eastAsia="es-MX"/>
        </w:rPr>
        <w:t>n.</w:t>
      </w:r>
    </w:p>
    <w:sectPr w:rsidR="00CE65B5" w:rsidRPr="00CE65B5" w:rsidSect="00EB7B0E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0E"/>
    <w:rsid w:val="000F50FD"/>
    <w:rsid w:val="002A053F"/>
    <w:rsid w:val="003864DB"/>
    <w:rsid w:val="006B7246"/>
    <w:rsid w:val="00CE65B5"/>
    <w:rsid w:val="00E97795"/>
    <w:rsid w:val="00E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8442"/>
  <w15:chartTrackingRefBased/>
  <w15:docId w15:val="{4185457C-947E-4666-9303-D28C414D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2021-05-06T08:00:00Z</dcterms:created>
  <dcterms:modified xsi:type="dcterms:W3CDTF">2021-05-06T08:51:00Z</dcterms:modified>
</cp:coreProperties>
</file>