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362C31" w14:textId="77777777" w:rsidR="00C90118" w:rsidRDefault="00C90118" w:rsidP="00C90118">
      <w:pPr>
        <w:jc w:val="center"/>
        <w:rPr>
          <w:rFonts w:asciiTheme="majorHAnsi" w:hAnsiTheme="majorHAnsi" w:cstheme="majorHAnsi"/>
          <w:sz w:val="56"/>
          <w:szCs w:val="56"/>
        </w:rPr>
      </w:pPr>
      <w:r w:rsidRPr="009B7172">
        <w:rPr>
          <w:noProof/>
          <w:sz w:val="20"/>
          <w:lang w:eastAsia="es-MX"/>
        </w:rPr>
        <w:drawing>
          <wp:anchor distT="0" distB="0" distL="114300" distR="114300" simplePos="0" relativeHeight="251659264" behindDoc="0" locked="0" layoutInCell="1" allowOverlap="1" wp14:anchorId="7F5AB13A" wp14:editId="097B3F30">
            <wp:simplePos x="0" y="0"/>
            <wp:positionH relativeFrom="margin">
              <wp:align>center</wp:align>
            </wp:positionH>
            <wp:positionV relativeFrom="margin">
              <wp:posOffset>-567252</wp:posOffset>
            </wp:positionV>
            <wp:extent cx="1205230" cy="1436370"/>
            <wp:effectExtent l="0" t="0" r="0" b="0"/>
            <wp:wrapSquare wrapText="bothSides"/>
            <wp:docPr id="2" name="Imagen 2" descr="http://187.160.244.18/sistema/Data/tareas/enep-00039/_Logos/esc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87.160.244.18/sistema/Data/tareas/enep-00039/_Logos/escud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827" r="15228"/>
                    <a:stretch/>
                  </pic:blipFill>
                  <pic:spPr bwMode="auto">
                    <a:xfrm>
                      <a:off x="0" y="0"/>
                      <a:ext cx="1205230" cy="143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BC14EB" w14:textId="77777777" w:rsidR="00C90118" w:rsidRDefault="00C90118" w:rsidP="00C90118">
      <w:pPr>
        <w:rPr>
          <w:rFonts w:asciiTheme="majorHAnsi" w:hAnsiTheme="majorHAnsi" w:cstheme="majorHAnsi"/>
          <w:sz w:val="56"/>
          <w:szCs w:val="56"/>
        </w:rPr>
      </w:pPr>
    </w:p>
    <w:p w14:paraId="7A926DE7" w14:textId="4D7B6BEA" w:rsidR="00C90118" w:rsidRPr="00427181" w:rsidRDefault="00C90118" w:rsidP="00C90118">
      <w:pPr>
        <w:jc w:val="center"/>
        <w:rPr>
          <w:rFonts w:ascii="Times New Roman" w:hAnsi="Times New Roman" w:cs="Times New Roman"/>
          <w:b/>
          <w:bCs/>
          <w:noProof/>
          <w:sz w:val="48"/>
          <w:szCs w:val="48"/>
        </w:rPr>
      </w:pPr>
      <w:r w:rsidRPr="00427181">
        <w:rPr>
          <w:rFonts w:ascii="Times New Roman" w:hAnsi="Times New Roman" w:cs="Times New Roman"/>
          <w:b/>
          <w:bCs/>
          <w:sz w:val="48"/>
          <w:szCs w:val="48"/>
        </w:rPr>
        <w:t>Escuela Normal de Educación Preescolar</w:t>
      </w:r>
    </w:p>
    <w:p w14:paraId="5E8F22AA" w14:textId="77777777" w:rsidR="00C90118" w:rsidRPr="00427181" w:rsidRDefault="00C90118" w:rsidP="00C90118">
      <w:pPr>
        <w:jc w:val="center"/>
        <w:rPr>
          <w:rFonts w:ascii="Times New Roman" w:hAnsi="Times New Roman" w:cs="Times New Roman"/>
          <w:noProof/>
          <w:sz w:val="40"/>
          <w:szCs w:val="40"/>
        </w:rPr>
      </w:pPr>
      <w:r w:rsidRPr="00427181">
        <w:rPr>
          <w:rFonts w:ascii="Times New Roman" w:hAnsi="Times New Roman" w:cs="Times New Roman"/>
          <w:noProof/>
          <w:sz w:val="40"/>
          <w:szCs w:val="40"/>
        </w:rPr>
        <w:t>Licenciatura en educación preescolar</w:t>
      </w:r>
    </w:p>
    <w:p w14:paraId="3431B564" w14:textId="77777777" w:rsidR="00C90118" w:rsidRPr="008E7DED" w:rsidRDefault="00C90118" w:rsidP="00C90118">
      <w:pPr>
        <w:jc w:val="center"/>
        <w:rPr>
          <w:rFonts w:ascii="Times New Roman" w:hAnsi="Times New Roman" w:cs="Times New Roman"/>
          <w:noProof/>
          <w:sz w:val="2"/>
          <w:szCs w:val="2"/>
        </w:rPr>
      </w:pPr>
    </w:p>
    <w:p w14:paraId="72088ACD" w14:textId="77777777" w:rsidR="00C90118" w:rsidRPr="00427181" w:rsidRDefault="00C90118" w:rsidP="00C90118">
      <w:pPr>
        <w:jc w:val="center"/>
        <w:rPr>
          <w:rFonts w:ascii="Times New Roman" w:hAnsi="Times New Roman" w:cs="Times New Roman"/>
          <w:noProof/>
          <w:sz w:val="44"/>
          <w:szCs w:val="44"/>
        </w:rPr>
      </w:pPr>
      <w:r w:rsidRPr="00427181">
        <w:rPr>
          <w:rFonts w:ascii="Times New Roman" w:hAnsi="Times New Roman" w:cs="Times New Roman"/>
          <w:noProof/>
          <w:sz w:val="44"/>
          <w:szCs w:val="44"/>
        </w:rPr>
        <w:t>Cuarto semestre</w:t>
      </w:r>
    </w:p>
    <w:p w14:paraId="4CC1D3A2" w14:textId="77777777" w:rsidR="00C90118" w:rsidRPr="008E7DED" w:rsidRDefault="00C90118" w:rsidP="00C90118">
      <w:pPr>
        <w:jc w:val="center"/>
        <w:rPr>
          <w:rFonts w:ascii="Times New Roman" w:hAnsi="Times New Roman" w:cs="Times New Roman"/>
          <w:noProof/>
          <w:sz w:val="2"/>
          <w:szCs w:val="2"/>
        </w:rPr>
      </w:pPr>
    </w:p>
    <w:p w14:paraId="42E0BCC0" w14:textId="77777777" w:rsidR="00C90118" w:rsidRPr="008E7DED" w:rsidRDefault="00C90118" w:rsidP="00C90118">
      <w:pPr>
        <w:jc w:val="center"/>
        <w:rPr>
          <w:rFonts w:ascii="Times New Roman" w:hAnsi="Times New Roman" w:cs="Times New Roman"/>
          <w:noProof/>
          <w:sz w:val="48"/>
          <w:szCs w:val="48"/>
        </w:rPr>
      </w:pPr>
      <w:r w:rsidRPr="008E7DED">
        <w:rPr>
          <w:rFonts w:ascii="Times New Roman" w:hAnsi="Times New Roman" w:cs="Times New Roman"/>
          <w:noProof/>
          <w:sz w:val="44"/>
          <w:szCs w:val="44"/>
        </w:rPr>
        <w:t>Estrategias para la exploración del mundo social</w:t>
      </w:r>
    </w:p>
    <w:p w14:paraId="42B5F5DB" w14:textId="77777777" w:rsidR="00C90118" w:rsidRPr="008E7DED" w:rsidRDefault="00C90118" w:rsidP="00C90118">
      <w:pPr>
        <w:jc w:val="center"/>
        <w:rPr>
          <w:rFonts w:ascii="Times New Roman" w:hAnsi="Times New Roman" w:cs="Times New Roman"/>
          <w:noProof/>
          <w:sz w:val="2"/>
          <w:szCs w:val="2"/>
        </w:rPr>
      </w:pPr>
    </w:p>
    <w:p w14:paraId="59A59FCF" w14:textId="77777777" w:rsidR="00C90118" w:rsidRPr="00427181" w:rsidRDefault="00C90118" w:rsidP="00C90118">
      <w:pPr>
        <w:rPr>
          <w:rFonts w:ascii="Times New Roman" w:hAnsi="Times New Roman" w:cs="Times New Roman"/>
          <w:noProof/>
          <w:sz w:val="36"/>
          <w:szCs w:val="36"/>
        </w:rPr>
      </w:pPr>
      <w:r w:rsidRPr="00427181">
        <w:rPr>
          <w:rFonts w:ascii="Times New Roman" w:hAnsi="Times New Roman" w:cs="Times New Roman"/>
          <w:noProof/>
          <w:sz w:val="36"/>
          <w:szCs w:val="36"/>
        </w:rPr>
        <w:t>Alumna: Jazmin Azucena De la cruz Sánchez</w:t>
      </w:r>
    </w:p>
    <w:p w14:paraId="41F0AC74" w14:textId="77777777" w:rsidR="00C90118" w:rsidRDefault="00C90118" w:rsidP="00C90118">
      <w:pPr>
        <w:rPr>
          <w:rFonts w:ascii="Times New Roman" w:hAnsi="Times New Roman" w:cs="Times New Roman"/>
          <w:noProof/>
          <w:sz w:val="36"/>
          <w:szCs w:val="36"/>
        </w:rPr>
      </w:pPr>
      <w:r w:rsidRPr="00427181">
        <w:rPr>
          <w:rFonts w:ascii="Times New Roman" w:hAnsi="Times New Roman" w:cs="Times New Roman"/>
          <w:noProof/>
          <w:sz w:val="36"/>
          <w:szCs w:val="36"/>
        </w:rPr>
        <w:t xml:space="preserve">Docente: </w:t>
      </w:r>
      <w:r>
        <w:rPr>
          <w:rFonts w:ascii="Times New Roman" w:hAnsi="Times New Roman" w:cs="Times New Roman"/>
          <w:noProof/>
          <w:sz w:val="36"/>
          <w:szCs w:val="36"/>
        </w:rPr>
        <w:t>Raniro Garcia Elias</w:t>
      </w:r>
    </w:p>
    <w:p w14:paraId="4914B954" w14:textId="12D50D3D" w:rsidR="00C90118" w:rsidRPr="008E7DED" w:rsidRDefault="00C90118" w:rsidP="00C90118">
      <w:pPr>
        <w:jc w:val="center"/>
        <w:rPr>
          <w:rFonts w:ascii="Times New Roman" w:hAnsi="Times New Roman" w:cs="Times New Roman"/>
          <w:noProof/>
          <w:sz w:val="2"/>
          <w:szCs w:val="2"/>
        </w:rPr>
      </w:pPr>
      <w:r>
        <w:rPr>
          <w:rFonts w:ascii="Times New Roman" w:hAnsi="Times New Roman" w:cs="Times New Roman"/>
          <w:b/>
          <w:bCs/>
          <w:noProof/>
          <w:sz w:val="40"/>
          <w:szCs w:val="40"/>
        </w:rPr>
        <w:t>Trabajo: Ideas previas</w:t>
      </w:r>
    </w:p>
    <w:p w14:paraId="3B16A787" w14:textId="79CFAD00" w:rsidR="00C90118" w:rsidRDefault="00C90118" w:rsidP="00C90118">
      <w:pPr>
        <w:rPr>
          <w:rFonts w:ascii="Times New Roman" w:hAnsi="Times New Roman" w:cs="Times New Roman"/>
          <w:noProof/>
          <w:sz w:val="32"/>
          <w:szCs w:val="32"/>
        </w:rPr>
      </w:pPr>
      <w:r w:rsidRPr="00427181">
        <w:rPr>
          <w:rFonts w:ascii="Times New Roman" w:hAnsi="Times New Roman" w:cs="Times New Roman"/>
          <w:noProof/>
          <w:sz w:val="32"/>
          <w:szCs w:val="32"/>
        </w:rPr>
        <w:t xml:space="preserve">Competencias unidad </w:t>
      </w:r>
      <w:r>
        <w:rPr>
          <w:rFonts w:ascii="Times New Roman" w:hAnsi="Times New Roman" w:cs="Times New Roman"/>
          <w:noProof/>
          <w:sz w:val="32"/>
          <w:szCs w:val="32"/>
        </w:rPr>
        <w:t>I</w:t>
      </w:r>
      <w:r w:rsidRPr="00427181">
        <w:rPr>
          <w:rFonts w:ascii="Times New Roman" w:hAnsi="Times New Roman" w:cs="Times New Roman"/>
          <w:noProof/>
          <w:sz w:val="32"/>
          <w:szCs w:val="32"/>
        </w:rPr>
        <w:t>I: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8523"/>
      </w:tblGrid>
      <w:tr w:rsidR="00C90118" w:rsidRPr="00C90118" w14:paraId="51184846" w14:textId="77777777" w:rsidTr="00C90118">
        <w:trPr>
          <w:tblCellSpacing w:w="15" w:type="dxa"/>
        </w:trPr>
        <w:tc>
          <w:tcPr>
            <w:tcW w:w="0" w:type="auto"/>
            <w:hideMark/>
          </w:tcPr>
          <w:p w14:paraId="78A11107" w14:textId="59381912" w:rsidR="00C90118" w:rsidRPr="00C90118" w:rsidRDefault="00C90118" w:rsidP="00C90118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C90118">
              <w:rPr>
                <w:rFonts w:ascii="Verdana" w:eastAsia="Times New Roman" w:hAnsi="Verdana" w:cs="Times New Roman"/>
                <w:noProof/>
                <w:color w:val="000000"/>
                <w:lang w:eastAsia="es-MX"/>
              </w:rPr>
              <w:drawing>
                <wp:inline distT="0" distB="0" distL="0" distR="0" wp14:anchorId="67AC3B15" wp14:editId="547CF7B7">
                  <wp:extent cx="104775" cy="104775"/>
                  <wp:effectExtent l="0" t="0" r="9525" b="9525"/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14:paraId="561725F7" w14:textId="77777777" w:rsidR="00C90118" w:rsidRPr="00C90118" w:rsidRDefault="00C90118" w:rsidP="00C90118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C90118">
              <w:rPr>
                <w:rFonts w:ascii="Verdana" w:eastAsia="Times New Roman" w:hAnsi="Verdana" w:cs="Times New Roman"/>
                <w:color w:val="000000"/>
                <w:lang w:eastAsia="es-MX"/>
              </w:rPr>
              <w:t>Detecta los procesos de aprendizaje de sus alumnos para favorecer su desarrollo cognitivo y socioemocional.</w:t>
            </w:r>
          </w:p>
        </w:tc>
      </w:tr>
    </w:tbl>
    <w:p w14:paraId="2B999393" w14:textId="77777777" w:rsidR="00C90118" w:rsidRPr="00C90118" w:rsidRDefault="00C90118" w:rsidP="00C90118">
      <w:pPr>
        <w:spacing w:after="0" w:line="240" w:lineRule="auto"/>
        <w:rPr>
          <w:rFonts w:ascii="Times New Roman" w:eastAsia="Times New Roman" w:hAnsi="Times New Roman" w:cs="Times New Roman"/>
          <w:vanish/>
          <w:lang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8523"/>
      </w:tblGrid>
      <w:tr w:rsidR="00C90118" w:rsidRPr="00C90118" w14:paraId="3B4286E6" w14:textId="77777777" w:rsidTr="00C90118">
        <w:trPr>
          <w:tblCellSpacing w:w="15" w:type="dxa"/>
        </w:trPr>
        <w:tc>
          <w:tcPr>
            <w:tcW w:w="0" w:type="auto"/>
            <w:hideMark/>
          </w:tcPr>
          <w:p w14:paraId="3DBF48B1" w14:textId="1E5EBD7D" w:rsidR="00C90118" w:rsidRPr="00C90118" w:rsidRDefault="00C90118" w:rsidP="00C90118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C90118">
              <w:rPr>
                <w:rFonts w:ascii="Verdana" w:eastAsia="Times New Roman" w:hAnsi="Verdana" w:cs="Times New Roman"/>
                <w:noProof/>
                <w:color w:val="000000"/>
                <w:lang w:eastAsia="es-MX"/>
              </w:rPr>
              <w:drawing>
                <wp:inline distT="0" distB="0" distL="0" distR="0" wp14:anchorId="55637822" wp14:editId="22CFF109">
                  <wp:extent cx="104775" cy="104775"/>
                  <wp:effectExtent l="0" t="0" r="9525" b="9525"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14:paraId="6E54836B" w14:textId="77777777" w:rsidR="00C90118" w:rsidRPr="00C90118" w:rsidRDefault="00C90118" w:rsidP="00C90118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C90118">
              <w:rPr>
                <w:rFonts w:ascii="Verdana" w:eastAsia="Times New Roman" w:hAnsi="Verdana" w:cs="Times New Roman"/>
                <w:color w:val="000000"/>
                <w:lang w:eastAsia="es-MX"/>
              </w:rPr>
              <w:t>Aplica el plan y programas de estudio para alcanzar los propósitos educativos y contribuir al pleno desenvolvimiento de las capacidades de sus alumnos.</w:t>
            </w:r>
          </w:p>
        </w:tc>
      </w:tr>
    </w:tbl>
    <w:p w14:paraId="023DF61B" w14:textId="77777777" w:rsidR="00C90118" w:rsidRPr="00C90118" w:rsidRDefault="00C90118" w:rsidP="00C90118">
      <w:pPr>
        <w:spacing w:after="0" w:line="240" w:lineRule="auto"/>
        <w:rPr>
          <w:rFonts w:ascii="Times New Roman" w:eastAsia="Times New Roman" w:hAnsi="Times New Roman" w:cs="Times New Roman"/>
          <w:vanish/>
          <w:lang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8523"/>
      </w:tblGrid>
      <w:tr w:rsidR="00C90118" w:rsidRPr="00C90118" w14:paraId="74325E6E" w14:textId="77777777" w:rsidTr="00C90118">
        <w:trPr>
          <w:tblCellSpacing w:w="15" w:type="dxa"/>
        </w:trPr>
        <w:tc>
          <w:tcPr>
            <w:tcW w:w="0" w:type="auto"/>
            <w:hideMark/>
          </w:tcPr>
          <w:p w14:paraId="1E172767" w14:textId="6A67205C" w:rsidR="00C90118" w:rsidRPr="00C90118" w:rsidRDefault="00C90118" w:rsidP="00C90118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C90118">
              <w:rPr>
                <w:rFonts w:ascii="Verdana" w:eastAsia="Times New Roman" w:hAnsi="Verdana" w:cs="Times New Roman"/>
                <w:noProof/>
                <w:color w:val="000000"/>
                <w:lang w:eastAsia="es-MX"/>
              </w:rPr>
              <w:drawing>
                <wp:inline distT="0" distB="0" distL="0" distR="0" wp14:anchorId="64049295" wp14:editId="254886C6">
                  <wp:extent cx="104775" cy="104775"/>
                  <wp:effectExtent l="0" t="0" r="9525" b="9525"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14:paraId="794F59BB" w14:textId="77777777" w:rsidR="00C90118" w:rsidRPr="00C90118" w:rsidRDefault="00C90118" w:rsidP="00C90118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C90118">
              <w:rPr>
                <w:rFonts w:ascii="Verdana" w:eastAsia="Times New Roman" w:hAnsi="Verdana" w:cs="Times New Roman"/>
                <w:color w:val="000000"/>
                <w:lang w:eastAsia="es-MX"/>
              </w:rPr>
      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      </w:r>
          </w:p>
        </w:tc>
      </w:tr>
    </w:tbl>
    <w:p w14:paraId="4B5D99C5" w14:textId="77777777" w:rsidR="00C90118" w:rsidRPr="00C90118" w:rsidRDefault="00C90118" w:rsidP="00C90118">
      <w:pPr>
        <w:spacing w:after="0" w:line="240" w:lineRule="auto"/>
        <w:rPr>
          <w:rFonts w:ascii="Times New Roman" w:eastAsia="Times New Roman" w:hAnsi="Times New Roman" w:cs="Times New Roman"/>
          <w:vanish/>
          <w:lang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8523"/>
      </w:tblGrid>
      <w:tr w:rsidR="00C90118" w:rsidRPr="00C90118" w14:paraId="1333899B" w14:textId="77777777" w:rsidTr="00C90118">
        <w:trPr>
          <w:tblCellSpacing w:w="15" w:type="dxa"/>
        </w:trPr>
        <w:tc>
          <w:tcPr>
            <w:tcW w:w="0" w:type="auto"/>
            <w:hideMark/>
          </w:tcPr>
          <w:p w14:paraId="60E1057D" w14:textId="169043E7" w:rsidR="00C90118" w:rsidRPr="00C90118" w:rsidRDefault="00C90118" w:rsidP="00C90118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C90118">
              <w:rPr>
                <w:rFonts w:ascii="Verdana" w:eastAsia="Times New Roman" w:hAnsi="Verdana" w:cs="Times New Roman"/>
                <w:noProof/>
                <w:color w:val="000000"/>
                <w:lang w:eastAsia="es-MX"/>
              </w:rPr>
              <w:drawing>
                <wp:inline distT="0" distB="0" distL="0" distR="0" wp14:anchorId="1E783CFE" wp14:editId="4A82CA1B">
                  <wp:extent cx="104775" cy="104775"/>
                  <wp:effectExtent l="0" t="0" r="9525" b="9525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14:paraId="339C6DF8" w14:textId="77777777" w:rsidR="00C90118" w:rsidRPr="00C90118" w:rsidRDefault="00C90118" w:rsidP="00C90118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C90118">
              <w:rPr>
                <w:rFonts w:ascii="Verdana" w:eastAsia="Times New Roman" w:hAnsi="Verdana" w:cs="Times New Roman"/>
                <w:color w:val="000000"/>
                <w:lang w:eastAsia="es-MX"/>
              </w:rPr>
              <w:t>Emplea la evaluación para intervenir en los diferentes ámbitos y momentos de la tarea educativa para mejorar los aprendizajes de sus alumnos.</w:t>
            </w:r>
          </w:p>
        </w:tc>
      </w:tr>
    </w:tbl>
    <w:p w14:paraId="3B32AFDD" w14:textId="77777777" w:rsidR="00C90118" w:rsidRPr="00C90118" w:rsidRDefault="00C90118" w:rsidP="00C90118">
      <w:pPr>
        <w:spacing w:after="0" w:line="240" w:lineRule="auto"/>
        <w:rPr>
          <w:rFonts w:ascii="Times New Roman" w:eastAsia="Times New Roman" w:hAnsi="Times New Roman" w:cs="Times New Roman"/>
          <w:vanish/>
          <w:lang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8523"/>
      </w:tblGrid>
      <w:tr w:rsidR="00C90118" w:rsidRPr="00C90118" w14:paraId="60E2899E" w14:textId="77777777" w:rsidTr="00C90118">
        <w:trPr>
          <w:tblCellSpacing w:w="15" w:type="dxa"/>
        </w:trPr>
        <w:tc>
          <w:tcPr>
            <w:tcW w:w="0" w:type="auto"/>
            <w:hideMark/>
          </w:tcPr>
          <w:p w14:paraId="22917FBD" w14:textId="59EDE6D0" w:rsidR="00C90118" w:rsidRPr="00C90118" w:rsidRDefault="00C90118" w:rsidP="00C90118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C90118">
              <w:rPr>
                <w:rFonts w:ascii="Verdana" w:eastAsia="Times New Roman" w:hAnsi="Verdana" w:cs="Times New Roman"/>
                <w:noProof/>
                <w:color w:val="000000"/>
                <w:lang w:eastAsia="es-MX"/>
              </w:rPr>
              <w:drawing>
                <wp:inline distT="0" distB="0" distL="0" distR="0" wp14:anchorId="05C88E1B" wp14:editId="1FA6B802">
                  <wp:extent cx="104775" cy="104775"/>
                  <wp:effectExtent l="0" t="0" r="9525" b="9525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14:paraId="42DE2FF4" w14:textId="77777777" w:rsidR="00C90118" w:rsidRPr="00C90118" w:rsidRDefault="00C90118" w:rsidP="00C90118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C90118">
              <w:rPr>
                <w:rFonts w:ascii="Verdana" w:eastAsia="Times New Roman" w:hAnsi="Verdana" w:cs="Times New Roman"/>
                <w:color w:val="000000"/>
                <w:lang w:eastAsia="es-MX"/>
              </w:rPr>
              <w:t>Integra recursos de la investigación educativa para enriquecer su práctica profesional, expresando su interés por el conocimiento, la ciencia y la mejora de la educación.</w:t>
            </w:r>
          </w:p>
        </w:tc>
      </w:tr>
    </w:tbl>
    <w:p w14:paraId="6DC65467" w14:textId="77777777" w:rsidR="00C90118" w:rsidRPr="00C90118" w:rsidRDefault="00C90118" w:rsidP="00C90118">
      <w:pPr>
        <w:spacing w:after="0" w:line="240" w:lineRule="auto"/>
        <w:rPr>
          <w:rFonts w:ascii="Times New Roman" w:eastAsia="Times New Roman" w:hAnsi="Times New Roman" w:cs="Times New Roman"/>
          <w:vanish/>
          <w:lang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8523"/>
      </w:tblGrid>
      <w:tr w:rsidR="00C90118" w:rsidRPr="00C90118" w14:paraId="006466D8" w14:textId="77777777" w:rsidTr="00C90118">
        <w:trPr>
          <w:tblCellSpacing w:w="15" w:type="dxa"/>
        </w:trPr>
        <w:tc>
          <w:tcPr>
            <w:tcW w:w="0" w:type="auto"/>
            <w:hideMark/>
          </w:tcPr>
          <w:p w14:paraId="6CA0E3BC" w14:textId="0AC24C31" w:rsidR="00C90118" w:rsidRPr="00C90118" w:rsidRDefault="00C90118" w:rsidP="00C90118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C90118">
              <w:rPr>
                <w:rFonts w:ascii="Verdana" w:eastAsia="Times New Roman" w:hAnsi="Verdana" w:cs="Times New Roman"/>
                <w:noProof/>
                <w:color w:val="000000"/>
                <w:lang w:eastAsia="es-MX"/>
              </w:rPr>
              <w:drawing>
                <wp:inline distT="0" distB="0" distL="0" distR="0" wp14:anchorId="7A004D44" wp14:editId="3A6333AD">
                  <wp:extent cx="104775" cy="104775"/>
                  <wp:effectExtent l="0" t="0" r="9525" b="9525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14:paraId="734D87EC" w14:textId="77777777" w:rsidR="00C90118" w:rsidRPr="00C90118" w:rsidRDefault="00C90118" w:rsidP="00C90118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C90118">
              <w:rPr>
                <w:rFonts w:ascii="Verdana" w:eastAsia="Times New Roman" w:hAnsi="Verdana" w:cs="Times New Roman"/>
                <w:color w:val="000000"/>
                <w:lang w:eastAsia="es-MX"/>
              </w:rPr>
              <w:t>Actúa de manera ética ante la diversidad de situaciones que se presentan en la práctica profesional.</w:t>
            </w:r>
          </w:p>
        </w:tc>
      </w:tr>
    </w:tbl>
    <w:p w14:paraId="041A4877" w14:textId="6C960210" w:rsidR="00C90118" w:rsidRDefault="00C90118" w:rsidP="00C90118">
      <w:pPr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427181">
        <w:rPr>
          <w:rFonts w:ascii="Times New Roman" w:hAnsi="Times New Roman" w:cs="Times New Roman"/>
          <w:b/>
          <w:bCs/>
          <w:noProof/>
          <w:sz w:val="28"/>
          <w:szCs w:val="28"/>
        </w:rPr>
        <w:t>Saltillo, coahuila de zaragoza</w: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                           </w:t>
      </w:r>
      <w:r w:rsidRPr="00427181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                    </w:t>
      </w:r>
      <w:r w:rsidRPr="00427181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t>mayo</w:t>
      </w:r>
      <w:r w:rsidRPr="00427181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de 2021</w:t>
      </w:r>
    </w:p>
    <w:p w14:paraId="763C9D7E" w14:textId="77777777" w:rsidR="00C90118" w:rsidRDefault="00C90118" w:rsidP="00167538">
      <w:pPr>
        <w:spacing w:after="0" w:line="240" w:lineRule="auto"/>
        <w:rPr>
          <w:rFonts w:ascii="Arial" w:eastAsia="Times New Roman" w:hAnsi="Arial" w:cs="Arial"/>
          <w:b/>
          <w:bCs/>
          <w:color w:val="2F5496" w:themeColor="accent1" w:themeShade="BF"/>
          <w:sz w:val="28"/>
          <w:szCs w:val="28"/>
          <w:lang w:eastAsia="es-MX"/>
        </w:rPr>
      </w:pPr>
    </w:p>
    <w:p w14:paraId="11F8ED53" w14:textId="3C7882BF" w:rsidR="00167538" w:rsidRDefault="00167538" w:rsidP="00167538">
      <w:pPr>
        <w:spacing w:after="0" w:line="240" w:lineRule="auto"/>
        <w:rPr>
          <w:rFonts w:ascii="Arial" w:eastAsia="Times New Roman" w:hAnsi="Arial" w:cs="Arial"/>
          <w:b/>
          <w:bCs/>
          <w:color w:val="2F5496" w:themeColor="accent1" w:themeShade="BF"/>
          <w:sz w:val="28"/>
          <w:szCs w:val="28"/>
          <w:lang w:eastAsia="es-MX"/>
        </w:rPr>
      </w:pPr>
      <w:r w:rsidRPr="00167538">
        <w:rPr>
          <w:rFonts w:ascii="Arial" w:eastAsia="Times New Roman" w:hAnsi="Arial" w:cs="Arial"/>
          <w:b/>
          <w:bCs/>
          <w:color w:val="2F5496" w:themeColor="accent1" w:themeShade="BF"/>
          <w:sz w:val="28"/>
          <w:szCs w:val="28"/>
          <w:lang w:eastAsia="es-MX"/>
        </w:rPr>
        <w:t>1.- ¿Cómo influye la familia en el desarrollo de la identidad de los niños?</w:t>
      </w:r>
    </w:p>
    <w:p w14:paraId="36070E8B" w14:textId="31D4BED7" w:rsidR="00167538" w:rsidRPr="00167538" w:rsidRDefault="004653AE" w:rsidP="0016753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>Influye de manera muy potente debido a que es el ambiente mas cercano al niño y con el que esta en contacto, asi que con el apoyo se dan desarrollos cognitivos y emocionales del niño que le ayudan en su socialización.</w:t>
      </w:r>
    </w:p>
    <w:p w14:paraId="15B5476C" w14:textId="77777777" w:rsidR="00167538" w:rsidRPr="00167538" w:rsidRDefault="00167538" w:rsidP="00167538">
      <w:pPr>
        <w:spacing w:after="0" w:line="240" w:lineRule="auto"/>
        <w:rPr>
          <w:rFonts w:ascii="Arial" w:eastAsia="Times New Roman" w:hAnsi="Arial" w:cs="Arial"/>
          <w:b/>
          <w:bCs/>
          <w:color w:val="2F5496" w:themeColor="accent1" w:themeShade="BF"/>
          <w:sz w:val="28"/>
          <w:szCs w:val="28"/>
          <w:lang w:eastAsia="es-MX"/>
        </w:rPr>
      </w:pPr>
    </w:p>
    <w:p w14:paraId="6681AB89" w14:textId="49AA1A1E" w:rsidR="00167538" w:rsidRDefault="00167538" w:rsidP="00167538">
      <w:pPr>
        <w:spacing w:after="0" w:line="240" w:lineRule="auto"/>
        <w:rPr>
          <w:rFonts w:ascii="Arial" w:eastAsia="Times New Roman" w:hAnsi="Arial" w:cs="Arial"/>
          <w:b/>
          <w:bCs/>
          <w:color w:val="2F5496" w:themeColor="accent1" w:themeShade="BF"/>
          <w:sz w:val="28"/>
          <w:szCs w:val="28"/>
          <w:lang w:eastAsia="es-MX"/>
        </w:rPr>
      </w:pPr>
      <w:r w:rsidRPr="00167538">
        <w:rPr>
          <w:rFonts w:ascii="Arial" w:eastAsia="Times New Roman" w:hAnsi="Arial" w:cs="Arial"/>
          <w:b/>
          <w:bCs/>
          <w:color w:val="2F5496" w:themeColor="accent1" w:themeShade="BF"/>
          <w:sz w:val="28"/>
          <w:szCs w:val="28"/>
          <w:lang w:eastAsia="es-MX"/>
        </w:rPr>
        <w:t xml:space="preserve">2.- </w:t>
      </w:r>
      <w:r w:rsidR="004653AE">
        <w:rPr>
          <w:rFonts w:ascii="Arial" w:eastAsia="Times New Roman" w:hAnsi="Arial" w:cs="Arial"/>
          <w:b/>
          <w:bCs/>
          <w:color w:val="2F5496" w:themeColor="accent1" w:themeShade="BF"/>
          <w:sz w:val="28"/>
          <w:szCs w:val="28"/>
          <w:lang w:eastAsia="es-MX"/>
        </w:rPr>
        <w:t>¿</w:t>
      </w:r>
      <w:r w:rsidRPr="00167538">
        <w:rPr>
          <w:rFonts w:ascii="Arial" w:eastAsia="Times New Roman" w:hAnsi="Arial" w:cs="Arial"/>
          <w:b/>
          <w:bCs/>
          <w:color w:val="2F5496" w:themeColor="accent1" w:themeShade="BF"/>
          <w:sz w:val="28"/>
          <w:szCs w:val="28"/>
          <w:lang w:eastAsia="es-MX"/>
        </w:rPr>
        <w:t>Por qué a la familia se le considera el principal núcleo para la conformación de la identidad? </w:t>
      </w:r>
    </w:p>
    <w:p w14:paraId="7C34E166" w14:textId="3CDA86B6" w:rsidR="00167538" w:rsidRPr="00167538" w:rsidRDefault="004653AE" w:rsidP="0016753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>Porque es donde se encuentra principalmente los aspectos de una sociedad como lo son aspectos económicos, culturales, tradiciones, creencias, valores, etc. Además de ser esencial para el desarrollo personal.</w:t>
      </w:r>
    </w:p>
    <w:p w14:paraId="179E948B" w14:textId="12654B4D" w:rsidR="00167538" w:rsidRPr="00167538" w:rsidRDefault="00167538" w:rsidP="00167538">
      <w:pPr>
        <w:spacing w:after="0" w:line="240" w:lineRule="auto"/>
        <w:rPr>
          <w:rFonts w:ascii="Arial" w:eastAsia="Times New Roman" w:hAnsi="Arial" w:cs="Arial"/>
          <w:b/>
          <w:bCs/>
          <w:color w:val="2F5496" w:themeColor="accent1" w:themeShade="BF"/>
          <w:sz w:val="28"/>
          <w:szCs w:val="28"/>
          <w:lang w:eastAsia="es-MX"/>
        </w:rPr>
      </w:pPr>
    </w:p>
    <w:p w14:paraId="39B54FF2" w14:textId="559702B6" w:rsidR="00167538" w:rsidRDefault="00167538" w:rsidP="00167538">
      <w:pPr>
        <w:spacing w:after="0" w:line="240" w:lineRule="auto"/>
        <w:rPr>
          <w:rFonts w:ascii="Arial" w:eastAsia="Times New Roman" w:hAnsi="Arial" w:cs="Arial"/>
          <w:b/>
          <w:bCs/>
          <w:color w:val="2F5496" w:themeColor="accent1" w:themeShade="BF"/>
          <w:sz w:val="28"/>
          <w:szCs w:val="28"/>
          <w:lang w:eastAsia="es-MX"/>
        </w:rPr>
      </w:pPr>
      <w:r w:rsidRPr="00167538">
        <w:rPr>
          <w:rFonts w:ascii="Arial" w:eastAsia="Times New Roman" w:hAnsi="Arial" w:cs="Arial"/>
          <w:b/>
          <w:bCs/>
          <w:color w:val="2F5496" w:themeColor="accent1" w:themeShade="BF"/>
          <w:sz w:val="28"/>
          <w:szCs w:val="28"/>
          <w:lang w:eastAsia="es-MX"/>
        </w:rPr>
        <w:t>3.-</w:t>
      </w:r>
      <w:r w:rsidR="004653AE">
        <w:rPr>
          <w:rFonts w:ascii="Arial" w:eastAsia="Times New Roman" w:hAnsi="Arial" w:cs="Arial"/>
          <w:b/>
          <w:bCs/>
          <w:color w:val="2F5496" w:themeColor="accent1" w:themeShade="BF"/>
          <w:sz w:val="28"/>
          <w:szCs w:val="28"/>
          <w:lang w:eastAsia="es-MX"/>
        </w:rPr>
        <w:t xml:space="preserve"> </w:t>
      </w:r>
      <w:r w:rsidRPr="00167538">
        <w:rPr>
          <w:rFonts w:ascii="Arial" w:eastAsia="Times New Roman" w:hAnsi="Arial" w:cs="Arial"/>
          <w:b/>
          <w:bCs/>
          <w:color w:val="2F5496" w:themeColor="accent1" w:themeShade="BF"/>
          <w:sz w:val="28"/>
          <w:szCs w:val="28"/>
          <w:lang w:eastAsia="es-MX"/>
        </w:rPr>
        <w:t>¿Qué recursos didácticos se pudieran elaborar para el desarrollo de la identidad de los niños?</w:t>
      </w:r>
    </w:p>
    <w:p w14:paraId="7460D9DE" w14:textId="5B0EB273" w:rsidR="00167538" w:rsidRDefault="00C90118" w:rsidP="0016753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 xml:space="preserve">Podría ser que se miraran en un espejo y se describieran y cuales serian sus diferencias con sus compañeros, tambien otra que hicieron un dibujo de ellos mismos. </w:t>
      </w:r>
    </w:p>
    <w:p w14:paraId="5DE0DE90" w14:textId="3C199511" w:rsidR="00C90118" w:rsidRPr="00167538" w:rsidRDefault="00C90118" w:rsidP="0016753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>Considero que deberían ser juegos o actividades en las cuales los niños tuvieran movimientos y que con esto noten como son ellos y como son los demás, que aunque sean de la misma edad y lugar son diferentes en algunos aspectos.</w:t>
      </w:r>
    </w:p>
    <w:p w14:paraId="50D5906F" w14:textId="77777777" w:rsidR="008E076A" w:rsidRDefault="00C90118"/>
    <w:sectPr w:rsidR="008E076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538"/>
    <w:rsid w:val="00167538"/>
    <w:rsid w:val="004653AE"/>
    <w:rsid w:val="00653DFA"/>
    <w:rsid w:val="006E3210"/>
    <w:rsid w:val="007D54BE"/>
    <w:rsid w:val="00843F87"/>
    <w:rsid w:val="00C90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1B19D5"/>
  <w15:chartTrackingRefBased/>
  <w15:docId w15:val="{FF4C133A-2112-4134-BA70-FF9DCCC3A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5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6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4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2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5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372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JAZMIN AZUCENA DE LA CRUZ SANCHEZ</dc:creator>
  <cp:keywords/>
  <dc:description/>
  <cp:lastModifiedBy>JAZMIN AZUCENA DE LA CRUZ SANCHEZ</cp:lastModifiedBy>
  <cp:revision>1</cp:revision>
  <dcterms:created xsi:type="dcterms:W3CDTF">2021-05-06T16:15:00Z</dcterms:created>
  <dcterms:modified xsi:type="dcterms:W3CDTF">2021-05-06T18:06:00Z</dcterms:modified>
</cp:coreProperties>
</file>