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C8BB" w14:textId="760AAA8D" w:rsidR="00EB340B" w:rsidRDefault="008A214A" w:rsidP="006C42C3">
      <w:pPr>
        <w:jc w:val="center"/>
        <w:rPr>
          <w:rFonts w:ascii="Quicksand Light" w:eastAsia="Verdana" w:hAnsi="Quicksand Light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C23E3D" wp14:editId="1633258C">
            <wp:simplePos x="0" y="0"/>
            <wp:positionH relativeFrom="column">
              <wp:posOffset>2343150</wp:posOffset>
            </wp:positionH>
            <wp:positionV relativeFrom="paragraph">
              <wp:posOffset>709930</wp:posOffset>
            </wp:positionV>
            <wp:extent cx="748030" cy="527050"/>
            <wp:effectExtent l="0" t="0" r="0" b="6350"/>
            <wp:wrapTopAndBottom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E7AEC788-14A1-4A4C-9406-E840C93EA1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E7AEC788-14A1-4A4C-9406-E840C93EA1C5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B02" w:rsidRPr="00066949">
        <w:rPr>
          <w:rFonts w:ascii="Quicksand Light" w:eastAsia="Verdana" w:hAnsi="Quicksand Light"/>
          <w:b/>
          <w:bCs/>
          <w:color w:val="000000" w:themeColor="text1"/>
          <w:sz w:val="32"/>
          <w:szCs w:val="32"/>
        </w:rPr>
        <w:t xml:space="preserve">Escuela Normal de Educación Preescolar </w:t>
      </w:r>
      <w:r w:rsidR="002B2B02" w:rsidRPr="00066949">
        <w:rPr>
          <w:rFonts w:ascii="Quicksand Light" w:eastAsia="Verdana" w:hAnsi="Quicksand Light"/>
          <w:b/>
          <w:bCs/>
          <w:color w:val="000000" w:themeColor="text1"/>
        </w:rPr>
        <w:br/>
      </w:r>
      <w:r w:rsidR="002B2B02" w:rsidRPr="00066949">
        <w:rPr>
          <w:rFonts w:ascii="Quicksand Light" w:eastAsia="Verdana" w:hAnsi="Quicksand Light"/>
          <w:b/>
          <w:bCs/>
          <w:color w:val="000000" w:themeColor="text1"/>
          <w:sz w:val="26"/>
          <w:szCs w:val="26"/>
        </w:rPr>
        <w:t>Licenciatura en educación preescolar</w:t>
      </w:r>
      <w:r w:rsidR="002B2B02" w:rsidRPr="00066949">
        <w:rPr>
          <w:rFonts w:ascii="Quicksand Light" w:eastAsia="Verdana" w:hAnsi="Quicksand Light"/>
          <w:b/>
          <w:bCs/>
          <w:color w:val="000000" w:themeColor="text1"/>
          <w:sz w:val="26"/>
          <w:szCs w:val="26"/>
        </w:rPr>
        <w:br/>
        <w:t>Ciclo escolar 2020-2021</w:t>
      </w:r>
      <w:r w:rsidR="002B2B02" w:rsidRPr="00066949">
        <w:rPr>
          <w:rFonts w:ascii="Quicksand Light" w:eastAsia="Verdana" w:hAnsi="Quicksand Light"/>
          <w:b/>
          <w:bCs/>
          <w:color w:val="000000" w:themeColor="text1"/>
          <w:sz w:val="26"/>
          <w:szCs w:val="26"/>
        </w:rPr>
        <w:br/>
        <w:t>“Preguntas”</w:t>
      </w:r>
      <w:r w:rsidR="002B2B02" w:rsidRPr="00066949">
        <w:rPr>
          <w:rFonts w:ascii="Quicksand Light" w:eastAsia="Verdana" w:hAnsi="Quicksand Light"/>
          <w:b/>
          <w:bCs/>
          <w:color w:val="000000" w:themeColor="text1"/>
          <w:sz w:val="26"/>
          <w:szCs w:val="26"/>
        </w:rPr>
        <w:br/>
        <w:t xml:space="preserve">Profesor: </w:t>
      </w:r>
      <w:r w:rsidR="002B2B02" w:rsidRPr="003F05D2">
        <w:rPr>
          <w:rFonts w:ascii="Quicksand Light" w:eastAsia="Verdana" w:hAnsi="Quicksand Light"/>
          <w:color w:val="000000" w:themeColor="text1"/>
          <w:sz w:val="26"/>
          <w:szCs w:val="26"/>
        </w:rPr>
        <w:t xml:space="preserve">Marco Antonio Valdés Molina  </w:t>
      </w:r>
      <w:r w:rsidR="002B2B02" w:rsidRPr="003F05D2">
        <w:rPr>
          <w:rFonts w:ascii="Quicksand Light" w:eastAsia="Verdana" w:hAnsi="Quicksand Light"/>
          <w:color w:val="000000" w:themeColor="text1"/>
          <w:sz w:val="26"/>
          <w:szCs w:val="26"/>
        </w:rPr>
        <w:br/>
      </w:r>
      <w:r w:rsidR="002B2B02" w:rsidRPr="00066949">
        <w:rPr>
          <w:rFonts w:ascii="Quicksand Light" w:eastAsia="Verdana" w:hAnsi="Quicksand Light"/>
          <w:b/>
          <w:bCs/>
          <w:color w:val="000000" w:themeColor="text1"/>
          <w:sz w:val="26"/>
          <w:szCs w:val="26"/>
        </w:rPr>
        <w:t xml:space="preserve">Asignatura: </w:t>
      </w:r>
      <w:r w:rsidR="002B2B02" w:rsidRPr="003F05D2">
        <w:rPr>
          <w:rFonts w:ascii="Quicksand Light" w:eastAsia="Verdana" w:hAnsi="Quicksand Light"/>
          <w:color w:val="000000" w:themeColor="text1"/>
          <w:sz w:val="26"/>
          <w:szCs w:val="26"/>
        </w:rPr>
        <w:t xml:space="preserve">Estrategias para la exploración del mundo social </w:t>
      </w:r>
      <w:r w:rsidR="002B2B02" w:rsidRPr="003F05D2">
        <w:rPr>
          <w:rFonts w:ascii="Quicksand Light" w:eastAsia="Verdana" w:hAnsi="Quicksand Light"/>
          <w:color w:val="000000" w:themeColor="text1"/>
          <w:sz w:val="26"/>
          <w:szCs w:val="26"/>
        </w:rPr>
        <w:br/>
      </w:r>
      <w:r w:rsidR="002B2B02" w:rsidRPr="00066949">
        <w:rPr>
          <w:rFonts w:ascii="Quicksand Light" w:eastAsia="Verdana" w:hAnsi="Quicksand Light"/>
          <w:b/>
          <w:bCs/>
          <w:color w:val="000000" w:themeColor="text1"/>
          <w:sz w:val="26"/>
          <w:szCs w:val="26"/>
        </w:rPr>
        <w:t>Unidad 2:</w:t>
      </w:r>
      <w:r w:rsidR="002B2B02" w:rsidRPr="00066949">
        <w:rPr>
          <w:rFonts w:ascii="Quicksand Light" w:eastAsia="Verdana" w:hAnsi="Quicksand Light"/>
          <w:b/>
          <w:bCs/>
          <w:color w:val="000000" w:themeColor="text1"/>
          <w:sz w:val="26"/>
          <w:szCs w:val="26"/>
        </w:rPr>
        <w:br/>
      </w:r>
      <w:r w:rsidR="002B2B02" w:rsidRPr="003F05D2">
        <w:rPr>
          <w:rFonts w:ascii="Quicksand Light" w:eastAsia="Verdana" w:hAnsi="Quicksand Light"/>
          <w:color w:val="000000" w:themeColor="text1"/>
          <w:sz w:val="26"/>
          <w:szCs w:val="26"/>
        </w:rPr>
        <w:t>El desarrollo de la identidad y el sentido de pertenencia en los niños y niñas de preescolar</w:t>
      </w:r>
      <w:r w:rsidR="002B2B02" w:rsidRPr="003F05D2">
        <w:rPr>
          <w:rFonts w:ascii="Quicksand Light" w:eastAsia="Verdana" w:hAnsi="Quicksand Light"/>
          <w:color w:val="000000" w:themeColor="text1"/>
          <w:sz w:val="26"/>
          <w:szCs w:val="26"/>
        </w:rPr>
        <w:br/>
      </w:r>
      <w:r w:rsidR="002B2B02" w:rsidRPr="00066949">
        <w:rPr>
          <w:rFonts w:ascii="Quicksand Light" w:eastAsia="Verdana" w:hAnsi="Quicksand Light"/>
          <w:b/>
          <w:bCs/>
          <w:color w:val="000000" w:themeColor="text1"/>
          <w:sz w:val="26"/>
          <w:szCs w:val="26"/>
        </w:rPr>
        <w:t>Competencias:</w:t>
      </w:r>
      <w:r w:rsidR="002B2B02" w:rsidRPr="00066949">
        <w:rPr>
          <w:rFonts w:ascii="Quicksand Light" w:eastAsia="Verdana" w:hAnsi="Quicksand Light"/>
          <w:b/>
          <w:bCs/>
          <w:color w:val="000000" w:themeColor="text1"/>
          <w:sz w:val="26"/>
          <w:szCs w:val="26"/>
        </w:rPr>
        <w:br/>
      </w:r>
      <w:r w:rsidR="002B2B02" w:rsidRPr="00066949">
        <w:rPr>
          <w:rFonts w:ascii="Quicksand Light" w:eastAsia="Verdana" w:hAnsi="Quicksand Light"/>
          <w:color w:val="000000"/>
          <w:sz w:val="26"/>
          <w:szCs w:val="26"/>
        </w:rPr>
        <w:t>Detecta los procesos de aprendizaje de sus alumnos para favorecer su desarrollo cognitivo y socioemocional.</w:t>
      </w:r>
      <w:r w:rsidR="002B2B02" w:rsidRPr="00066949">
        <w:rPr>
          <w:rFonts w:ascii="Quicksand Light" w:eastAsia="Verdana" w:hAnsi="Quicksand Light"/>
          <w:b/>
          <w:bCs/>
          <w:color w:val="44546A" w:themeColor="dark2"/>
          <w:sz w:val="26"/>
          <w:szCs w:val="26"/>
        </w:rPr>
        <w:br/>
      </w:r>
      <w:r w:rsidR="002B2B02" w:rsidRPr="00066949">
        <w:rPr>
          <w:rFonts w:ascii="Quicksand Light" w:eastAsia="Verdana" w:hAnsi="Quicksand Light"/>
          <w:color w:val="000000"/>
          <w:sz w:val="26"/>
          <w:szCs w:val="26"/>
        </w:rPr>
        <w:t>Aplica el plan y programas de estudio para alcanzar los propósitos educativos y contribuir al pleno desenvolvimiento de las capacidades de sus alumnos.</w:t>
      </w:r>
      <w:r w:rsidR="002B2B02" w:rsidRPr="00066949">
        <w:rPr>
          <w:rFonts w:ascii="Quicksand Light" w:eastAsia="Verdana" w:hAnsi="Quicksand Light"/>
          <w:b/>
          <w:bCs/>
          <w:color w:val="44546A" w:themeColor="dark2"/>
          <w:sz w:val="26"/>
          <w:szCs w:val="26"/>
        </w:rPr>
        <w:br/>
      </w:r>
      <w:r w:rsidR="002B2B02" w:rsidRPr="00066949">
        <w:rPr>
          <w:rFonts w:ascii="Quicksand Light" w:eastAsia="Verdana" w:hAnsi="Quicksand Light"/>
          <w:color w:val="000000"/>
          <w:sz w:val="26"/>
          <w:szCs w:val="26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="002B2B02" w:rsidRPr="00066949">
        <w:rPr>
          <w:rFonts w:ascii="Quicksand Light" w:eastAsia="Verdana" w:hAnsi="Quicksand Light"/>
          <w:color w:val="000000"/>
          <w:sz w:val="26"/>
          <w:szCs w:val="26"/>
        </w:rPr>
        <w:br/>
        <w:t>Emplea la evaluación para intervenir en los diferentes ámbitos y momentos de la tarea educativa para mejorar los aprendizajes de sus alumnos.</w:t>
      </w:r>
      <w:r w:rsidR="002B2B02" w:rsidRPr="00066949">
        <w:rPr>
          <w:rFonts w:ascii="Quicksand Light" w:eastAsia="Verdana" w:hAnsi="Quicksand Light"/>
          <w:color w:val="000000"/>
          <w:sz w:val="26"/>
          <w:szCs w:val="26"/>
        </w:rPr>
        <w:br/>
        <w:t>Integra recursos de la investigación educativa para enriquecer su práctica profesional, expresando su interés por el conocimiento, la ciencia y la mejora de la educación. Actúa de manera ética ante la diversidad de situaciones que se presentan en la práctica profesional.</w:t>
      </w:r>
      <w:r w:rsidR="002B2B02" w:rsidRPr="00066949">
        <w:rPr>
          <w:rFonts w:ascii="Quicksand Light" w:eastAsia="Verdana" w:hAnsi="Quicksand Light"/>
          <w:color w:val="000000"/>
          <w:sz w:val="26"/>
          <w:szCs w:val="26"/>
        </w:rPr>
        <w:br/>
      </w:r>
      <w:r w:rsidR="002B2B02" w:rsidRPr="00066949">
        <w:rPr>
          <w:rFonts w:ascii="Quicksand Light" w:eastAsia="Verdana" w:hAnsi="Quicksand Light"/>
          <w:b/>
          <w:bCs/>
          <w:color w:val="000000"/>
          <w:sz w:val="26"/>
          <w:szCs w:val="26"/>
        </w:rPr>
        <w:t>Alumna:</w:t>
      </w:r>
      <w:r w:rsidR="002B2B02" w:rsidRPr="00066949">
        <w:rPr>
          <w:rFonts w:ascii="Quicksand Light" w:eastAsia="Verdana" w:hAnsi="Quicksand Light"/>
          <w:color w:val="000000"/>
          <w:sz w:val="26"/>
          <w:szCs w:val="26"/>
        </w:rPr>
        <w:t xml:space="preserve"> Karina Guadalupe Clemente Gómez</w:t>
      </w:r>
      <w:r w:rsidR="002B2B02" w:rsidRPr="00066949">
        <w:rPr>
          <w:rFonts w:ascii="Quicksand Light" w:eastAsia="Verdana" w:hAnsi="Quicksand Light"/>
          <w:color w:val="000000"/>
          <w:sz w:val="26"/>
          <w:szCs w:val="26"/>
        </w:rPr>
        <w:br/>
      </w:r>
      <w:r w:rsidR="002B2B02" w:rsidRPr="00066949">
        <w:rPr>
          <w:rFonts w:ascii="Quicksand Light" w:eastAsia="Verdana" w:hAnsi="Quicksand Light"/>
          <w:b/>
          <w:bCs/>
          <w:color w:val="000000"/>
          <w:sz w:val="26"/>
          <w:szCs w:val="26"/>
        </w:rPr>
        <w:t xml:space="preserve">Numero de lista: </w:t>
      </w:r>
      <w:r w:rsidR="002B2B02" w:rsidRPr="00066949">
        <w:rPr>
          <w:rFonts w:ascii="Quicksand Light" w:eastAsia="Verdana" w:hAnsi="Quicksand Light"/>
          <w:color w:val="000000"/>
          <w:sz w:val="26"/>
          <w:szCs w:val="26"/>
        </w:rPr>
        <w:t>2</w:t>
      </w:r>
      <w:r w:rsidR="002B2B02" w:rsidRPr="00066949">
        <w:rPr>
          <w:rFonts w:ascii="Quicksand Light" w:eastAsia="Verdana" w:hAnsi="Quicksand Light"/>
          <w:color w:val="000000"/>
          <w:sz w:val="26"/>
          <w:szCs w:val="26"/>
        </w:rPr>
        <w:br/>
      </w:r>
      <w:r w:rsidR="002B2B02" w:rsidRPr="00066949">
        <w:rPr>
          <w:rFonts w:ascii="Quicksand Light" w:eastAsia="Verdana" w:hAnsi="Quicksand Light"/>
          <w:b/>
          <w:bCs/>
          <w:color w:val="000000"/>
          <w:sz w:val="26"/>
          <w:szCs w:val="26"/>
        </w:rPr>
        <w:t xml:space="preserve">Grado: </w:t>
      </w:r>
      <w:r w:rsidR="002B2B02" w:rsidRPr="00066949">
        <w:rPr>
          <w:rFonts w:ascii="Quicksand Light" w:eastAsia="Verdana" w:hAnsi="Quicksand Light"/>
          <w:color w:val="000000"/>
          <w:sz w:val="26"/>
          <w:szCs w:val="26"/>
        </w:rPr>
        <w:t xml:space="preserve">2° </w:t>
      </w:r>
      <w:r w:rsidR="002B2B02" w:rsidRPr="00066949">
        <w:rPr>
          <w:rFonts w:ascii="Quicksand Light" w:eastAsia="Verdana" w:hAnsi="Quicksand Light"/>
          <w:b/>
          <w:bCs/>
          <w:color w:val="000000"/>
          <w:sz w:val="26"/>
          <w:szCs w:val="26"/>
        </w:rPr>
        <w:t xml:space="preserve">Sección: </w:t>
      </w:r>
      <w:r w:rsidR="002B2B02" w:rsidRPr="00066949">
        <w:rPr>
          <w:rFonts w:ascii="Quicksand Light" w:eastAsia="Verdana" w:hAnsi="Quicksand Light"/>
          <w:color w:val="000000"/>
          <w:sz w:val="26"/>
          <w:szCs w:val="26"/>
        </w:rPr>
        <w:t xml:space="preserve">“D” </w:t>
      </w:r>
      <w:r w:rsidR="002B2B02" w:rsidRPr="00066949">
        <w:rPr>
          <w:rFonts w:ascii="Quicksand Light" w:eastAsia="Verdana" w:hAnsi="Quicksand Light"/>
          <w:color w:val="000000"/>
          <w:sz w:val="26"/>
          <w:szCs w:val="26"/>
        </w:rPr>
        <w:br/>
        <w:t>Saltillo Coahuila</w:t>
      </w:r>
    </w:p>
    <w:p w14:paraId="44E0D1F8" w14:textId="4D8506A4" w:rsidR="006C42C3" w:rsidRDefault="00E91C4D" w:rsidP="006C42C3">
      <w:pPr>
        <w:jc w:val="center"/>
        <w:rPr>
          <w:rFonts w:ascii="Quicksand Light" w:eastAsia="Verdana" w:hAnsi="Quicksand Light"/>
          <w:color w:val="000000"/>
          <w:sz w:val="26"/>
          <w:szCs w:val="26"/>
        </w:rPr>
      </w:pPr>
      <w:r>
        <w:rPr>
          <w:rFonts w:ascii="Quicksand Light" w:eastAsia="Verdana" w:hAnsi="Quicksand Light"/>
          <w:color w:val="000000"/>
          <w:sz w:val="26"/>
          <w:szCs w:val="26"/>
        </w:rPr>
        <w:t xml:space="preserve">Mayo </w:t>
      </w:r>
      <w:r w:rsidR="006C42C3">
        <w:rPr>
          <w:rFonts w:ascii="Quicksand Light" w:eastAsia="Verdana" w:hAnsi="Quicksand Light"/>
          <w:color w:val="000000"/>
          <w:sz w:val="26"/>
          <w:szCs w:val="26"/>
        </w:rPr>
        <w:t>2021</w:t>
      </w:r>
    </w:p>
    <w:p w14:paraId="6B9D056F" w14:textId="43342ED8" w:rsidR="003D5576" w:rsidRDefault="003D5576" w:rsidP="006C42C3">
      <w:pPr>
        <w:jc w:val="center"/>
      </w:pPr>
    </w:p>
    <w:p w14:paraId="43F5FD25" w14:textId="08C43942" w:rsidR="008A214A" w:rsidRDefault="008A214A" w:rsidP="006C42C3">
      <w:pPr>
        <w:jc w:val="center"/>
      </w:pPr>
    </w:p>
    <w:p w14:paraId="6AD557B0" w14:textId="1591FC6B" w:rsidR="008A214A" w:rsidRDefault="008A214A" w:rsidP="006C42C3">
      <w:pPr>
        <w:jc w:val="center"/>
      </w:pPr>
    </w:p>
    <w:p w14:paraId="1C8D438E" w14:textId="72655847" w:rsidR="008A214A" w:rsidRDefault="008A214A" w:rsidP="006C42C3">
      <w:pPr>
        <w:jc w:val="center"/>
      </w:pPr>
    </w:p>
    <w:p w14:paraId="00C0AF42" w14:textId="7B102FFE" w:rsidR="008A214A" w:rsidRDefault="008A214A" w:rsidP="006C42C3">
      <w:pPr>
        <w:jc w:val="center"/>
      </w:pPr>
    </w:p>
    <w:p w14:paraId="7C8FAFD1" w14:textId="078E04FA" w:rsidR="00563F2C" w:rsidRDefault="00B0612A" w:rsidP="000B2B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día miércoles</w:t>
      </w:r>
      <w:r w:rsidR="00FE7C9B">
        <w:rPr>
          <w:rFonts w:ascii="Arial" w:hAnsi="Arial" w:cs="Arial"/>
          <w:sz w:val="24"/>
          <w:szCs w:val="24"/>
        </w:rPr>
        <w:t xml:space="preserve"> 12 </w:t>
      </w:r>
      <w:r w:rsidR="007F0528">
        <w:rPr>
          <w:rFonts w:ascii="Arial" w:hAnsi="Arial" w:cs="Arial"/>
          <w:sz w:val="24"/>
          <w:szCs w:val="24"/>
        </w:rPr>
        <w:t>de</w:t>
      </w:r>
      <w:r w:rsidR="00FE7C9B">
        <w:rPr>
          <w:rFonts w:ascii="Arial" w:hAnsi="Arial" w:cs="Arial"/>
          <w:sz w:val="24"/>
          <w:szCs w:val="24"/>
        </w:rPr>
        <w:t xml:space="preserve"> mayo</w:t>
      </w:r>
      <w:r w:rsidR="007F0528">
        <w:rPr>
          <w:rFonts w:ascii="Arial" w:hAnsi="Arial" w:cs="Arial"/>
          <w:sz w:val="24"/>
          <w:szCs w:val="24"/>
        </w:rPr>
        <w:t>, el</w:t>
      </w:r>
      <w:r w:rsidR="00590358">
        <w:rPr>
          <w:rFonts w:ascii="Arial" w:hAnsi="Arial" w:cs="Arial"/>
          <w:sz w:val="24"/>
          <w:szCs w:val="24"/>
        </w:rPr>
        <w:t xml:space="preserve"> jardín de niños Valle de las flores realizó una caravana por el día del </w:t>
      </w:r>
      <w:r w:rsidR="00563F2C">
        <w:rPr>
          <w:rFonts w:ascii="Arial" w:hAnsi="Arial" w:cs="Arial"/>
          <w:sz w:val="24"/>
          <w:szCs w:val="24"/>
        </w:rPr>
        <w:t>niño</w:t>
      </w:r>
      <w:r w:rsidR="00CA5C5C">
        <w:rPr>
          <w:rFonts w:ascii="Arial" w:hAnsi="Arial" w:cs="Arial"/>
          <w:sz w:val="24"/>
          <w:szCs w:val="24"/>
        </w:rPr>
        <w:t xml:space="preserve">, ya que en esa semana </w:t>
      </w:r>
      <w:r w:rsidR="0020466A">
        <w:rPr>
          <w:rFonts w:ascii="Arial" w:hAnsi="Arial" w:cs="Arial"/>
          <w:sz w:val="24"/>
          <w:szCs w:val="24"/>
        </w:rPr>
        <w:t xml:space="preserve">no se conectarían por zoom, se tuvo que asistir al jardín de niños para poder observar la caravana. </w:t>
      </w:r>
    </w:p>
    <w:p w14:paraId="6E619CA5" w14:textId="4F128958" w:rsidR="00A23BFD" w:rsidRDefault="00A23BFD" w:rsidP="000B2B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que se nos </w:t>
      </w:r>
      <w:r w:rsidR="00836FDD">
        <w:rPr>
          <w:rFonts w:ascii="Arial" w:hAnsi="Arial" w:cs="Arial"/>
          <w:sz w:val="24"/>
          <w:szCs w:val="24"/>
        </w:rPr>
        <w:t>citó</w:t>
      </w:r>
      <w:r>
        <w:rPr>
          <w:rFonts w:ascii="Arial" w:hAnsi="Arial" w:cs="Arial"/>
          <w:sz w:val="24"/>
          <w:szCs w:val="24"/>
        </w:rPr>
        <w:t xml:space="preserve"> a las 8:30 de la mañana para poder ayudar con la organización que se llevaría a cabo, por este motivo no se tuvo la </w:t>
      </w:r>
      <w:r w:rsidR="00090C77">
        <w:rPr>
          <w:rFonts w:ascii="Arial" w:hAnsi="Arial" w:cs="Arial"/>
          <w:sz w:val="24"/>
          <w:szCs w:val="24"/>
        </w:rPr>
        <w:t>oportunidad</w:t>
      </w:r>
      <w:r>
        <w:rPr>
          <w:rFonts w:ascii="Arial" w:hAnsi="Arial" w:cs="Arial"/>
          <w:sz w:val="24"/>
          <w:szCs w:val="24"/>
        </w:rPr>
        <w:t xml:space="preserve"> de </w:t>
      </w:r>
      <w:r w:rsidR="00090C77">
        <w:rPr>
          <w:rFonts w:ascii="Arial" w:hAnsi="Arial" w:cs="Arial"/>
          <w:sz w:val="24"/>
          <w:szCs w:val="24"/>
        </w:rPr>
        <w:t xml:space="preserve">observar una clase para ver </w:t>
      </w:r>
      <w:r w:rsidR="007B613F">
        <w:rPr>
          <w:rFonts w:ascii="Arial" w:hAnsi="Arial" w:cs="Arial"/>
          <w:sz w:val="24"/>
          <w:szCs w:val="24"/>
        </w:rPr>
        <w:t>cómo</w:t>
      </w:r>
      <w:r w:rsidR="00090C77">
        <w:rPr>
          <w:rFonts w:ascii="Arial" w:hAnsi="Arial" w:cs="Arial"/>
          <w:sz w:val="24"/>
          <w:szCs w:val="24"/>
        </w:rPr>
        <w:t xml:space="preserve"> es que se lleva a cabo ni conocer a los niños del grupo </w:t>
      </w:r>
      <w:r w:rsidR="00E70344">
        <w:rPr>
          <w:rFonts w:ascii="Arial" w:hAnsi="Arial" w:cs="Arial"/>
          <w:sz w:val="24"/>
          <w:szCs w:val="24"/>
        </w:rPr>
        <w:t xml:space="preserve">en el cual me toco practicar. </w:t>
      </w:r>
    </w:p>
    <w:p w14:paraId="55F9D034" w14:textId="0AF419B4" w:rsidR="00E70344" w:rsidRDefault="00E70344" w:rsidP="000B2B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se obtuvo una experiencia muy bonita, ya que si pudimos observar el </w:t>
      </w:r>
      <w:r w:rsidR="00836FDD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</w:t>
      </w:r>
      <w:r w:rsidR="00C855DE">
        <w:rPr>
          <w:rFonts w:ascii="Arial" w:hAnsi="Arial" w:cs="Arial"/>
          <w:sz w:val="24"/>
          <w:szCs w:val="24"/>
        </w:rPr>
        <w:t>se</w:t>
      </w:r>
      <w:r w:rsidR="00AD0D59">
        <w:rPr>
          <w:rFonts w:ascii="Arial" w:hAnsi="Arial" w:cs="Arial"/>
          <w:sz w:val="24"/>
          <w:szCs w:val="24"/>
        </w:rPr>
        <w:t xml:space="preserve"> están llevando las festividades</w:t>
      </w:r>
      <w:r w:rsidR="00836FDD">
        <w:rPr>
          <w:rFonts w:ascii="Arial" w:hAnsi="Arial" w:cs="Arial"/>
          <w:sz w:val="24"/>
          <w:szCs w:val="24"/>
        </w:rPr>
        <w:t xml:space="preserve"> </w:t>
      </w:r>
      <w:r w:rsidR="007B613F">
        <w:rPr>
          <w:rFonts w:ascii="Arial" w:hAnsi="Arial" w:cs="Arial"/>
          <w:sz w:val="24"/>
          <w:szCs w:val="24"/>
        </w:rPr>
        <w:t>actualmente en lo que estamos en pandemia.</w:t>
      </w:r>
      <w:r w:rsidR="00163A61">
        <w:rPr>
          <w:rFonts w:ascii="Arial" w:hAnsi="Arial" w:cs="Arial"/>
          <w:sz w:val="24"/>
          <w:szCs w:val="24"/>
        </w:rPr>
        <w:t xml:space="preserve"> Y como es la participación tanto de niños como padres de familia.</w:t>
      </w:r>
    </w:p>
    <w:p w14:paraId="518AC563" w14:textId="03C7177C" w:rsidR="00747C62" w:rsidRDefault="001A529F" w:rsidP="000B2B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estar observando el cómo se llevó a cabo el evento no se presentó ninguna dificultad</w:t>
      </w:r>
      <w:r w:rsidR="002F036E">
        <w:rPr>
          <w:rFonts w:ascii="Arial" w:hAnsi="Arial" w:cs="Arial"/>
          <w:sz w:val="24"/>
          <w:szCs w:val="24"/>
        </w:rPr>
        <w:t xml:space="preserve">, lo que más me llamó la atención de todo esto fue la organización que se tuvo </w:t>
      </w:r>
      <w:r w:rsidR="00822E69">
        <w:rPr>
          <w:rFonts w:ascii="Arial" w:hAnsi="Arial" w:cs="Arial"/>
          <w:sz w:val="24"/>
          <w:szCs w:val="24"/>
        </w:rPr>
        <w:t>para que este evento pudiera ser posible</w:t>
      </w:r>
      <w:r w:rsidR="00A84CC5">
        <w:rPr>
          <w:rFonts w:ascii="Arial" w:hAnsi="Arial" w:cs="Arial"/>
          <w:sz w:val="24"/>
          <w:szCs w:val="24"/>
        </w:rPr>
        <w:t xml:space="preserve"> y la comunicación que se tiene de docentes hacia los padres de familia. </w:t>
      </w:r>
    </w:p>
    <w:p w14:paraId="07DC9C55" w14:textId="36DF2AF9" w:rsidR="00A84CC5" w:rsidRDefault="001018AF" w:rsidP="000B2B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que yo pude detectar fue la buena relación que tienen las educadoras con </w:t>
      </w:r>
      <w:r w:rsidR="006708E6">
        <w:rPr>
          <w:rFonts w:ascii="Arial" w:hAnsi="Arial" w:cs="Arial"/>
          <w:sz w:val="24"/>
          <w:szCs w:val="24"/>
        </w:rPr>
        <w:t xml:space="preserve">los estudiantes del plantel y con la directora de la institución. Por lo que </w:t>
      </w:r>
      <w:r w:rsidR="00C876F5">
        <w:rPr>
          <w:rFonts w:ascii="Arial" w:hAnsi="Arial" w:cs="Arial"/>
          <w:sz w:val="24"/>
          <w:szCs w:val="24"/>
        </w:rPr>
        <w:t>fue una muy buena experiencia.</w:t>
      </w:r>
    </w:p>
    <w:p w14:paraId="2A806F38" w14:textId="3E00A1B1" w:rsidR="00945972" w:rsidRPr="00F562CF" w:rsidRDefault="00BF7503" w:rsidP="000B2B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947DBA4" wp14:editId="7980FF1E">
            <wp:simplePos x="0" y="0"/>
            <wp:positionH relativeFrom="column">
              <wp:posOffset>1618615</wp:posOffset>
            </wp:positionH>
            <wp:positionV relativeFrom="paragraph">
              <wp:posOffset>38100</wp:posOffset>
            </wp:positionV>
            <wp:extent cx="2641600" cy="1977390"/>
            <wp:effectExtent l="0" t="0" r="635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5972" w:rsidRPr="00F562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icksand Light">
    <w:altName w:val="Cambria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51E9"/>
    <w:multiLevelType w:val="hybridMultilevel"/>
    <w:tmpl w:val="5A8AD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0B"/>
    <w:rsid w:val="00066949"/>
    <w:rsid w:val="00090C77"/>
    <w:rsid w:val="000B2B87"/>
    <w:rsid w:val="001018AF"/>
    <w:rsid w:val="00162029"/>
    <w:rsid w:val="00163A61"/>
    <w:rsid w:val="001A529F"/>
    <w:rsid w:val="0020466A"/>
    <w:rsid w:val="002B2B02"/>
    <w:rsid w:val="002D0E30"/>
    <w:rsid w:val="002F036E"/>
    <w:rsid w:val="003D5576"/>
    <w:rsid w:val="003F05D2"/>
    <w:rsid w:val="004C4FB0"/>
    <w:rsid w:val="00563F2C"/>
    <w:rsid w:val="00590358"/>
    <w:rsid w:val="005B3B9C"/>
    <w:rsid w:val="006708E6"/>
    <w:rsid w:val="006C42C3"/>
    <w:rsid w:val="006D123A"/>
    <w:rsid w:val="006F1397"/>
    <w:rsid w:val="0074368E"/>
    <w:rsid w:val="00747C62"/>
    <w:rsid w:val="007B613F"/>
    <w:rsid w:val="007F0528"/>
    <w:rsid w:val="00822E69"/>
    <w:rsid w:val="00836FDD"/>
    <w:rsid w:val="008A214A"/>
    <w:rsid w:val="00945972"/>
    <w:rsid w:val="00A23BFD"/>
    <w:rsid w:val="00A84CC5"/>
    <w:rsid w:val="00AD0D59"/>
    <w:rsid w:val="00B0612A"/>
    <w:rsid w:val="00B51A6D"/>
    <w:rsid w:val="00BD3A93"/>
    <w:rsid w:val="00BF7503"/>
    <w:rsid w:val="00C855DE"/>
    <w:rsid w:val="00C876F5"/>
    <w:rsid w:val="00CA5C5C"/>
    <w:rsid w:val="00E70344"/>
    <w:rsid w:val="00E91C4D"/>
    <w:rsid w:val="00E97B92"/>
    <w:rsid w:val="00EB23E1"/>
    <w:rsid w:val="00EB340B"/>
    <w:rsid w:val="00F562CF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B25A"/>
  <w15:chartTrackingRefBased/>
  <w15:docId w15:val="{EC762976-1931-9A4C-8E05-BF679B59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2</cp:revision>
  <dcterms:created xsi:type="dcterms:W3CDTF">2021-05-03T15:42:00Z</dcterms:created>
  <dcterms:modified xsi:type="dcterms:W3CDTF">2021-05-03T15:42:00Z</dcterms:modified>
</cp:coreProperties>
</file>