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686B" w14:textId="0EE1E371" w:rsidR="00F47747" w:rsidRDefault="00736FA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E9259" wp14:editId="6AA9CB1C">
                <wp:simplePos x="0" y="0"/>
                <wp:positionH relativeFrom="column">
                  <wp:posOffset>76200</wp:posOffset>
                </wp:positionH>
                <wp:positionV relativeFrom="paragraph">
                  <wp:posOffset>-370840</wp:posOffset>
                </wp:positionV>
                <wp:extent cx="7747000" cy="1138555"/>
                <wp:effectExtent l="0" t="0" r="0" b="0"/>
                <wp:wrapNone/>
                <wp:docPr id="3" name="Rectángulo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0" cy="1138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70C55C" w14:textId="77777777" w:rsidR="00736FAE" w:rsidRPr="00736FAE" w:rsidRDefault="00736FAE" w:rsidP="00C55DF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736FA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Escuela Normal de Educación Preescolar</w:t>
                            </w:r>
                          </w:p>
                          <w:p w14:paraId="2B501A30" w14:textId="77777777" w:rsidR="00736FAE" w:rsidRPr="00736FAE" w:rsidRDefault="00736FAE" w:rsidP="00C55DF3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736FAE">
                              <w:rPr>
                                <w:rFonts w:ascii="Edwardian Script ITC" w:hAnsi="Edwardian Script ITC"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E9259" id="Rectángulo 1" o:spid="_x0000_s1026" style="position:absolute;margin-left:6pt;margin-top:-29.2pt;width:610pt;height:89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" filled="f" stroked="f">
                <v:textbox style="mso-fit-shape-to-text:t">
                  <w:txbxContent>
                    <w:p w14:paraId="3270C55C" w14:textId="77777777" w:rsidR="00736FAE" w:rsidRPr="00736FAE" w:rsidRDefault="00736FAE" w:rsidP="00C55DF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64"/>
                          <w:szCs w:val="6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736FAE">
                        <w:rPr>
                          <w:rFonts w:ascii="Arial" w:hAnsi="Arial" w:cs="Arial"/>
                          <w:color w:val="000000" w:themeColor="text1"/>
                          <w:kern w:val="24"/>
                          <w:sz w:val="64"/>
                          <w:szCs w:val="6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Escuela Normal de Educación Preescolar</w:t>
                      </w:r>
                    </w:p>
                    <w:p w14:paraId="2B501A30" w14:textId="77777777" w:rsidR="00736FAE" w:rsidRPr="00736FAE" w:rsidRDefault="00736FAE" w:rsidP="00C55DF3">
                      <w:pPr>
                        <w:jc w:val="center"/>
                        <w:rPr>
                          <w:rFonts w:ascii="Edwardian Script ITC" w:hAnsi="Edwardian Script ITC" w:cs="Arial"/>
                          <w:color w:val="000000" w:themeColor="text1"/>
                          <w:kern w:val="24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736FAE">
                        <w:rPr>
                          <w:rFonts w:ascii="Edwardian Script ITC" w:hAnsi="Edwardian Script ITC" w:cs="Arial"/>
                          <w:color w:val="000000" w:themeColor="text1"/>
                          <w:kern w:val="24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Licenciatura en educación preescolar</w:t>
                      </w:r>
                    </w:p>
                  </w:txbxContent>
                </v:textbox>
              </v:rect>
            </w:pict>
          </mc:Fallback>
        </mc:AlternateContent>
      </w:r>
      <w:r w:rsidR="00D623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596C7" wp14:editId="015A8B95">
                <wp:simplePos x="0" y="0"/>
                <wp:positionH relativeFrom="column">
                  <wp:posOffset>-758190</wp:posOffset>
                </wp:positionH>
                <wp:positionV relativeFrom="paragraph">
                  <wp:posOffset>1464310</wp:posOffset>
                </wp:positionV>
                <wp:extent cx="6859905" cy="5016500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F4E0FD-4CFA-D149-B492-0C14CF5D2B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905" cy="5016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BE6B38" w14:textId="77777777" w:rsidR="00F47747" w:rsidRDefault="00F47747" w:rsidP="00C55D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Maestro: Marco Antonio Valdés Molina </w:t>
                            </w:r>
                          </w:p>
                          <w:p w14:paraId="41241F22" w14:textId="77777777" w:rsidR="00F47747" w:rsidRDefault="00F47747" w:rsidP="00C55D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Asignatura: Estrategias para la exploración del mundo social</w:t>
                            </w:r>
                          </w:p>
                          <w:p w14:paraId="21CB2263" w14:textId="77777777" w:rsidR="00F47747" w:rsidRDefault="00F47747" w:rsidP="00C55D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Periodo de evaluación parcial: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8F2EAF0" w14:textId="77777777" w:rsidR="00F47747" w:rsidRDefault="00F47747" w:rsidP="00C55DF3">
                            <w:pPr>
                              <w:rPr>
                                <w:rFonts w:ascii="Verdana" w:hAnsi="Verdan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UNIDAD DE APRENDIZAJE II. LA FAMILIA: EL PRIMER ESPACIO SOCIAL DE LAS NIÑAS Y NIÑOS DE PREESCOLAR.</w:t>
                            </w:r>
                          </w:p>
                          <w:p w14:paraId="6A2BAACA" w14:textId="77777777" w:rsidR="00F47747" w:rsidRDefault="00F47747" w:rsidP="00C55D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14:paraId="2843EAAA" w14:textId="77777777" w:rsidR="00F47747" w:rsidRDefault="00F47747" w:rsidP="00C55D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  <w:p w14:paraId="508E4915" w14:textId="77777777" w:rsidR="00F47747" w:rsidRDefault="00F47747" w:rsidP="00C55D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7D9695D9" w14:textId="77777777" w:rsidR="00F47747" w:rsidRDefault="00F47747" w:rsidP="00C55D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Emplea la evaluación para intervenir en los diferentes ámbitos y momentos de la tarea educativa para mejorar los aprendizajes de sus alumnos.</w:t>
                            </w:r>
                          </w:p>
                          <w:p w14:paraId="14FFA344" w14:textId="77777777" w:rsidR="00F47747" w:rsidRDefault="00F47747" w:rsidP="00C55D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2E271DE1" w14:textId="77777777" w:rsidR="00F47747" w:rsidRDefault="00F47747" w:rsidP="00C55DF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Actúa de manera ética ante la diversidad de situaciones que se presentan en la práctica profesional.</w:t>
                            </w:r>
                          </w:p>
                          <w:p w14:paraId="2DB200BA" w14:textId="77777777" w:rsidR="00F47747" w:rsidRDefault="00F47747" w:rsidP="00C55D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Alumna: Fátima Nuncio Moreno No. De lista: 15 Grado: 2D </w:t>
                            </w:r>
                          </w:p>
                          <w:p w14:paraId="20D2BE0F" w14:textId="659CCE0B" w:rsidR="00F47747" w:rsidRDefault="002672A3" w:rsidP="00C55DF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Mayo del </w:t>
                            </w:r>
                            <w:r w:rsidR="00F47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2021, Saltillo Coahuila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E596C7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7" type="#_x0000_t202" style="position:absolute;margin-left:-59.7pt;margin-top:115.3pt;width:540.15pt;height:3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" filled="f" stroked="f">
                <v:textbox style="mso-fit-shape-to-text:t">
                  <w:txbxContent>
                    <w:p w14:paraId="41BE6B38" w14:textId="77777777" w:rsidR="00F47747" w:rsidRDefault="00F47747" w:rsidP="00C55DF3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 xml:space="preserve">Maestro: Marco Antonio Valdés Molina </w:t>
                      </w:r>
                    </w:p>
                    <w:p w14:paraId="41241F22" w14:textId="77777777" w:rsidR="00F47747" w:rsidRDefault="00F47747" w:rsidP="00C55DF3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>Asignatura: Estrategias para la exploración del mundo social</w:t>
                      </w:r>
                    </w:p>
                    <w:p w14:paraId="21CB2263" w14:textId="77777777" w:rsidR="00F47747" w:rsidRDefault="00F47747" w:rsidP="00C55DF3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 xml:space="preserve">Periodo de evaluación parcial: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</w:p>
                    <w:p w14:paraId="08F2EAF0" w14:textId="77777777" w:rsidR="00F47747" w:rsidRDefault="00F47747" w:rsidP="00C55DF3">
                      <w:pPr>
                        <w:rPr>
                          <w:rFonts w:ascii="Verdana" w:hAnsi="Verdana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kern w:val="24"/>
                          <w:sz w:val="32"/>
                          <w:szCs w:val="32"/>
                        </w:rPr>
                        <w:t>UNIDAD DE APRENDIZAJE II. LA FAMILIA: EL PRIMER ESPACIO SOCIAL DE LAS NIÑAS Y NIÑOS DE PREESCOLAR.</w:t>
                      </w:r>
                    </w:p>
                    <w:p w14:paraId="6A2BAACA" w14:textId="77777777" w:rsidR="00F47747" w:rsidRDefault="00F47747" w:rsidP="00C55D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>Detecta los procesos de aprendizaje de sus alumnos para favorecer su desarrollo cognitivo y socioemocional.</w:t>
                      </w:r>
                    </w:p>
                    <w:p w14:paraId="2843EAAA" w14:textId="77777777" w:rsidR="00F47747" w:rsidRDefault="00F47747" w:rsidP="00C55D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  <w:p w14:paraId="508E4915" w14:textId="77777777" w:rsidR="00F47747" w:rsidRDefault="00F47747" w:rsidP="00C55D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7D9695D9" w14:textId="77777777" w:rsidR="00F47747" w:rsidRDefault="00F47747" w:rsidP="00C55D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>Emplea la evaluación para intervenir en los diferentes ámbitos y momentos de la tarea educativa para mejorar los aprendizajes de sus alumnos.</w:t>
                      </w:r>
                    </w:p>
                    <w:p w14:paraId="14FFA344" w14:textId="77777777" w:rsidR="00F47747" w:rsidRDefault="00F47747" w:rsidP="00C55D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2E271DE1" w14:textId="77777777" w:rsidR="00F47747" w:rsidRDefault="00F47747" w:rsidP="00C55DF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>Actúa de manera ética ante la diversidad de situaciones que se presentan en la práctica profesional.</w:t>
                      </w:r>
                    </w:p>
                    <w:p w14:paraId="2DB200BA" w14:textId="77777777" w:rsidR="00F47747" w:rsidRDefault="00F47747" w:rsidP="00C55DF3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 xml:space="preserve">Alumna: Fátima Nuncio Moreno No. De lista: 15 Grado: 2D </w:t>
                      </w:r>
                    </w:p>
                    <w:p w14:paraId="20D2BE0F" w14:textId="659CCE0B" w:rsidR="00F47747" w:rsidRDefault="002672A3" w:rsidP="00C55DF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Mayo del </w:t>
                      </w:r>
                      <w:r w:rsidR="00F47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es-MX"/>
                        </w:rPr>
                        <w:t>2021, Saltillo Coahuila</w:t>
                      </w:r>
                    </w:p>
                  </w:txbxContent>
                </v:textbox>
              </v:shape>
            </w:pict>
          </mc:Fallback>
        </mc:AlternateContent>
      </w:r>
      <w:r w:rsidR="00D623F2">
        <w:rPr>
          <w:noProof/>
        </w:rPr>
        <w:drawing>
          <wp:anchor distT="0" distB="0" distL="114300" distR="114300" simplePos="0" relativeHeight="251661312" behindDoc="0" locked="0" layoutInCell="1" allowOverlap="1" wp14:anchorId="512759AF" wp14:editId="374E8584">
            <wp:simplePos x="0" y="0"/>
            <wp:positionH relativeFrom="column">
              <wp:posOffset>-570865</wp:posOffset>
            </wp:positionH>
            <wp:positionV relativeFrom="paragraph">
              <wp:posOffset>0</wp:posOffset>
            </wp:positionV>
            <wp:extent cx="852170" cy="1074420"/>
            <wp:effectExtent l="0" t="0" r="5080" b="0"/>
            <wp:wrapTopAndBottom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2139579-7CE1-6E4E-8873-62C45BA6A2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D2139579-7CE1-6E4E-8873-62C45BA6A2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F199B" w14:textId="66BE4E48" w:rsidR="00736FAE" w:rsidRDefault="00736FAE"/>
    <w:p w14:paraId="2DCDFDE5" w14:textId="5291F695" w:rsidR="00736FAE" w:rsidRDefault="00736FAE"/>
    <w:p w14:paraId="44AD9B67" w14:textId="532FA020" w:rsidR="00736FAE" w:rsidRDefault="00736FAE"/>
    <w:p w14:paraId="651EC011" w14:textId="67BB4136" w:rsidR="00736FAE" w:rsidRDefault="00736FAE"/>
    <w:p w14:paraId="15C1AA2F" w14:textId="41AA8053" w:rsidR="00736FAE" w:rsidRDefault="00736FAE"/>
    <w:p w14:paraId="4509D348" w14:textId="24FB56E9" w:rsidR="00736FAE" w:rsidRDefault="00736FAE"/>
    <w:p w14:paraId="5941F5BF" w14:textId="527D76B4" w:rsidR="00736FAE" w:rsidRDefault="00736FAE"/>
    <w:p w14:paraId="323FBAD2" w14:textId="51EEE58D" w:rsidR="00736FAE" w:rsidRDefault="00736FAE"/>
    <w:p w14:paraId="54E93534" w14:textId="11AAE3B6" w:rsidR="00736FAE" w:rsidRDefault="00736FAE"/>
    <w:p w14:paraId="63EE6C18" w14:textId="4CB5D0A6" w:rsidR="00736FAE" w:rsidRDefault="00736FAE"/>
    <w:p w14:paraId="76125AC6" w14:textId="39316267" w:rsidR="00736FAE" w:rsidRDefault="00736FAE"/>
    <w:p w14:paraId="3698E8A7" w14:textId="23222357" w:rsidR="00736FAE" w:rsidRDefault="00736FAE"/>
    <w:p w14:paraId="6FB27DD2" w14:textId="2D91CA7D" w:rsidR="00736FAE" w:rsidRDefault="00736FAE"/>
    <w:p w14:paraId="4D11F826" w14:textId="4569A25F" w:rsidR="00736FAE" w:rsidRDefault="00736FAE"/>
    <w:p w14:paraId="0086E4D1" w14:textId="5204D248" w:rsidR="00736FAE" w:rsidRDefault="00736FAE"/>
    <w:p w14:paraId="1E040261" w14:textId="1ADC0999" w:rsidR="00736FAE" w:rsidRDefault="00736FAE"/>
    <w:p w14:paraId="0668FB91" w14:textId="04879A02" w:rsidR="00736FAE" w:rsidRDefault="00736FAE"/>
    <w:p w14:paraId="612BF845" w14:textId="6EE05C16" w:rsidR="00736FAE" w:rsidRDefault="00736FAE"/>
    <w:p w14:paraId="30399CD9" w14:textId="2D42F731" w:rsidR="00736FAE" w:rsidRDefault="00736FAE"/>
    <w:p w14:paraId="7D11DBC7" w14:textId="31295E59" w:rsidR="00736FAE" w:rsidRDefault="00736FAE"/>
    <w:p w14:paraId="1B155C51" w14:textId="1D835D0E" w:rsidR="00736FAE" w:rsidRDefault="00736FAE"/>
    <w:p w14:paraId="53959C74" w14:textId="2D9FFB16" w:rsidR="00736FAE" w:rsidRDefault="00736FAE"/>
    <w:p w14:paraId="6D7058E0" w14:textId="0A0E7A12" w:rsidR="00736FAE" w:rsidRDefault="00736FAE"/>
    <w:p w14:paraId="686DBF35" w14:textId="554D36B5" w:rsidR="00736FAE" w:rsidRDefault="00736FAE"/>
    <w:p w14:paraId="0E38B185" w14:textId="2FFF0725" w:rsidR="00736FAE" w:rsidRDefault="00736FAE"/>
    <w:p w14:paraId="65C1E963" w14:textId="5B2357BA" w:rsidR="00736FAE" w:rsidRDefault="00736FAE"/>
    <w:p w14:paraId="75E94F76" w14:textId="6334DCAE" w:rsidR="00736FAE" w:rsidRDefault="00D57D7C">
      <w:r>
        <w:lastRenderedPageBreak/>
        <w:t xml:space="preserve">Mi experiencia durante la jornada de evaluación </w:t>
      </w:r>
      <w:r w:rsidR="009148E6">
        <w:t xml:space="preserve">fue muy buena y reconfortante porque mi educadora es muy comprensiva, y me </w:t>
      </w:r>
      <w:r w:rsidR="000428EE">
        <w:t xml:space="preserve">puede resolver cualquier duda que tenga con respecto a su grado y salón de clases; durante la observación dentro del aula pude notar que </w:t>
      </w:r>
      <w:r w:rsidR="00D628A3">
        <w:t xml:space="preserve">no todos los niños se conectan por distintas cuestiones, pero si me causa conflicto que se conectaron muy pocos el día jueves son un total de 32 de niños y solo 12 se pudieron conectar, me causa curiosidad </w:t>
      </w:r>
      <w:r w:rsidR="00721BDC">
        <w:t>el motivo por el cual tan pocos niños se conectaron.</w:t>
      </w:r>
    </w:p>
    <w:p w14:paraId="7E02F9CA" w14:textId="505B0D27" w:rsidR="00721BDC" w:rsidRDefault="00721BDC">
      <w:r>
        <w:t>Durante dicha reunión la educadora se mostró efusiva</w:t>
      </w:r>
      <w:r w:rsidR="009D794B">
        <w:t xml:space="preserve">, alegre y muy organizada porque presentó material digital en el cuál los niños podían ver </w:t>
      </w:r>
      <w:r w:rsidR="00BF4846">
        <w:t xml:space="preserve">su fotografía para felicitarlos por el día del niño, ya que se llegó a un acuerdo de que el día jueves 29 de Abril se tendría la sesión por motivo que los padres de familia se les facilitaba el ingreso a la plataforma de zoom; los niños estaban muy contentos porque la educadora les proporcionó varios juegos donde los niños debían de adquirir por ejemplo objetos cercanos a ellos, </w:t>
      </w:r>
      <w:r w:rsidR="00BA3131">
        <w:t xml:space="preserve">contar sus experiencias conforme al día que se festejaba y también </w:t>
      </w:r>
      <w:r w:rsidR="006B2713">
        <w:t>analizar las canciones infantiles para adivinar su nombre.</w:t>
      </w:r>
    </w:p>
    <w:p w14:paraId="50146DA1" w14:textId="4CE45DC3" w:rsidR="006B2713" w:rsidRDefault="006B2713">
      <w:r>
        <w:t xml:space="preserve">Estas actividades mejoraron su participación porque note que al principio se encontraban distraídos o </w:t>
      </w:r>
      <w:r w:rsidR="004F2E2C">
        <w:t xml:space="preserve">inquietos, y estas actividades apoyaron a su desenvolvimiento; la educadora preguntaba las distintas opiniones que los niños debían de dar, </w:t>
      </w:r>
      <w:r w:rsidR="00ED3C48">
        <w:t xml:space="preserve">me gustó mucho la dinámica de la educadora. Además me presento con los niños lo cual me hizo sentirme más tranquila y </w:t>
      </w:r>
      <w:r w:rsidR="004C72CE">
        <w:t xml:space="preserve">unida al grupo, espero que en la práctica </w:t>
      </w:r>
      <w:r w:rsidR="00D1599C">
        <w:t>me vaya tan bien como en la jornada de observación, aunque creo que me hubiera gustado más haber estado en una clase.</w:t>
      </w:r>
    </w:p>
    <w:sectPr w:rsidR="006B271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D340" w14:textId="77777777" w:rsidR="00EE103B" w:rsidRDefault="00EE103B" w:rsidP="00EE103B">
      <w:pPr>
        <w:spacing w:after="0" w:line="240" w:lineRule="auto"/>
      </w:pPr>
      <w:r>
        <w:separator/>
      </w:r>
    </w:p>
  </w:endnote>
  <w:endnote w:type="continuationSeparator" w:id="0">
    <w:p w14:paraId="7FE17AB3" w14:textId="77777777" w:rsidR="00EE103B" w:rsidRDefault="00EE103B" w:rsidP="00EE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66ED" w14:textId="77777777" w:rsidR="00EE103B" w:rsidRDefault="00EE103B" w:rsidP="00EE103B">
      <w:pPr>
        <w:spacing w:after="0" w:line="240" w:lineRule="auto"/>
      </w:pPr>
      <w:r>
        <w:separator/>
      </w:r>
    </w:p>
  </w:footnote>
  <w:footnote w:type="continuationSeparator" w:id="0">
    <w:p w14:paraId="49900E71" w14:textId="77777777" w:rsidR="00EE103B" w:rsidRDefault="00EE103B" w:rsidP="00EE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73AAE"/>
    <w:multiLevelType w:val="hybridMultilevel"/>
    <w:tmpl w:val="FFFFFFFF"/>
    <w:lvl w:ilvl="0" w:tplc="A9661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22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ED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03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A1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E7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01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2F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AA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47"/>
    <w:rsid w:val="0001007E"/>
    <w:rsid w:val="000428EE"/>
    <w:rsid w:val="002672A3"/>
    <w:rsid w:val="004C72CE"/>
    <w:rsid w:val="004F2E2C"/>
    <w:rsid w:val="006B2713"/>
    <w:rsid w:val="00721BDC"/>
    <w:rsid w:val="00736FAE"/>
    <w:rsid w:val="009148E6"/>
    <w:rsid w:val="0099482B"/>
    <w:rsid w:val="009D794B"/>
    <w:rsid w:val="00BA3131"/>
    <w:rsid w:val="00BF4846"/>
    <w:rsid w:val="00D1599C"/>
    <w:rsid w:val="00D57D7C"/>
    <w:rsid w:val="00D623F2"/>
    <w:rsid w:val="00D628A3"/>
    <w:rsid w:val="00ED3C48"/>
    <w:rsid w:val="00EE103B"/>
    <w:rsid w:val="00F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B154D"/>
  <w15:chartTrackingRefBased/>
  <w15:docId w15:val="{FE40CF82-A11B-0943-A655-0FBC9E44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74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03B"/>
  </w:style>
  <w:style w:type="paragraph" w:styleId="Piedepgina">
    <w:name w:val="footer"/>
    <w:basedOn w:val="Normal"/>
    <w:link w:val="PiedepginaCar"/>
    <w:uiPriority w:val="99"/>
    <w:unhideWhenUsed/>
    <w:rsid w:val="00EE1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2021-05-03T15:22:00Z</dcterms:created>
  <dcterms:modified xsi:type="dcterms:W3CDTF">2021-05-03T15:22:00Z</dcterms:modified>
</cp:coreProperties>
</file>